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市</w:t>
      </w:r>
      <w:r>
        <w:rPr>
          <w:rFonts w:hint="eastAsia" w:ascii="Times New Roman" w:hAnsi="Times New Roman" w:eastAsia="黑体" w:cs="Times New Roman"/>
          <w:sz w:val="44"/>
          <w:szCs w:val="44"/>
        </w:rPr>
        <w:t>县</w:t>
      </w:r>
      <w:r>
        <w:rPr>
          <w:rFonts w:ascii="Times New Roman" w:hAnsi="Times New Roman" w:eastAsia="黑体" w:cs="Times New Roman"/>
          <w:sz w:val="44"/>
          <w:szCs w:val="44"/>
        </w:rPr>
        <w:t>预算管理</w:t>
      </w:r>
      <w:r>
        <w:rPr>
          <w:rFonts w:hint="eastAsia" w:ascii="Times New Roman" w:hAnsi="Times New Roman" w:eastAsia="黑体" w:cs="Times New Roman"/>
          <w:sz w:val="44"/>
          <w:szCs w:val="44"/>
        </w:rPr>
        <w:t>一</w:t>
      </w:r>
      <w:r>
        <w:rPr>
          <w:rFonts w:ascii="Times New Roman" w:hAnsi="Times New Roman" w:eastAsia="黑体" w:cs="Times New Roman"/>
          <w:sz w:val="44"/>
          <w:szCs w:val="44"/>
        </w:rPr>
        <w:t>体化</w:t>
      </w:r>
      <w:r>
        <w:rPr>
          <w:rFonts w:hint="eastAsia" w:ascii="Times New Roman" w:hAnsi="Times New Roman" w:eastAsia="黑体" w:cs="Times New Roman"/>
          <w:sz w:val="44"/>
          <w:szCs w:val="44"/>
        </w:rPr>
        <w:t>2.0系统</w:t>
      </w:r>
      <w:r>
        <w:rPr>
          <w:rFonts w:ascii="Times New Roman" w:hAnsi="Times New Roman" w:eastAsia="黑体" w:cs="Times New Roman"/>
          <w:sz w:val="44"/>
          <w:szCs w:val="44"/>
        </w:rPr>
        <w:t>人员类、</w:t>
      </w:r>
    </w:p>
    <w:p>
      <w:pPr>
        <w:spacing w:line="600" w:lineRule="exact"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公用</w:t>
      </w:r>
      <w:r>
        <w:rPr>
          <w:rFonts w:hint="eastAsia" w:ascii="Times New Roman" w:hAnsi="Times New Roman" w:eastAsia="黑体" w:cs="Times New Roman"/>
          <w:sz w:val="44"/>
          <w:szCs w:val="44"/>
        </w:rPr>
        <w:t>经</w:t>
      </w:r>
      <w:r>
        <w:rPr>
          <w:rFonts w:ascii="Times New Roman" w:hAnsi="Times New Roman" w:eastAsia="黑体" w:cs="Times New Roman"/>
          <w:sz w:val="44"/>
          <w:szCs w:val="44"/>
        </w:rPr>
        <w:t>费类项</w:t>
      </w:r>
      <w:r>
        <w:rPr>
          <w:rFonts w:hint="eastAsia" w:ascii="Times New Roman" w:hAnsi="Times New Roman" w:eastAsia="黑体" w:cs="Times New Roman"/>
          <w:sz w:val="44"/>
          <w:szCs w:val="44"/>
        </w:rPr>
        <w:t>目</w:t>
      </w:r>
      <w:r>
        <w:rPr>
          <w:rFonts w:ascii="Times New Roman" w:hAnsi="Times New Roman" w:eastAsia="黑体" w:cs="Times New Roman"/>
          <w:sz w:val="44"/>
          <w:szCs w:val="44"/>
        </w:rPr>
        <w:t>储备</w:t>
      </w:r>
      <w:r>
        <w:rPr>
          <w:rFonts w:hint="eastAsia" w:ascii="Times New Roman" w:hAnsi="Times New Roman" w:eastAsia="黑体" w:cs="Times New Roman"/>
          <w:sz w:val="44"/>
          <w:szCs w:val="44"/>
        </w:rPr>
        <w:t>简</w:t>
      </w:r>
      <w:r>
        <w:rPr>
          <w:rFonts w:ascii="Times New Roman" w:hAnsi="Times New Roman" w:eastAsia="黑体" w:cs="Times New Roman"/>
          <w:sz w:val="44"/>
          <w:szCs w:val="44"/>
        </w:rPr>
        <w:t>要</w:t>
      </w:r>
      <w:r>
        <w:rPr>
          <w:rFonts w:hint="eastAsia" w:ascii="Times New Roman" w:hAnsi="Times New Roman" w:eastAsia="黑体" w:cs="Times New Roman"/>
          <w:sz w:val="44"/>
          <w:szCs w:val="44"/>
        </w:rPr>
        <w:t>操作流</w:t>
      </w:r>
      <w:r>
        <w:rPr>
          <w:rFonts w:ascii="Times New Roman" w:hAnsi="Times New Roman" w:eastAsia="黑体" w:cs="Times New Roman"/>
          <w:sz w:val="44"/>
          <w:szCs w:val="44"/>
        </w:rPr>
        <w:t>程</w:t>
      </w:r>
    </w:p>
    <w:p>
      <w:pPr>
        <w:spacing w:line="600" w:lineRule="exact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600" w:lineRule="exact"/>
        <w:ind w:left="40" w:leftChars="19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为确保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预算管理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体化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2.0系统按</w:t>
      </w:r>
      <w:r>
        <w:rPr>
          <w:rFonts w:ascii="Times New Roman" w:hAnsi="Times New Roman" w:eastAsia="仿宋_GB2312" w:cs="Times New Roman"/>
          <w:sz w:val="32"/>
          <w:szCs w:val="32"/>
        </w:rPr>
        <w:t>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度完</w:t>
      </w:r>
      <w:r>
        <w:rPr>
          <w:rFonts w:ascii="Times New Roman" w:hAnsi="Times New Roman" w:eastAsia="仿宋_GB2312" w:cs="Times New Roman"/>
          <w:sz w:val="32"/>
          <w:szCs w:val="32"/>
        </w:rPr>
        <w:t>成实施工作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就各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月30日前需完</w:t>
      </w:r>
      <w:r>
        <w:rPr>
          <w:rFonts w:ascii="Times New Roman" w:hAnsi="Times New Roman" w:eastAsia="仿宋_GB2312" w:cs="Times New Roman"/>
          <w:sz w:val="32"/>
          <w:szCs w:val="32"/>
        </w:rPr>
        <w:t>成的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sz w:val="32"/>
          <w:szCs w:val="32"/>
        </w:rPr>
        <w:t>员类、公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用</w:t>
      </w:r>
      <w:r>
        <w:rPr>
          <w:rFonts w:ascii="Times New Roman" w:hAnsi="Times New Roman" w:eastAsia="仿宋_GB2312" w:cs="Times New Roman"/>
          <w:sz w:val="32"/>
          <w:szCs w:val="32"/>
        </w:rPr>
        <w:t>经费类项目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储</w:t>
      </w:r>
      <w:r>
        <w:rPr>
          <w:rFonts w:ascii="Times New Roman" w:hAnsi="Times New Roman" w:eastAsia="仿宋_GB2312" w:cs="Times New Roman"/>
          <w:sz w:val="32"/>
          <w:szCs w:val="32"/>
        </w:rPr>
        <w:t>备工作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，编写</w:t>
      </w:r>
      <w:r>
        <w:rPr>
          <w:rFonts w:ascii="Times New Roman" w:hAnsi="Times New Roman" w:eastAsia="仿宋_GB2312" w:cs="Times New Roman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简要</w:t>
      </w:r>
      <w:r>
        <w:rPr>
          <w:rFonts w:ascii="Times New Roman" w:hAnsi="Times New Roman" w:eastAsia="仿宋_GB2312" w:cs="Times New Roman"/>
          <w:sz w:val="32"/>
          <w:szCs w:val="32"/>
        </w:rPr>
        <w:t>操作流程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如</w:t>
      </w:r>
      <w:r>
        <w:rPr>
          <w:rFonts w:ascii="Times New Roman" w:hAnsi="Times New Roman" w:eastAsia="仿宋_GB2312" w:cs="Times New Roman"/>
          <w:sz w:val="32"/>
          <w:szCs w:val="32"/>
        </w:rPr>
        <w:t>下：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人员类、公用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</w:t>
      </w:r>
      <w:r>
        <w:rPr>
          <w:rFonts w:ascii="Times New Roman" w:hAnsi="Times New Roman" w:eastAsia="仿宋_GB2312" w:cs="Times New Roman"/>
          <w:sz w:val="32"/>
          <w:szCs w:val="32"/>
        </w:rPr>
        <w:t>费类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基础信息填报</w:t>
      </w:r>
      <w:r>
        <w:rPr>
          <w:rFonts w:ascii="Times New Roman" w:hAnsi="Times New Roman" w:eastAsia="仿宋_GB2312" w:cs="Times New Roman"/>
          <w:sz w:val="32"/>
          <w:szCs w:val="32"/>
        </w:rPr>
        <w:t>审核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1202055</wp:posOffset>
            </wp:positionV>
            <wp:extent cx="5274310" cy="2658745"/>
            <wp:effectExtent l="0" t="0" r="254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单位、</w:t>
      </w:r>
      <w:r>
        <w:rPr>
          <w:rFonts w:ascii="Times New Roman" w:hAnsi="Times New Roman" w:eastAsia="仿宋_GB2312" w:cs="Times New Roman"/>
          <w:sz w:val="32"/>
          <w:szCs w:val="32"/>
        </w:rPr>
        <w:t>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信息主</w:t>
      </w:r>
      <w:r>
        <w:rPr>
          <w:rFonts w:ascii="Times New Roman" w:hAnsi="Times New Roman" w:eastAsia="仿宋_GB2312" w:cs="Times New Roman"/>
          <w:sz w:val="32"/>
          <w:szCs w:val="32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sz w:val="32"/>
          <w:szCs w:val="32"/>
        </w:rPr>
        <w:t>括单位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</w:t>
      </w:r>
      <w:r>
        <w:rPr>
          <w:rFonts w:ascii="Times New Roman" w:hAnsi="Times New Roman" w:eastAsia="仿宋_GB2312" w:cs="Times New Roman"/>
          <w:sz w:val="32"/>
          <w:szCs w:val="32"/>
        </w:rPr>
        <w:t>信息表、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扩展信息表、人员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</w:t>
      </w:r>
      <w:r>
        <w:rPr>
          <w:rFonts w:ascii="Times New Roman" w:hAnsi="Times New Roman" w:eastAsia="仿宋_GB2312" w:cs="Times New Roman"/>
          <w:sz w:val="32"/>
          <w:szCs w:val="32"/>
        </w:rPr>
        <w:t>信息表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人员扩展信息表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单位填</w:t>
      </w:r>
      <w:r>
        <w:rPr>
          <w:rFonts w:ascii="Times New Roman" w:hAnsi="Times New Roman" w:eastAsia="仿宋_GB2312" w:cs="Times New Roman"/>
          <w:sz w:val="32"/>
          <w:szCs w:val="32"/>
        </w:rPr>
        <w:t>报完成后根据审核流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程进</w:t>
      </w:r>
      <w:r>
        <w:rPr>
          <w:rFonts w:ascii="Times New Roman" w:hAnsi="Times New Roman" w:eastAsia="仿宋_GB2312" w:cs="Times New Roman"/>
          <w:sz w:val="32"/>
          <w:szCs w:val="32"/>
        </w:rPr>
        <w:t>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</w:t>
      </w:r>
      <w:r>
        <w:rPr>
          <w:rFonts w:ascii="Times New Roman" w:hAnsi="Times New Roman" w:eastAsia="仿宋_GB2312" w:cs="Times New Roman"/>
          <w:sz w:val="32"/>
          <w:szCs w:val="32"/>
        </w:rPr>
        <w:t>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。相</w:t>
      </w:r>
      <w:r>
        <w:rPr>
          <w:rFonts w:ascii="Times New Roman" w:hAnsi="Times New Roman" w:eastAsia="仿宋_GB2312" w:cs="Times New Roman"/>
          <w:sz w:val="32"/>
          <w:szCs w:val="32"/>
        </w:rPr>
        <w:t>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图</w:t>
      </w:r>
      <w:r>
        <w:rPr>
          <w:rFonts w:ascii="Times New Roman" w:hAnsi="Times New Roman" w:eastAsia="仿宋_GB2312" w:cs="Times New Roman"/>
          <w:sz w:val="32"/>
          <w:szCs w:val="32"/>
        </w:rPr>
        <w:t>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下：</w:t>
      </w:r>
    </w:p>
    <w:p>
      <w:pPr>
        <w:spacing w:line="600" w:lineRule="exact"/>
        <w:ind w:firstLine="480" w:firstLineChars="200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图1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门户</w:t>
      </w:r>
      <w:r>
        <w:rPr>
          <w:rFonts w:ascii="Times New Roman" w:hAnsi="Times New Roman" w:eastAsia="仿宋_GB2312" w:cs="Times New Roman"/>
          <w:sz w:val="24"/>
          <w:szCs w:val="24"/>
        </w:rPr>
        <w:t>功能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界</w:t>
      </w:r>
      <w:r>
        <w:rPr>
          <w:rFonts w:ascii="Times New Roman" w:hAnsi="Times New Roman" w:eastAsia="仿宋_GB2312" w:cs="Times New Roman"/>
          <w:sz w:val="24"/>
          <w:szCs w:val="24"/>
        </w:rPr>
        <w:t>面</w:t>
      </w:r>
    </w:p>
    <w:p>
      <w:pPr>
        <w:spacing w:line="600" w:lineRule="exact"/>
        <w:ind w:firstLine="480" w:firstLineChars="200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380365</wp:posOffset>
            </wp:positionV>
            <wp:extent cx="5274310" cy="2505075"/>
            <wp:effectExtent l="0" t="0" r="2540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24"/>
          <w:szCs w:val="24"/>
        </w:rPr>
        <w:t>图2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单位信息</w:t>
      </w:r>
      <w:r>
        <w:rPr>
          <w:rFonts w:ascii="Times New Roman" w:hAnsi="Times New Roman" w:eastAsia="仿宋_GB2312" w:cs="Times New Roman"/>
          <w:sz w:val="24"/>
          <w:szCs w:val="24"/>
        </w:rPr>
        <w:t>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填</w:t>
      </w:r>
      <w:r>
        <w:rPr>
          <w:rFonts w:ascii="Times New Roman" w:hAnsi="Times New Roman" w:eastAsia="仿宋_GB2312" w:cs="Times New Roman"/>
          <w:sz w:val="24"/>
          <w:szCs w:val="24"/>
        </w:rPr>
        <w:t>报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界</w:t>
      </w:r>
      <w:r>
        <w:rPr>
          <w:rFonts w:ascii="Times New Roman" w:hAnsi="Times New Roman" w:eastAsia="仿宋_GB2312" w:cs="Times New Roman"/>
          <w:sz w:val="24"/>
          <w:szCs w:val="24"/>
        </w:rPr>
        <w:t>面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5274310" cy="2499995"/>
            <wp:effectExtent l="0" t="0" r="254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480" w:firstLineChars="200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图3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人</w:t>
      </w:r>
      <w:r>
        <w:rPr>
          <w:rFonts w:ascii="Times New Roman" w:hAnsi="Times New Roman" w:eastAsia="仿宋_GB2312" w:cs="Times New Roman"/>
          <w:sz w:val="24"/>
          <w:szCs w:val="24"/>
        </w:rPr>
        <w:t>员信息表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填</w:t>
      </w:r>
      <w:r>
        <w:rPr>
          <w:rFonts w:ascii="Times New Roman" w:hAnsi="Times New Roman" w:eastAsia="仿宋_GB2312" w:cs="Times New Roman"/>
          <w:sz w:val="24"/>
          <w:szCs w:val="24"/>
        </w:rPr>
        <w:t>报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界</w:t>
      </w:r>
      <w:r>
        <w:rPr>
          <w:rFonts w:ascii="Times New Roman" w:hAnsi="Times New Roman" w:eastAsia="仿宋_GB2312" w:cs="Times New Roman"/>
          <w:sz w:val="24"/>
          <w:szCs w:val="24"/>
        </w:rPr>
        <w:t>面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二、人员类</w:t>
      </w:r>
      <w:r>
        <w:rPr>
          <w:rFonts w:ascii="Times New Roman" w:hAnsi="Times New Roman" w:eastAsia="仿宋_GB2312" w:cs="Times New Roman"/>
          <w:sz w:val="32"/>
          <w:szCs w:val="32"/>
        </w:rPr>
        <w:t>、公用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经费</w:t>
      </w:r>
      <w:r>
        <w:rPr>
          <w:rFonts w:ascii="Times New Roman" w:hAnsi="Times New Roman" w:eastAsia="仿宋_GB2312" w:cs="Times New Roman"/>
          <w:sz w:val="32"/>
          <w:szCs w:val="32"/>
        </w:rPr>
        <w:t>类项目储备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sz w:val="32"/>
          <w:szCs w:val="32"/>
        </w:rPr>
        <w:t>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类、</w:t>
      </w:r>
      <w:r>
        <w:rPr>
          <w:rFonts w:ascii="Times New Roman" w:hAnsi="Times New Roman" w:eastAsia="仿宋_GB2312" w:cs="Times New Roman"/>
          <w:sz w:val="32"/>
          <w:szCs w:val="32"/>
        </w:rPr>
        <w:t>公用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</w:t>
      </w:r>
      <w:r>
        <w:rPr>
          <w:rFonts w:ascii="Times New Roman" w:hAnsi="Times New Roman" w:eastAsia="仿宋_GB2312" w:cs="Times New Roman"/>
          <w:sz w:val="32"/>
          <w:szCs w:val="32"/>
        </w:rPr>
        <w:t>费类项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目储</w:t>
      </w:r>
      <w:r>
        <w:rPr>
          <w:rFonts w:ascii="Times New Roman" w:hAnsi="Times New Roman" w:eastAsia="仿宋_GB2312" w:cs="Times New Roman"/>
          <w:sz w:val="32"/>
          <w:szCs w:val="32"/>
        </w:rPr>
        <w:t>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</w:t>
      </w:r>
      <w:r>
        <w:rPr>
          <w:rFonts w:ascii="Times New Roman" w:hAnsi="Times New Roman" w:eastAsia="仿宋_GB2312" w:cs="Times New Roman"/>
          <w:sz w:val="32"/>
          <w:szCs w:val="32"/>
        </w:rPr>
        <w:t>要包括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</w:t>
      </w:r>
      <w:r>
        <w:rPr>
          <w:rFonts w:ascii="Times New Roman" w:hAnsi="Times New Roman" w:eastAsia="仿宋_GB2312" w:cs="Times New Roman"/>
          <w:sz w:val="32"/>
          <w:szCs w:val="32"/>
        </w:rPr>
        <w:t>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</w:t>
      </w:r>
      <w:r>
        <w:rPr>
          <w:rFonts w:ascii="Times New Roman" w:hAnsi="Times New Roman" w:eastAsia="仿宋_GB2312" w:cs="Times New Roman"/>
          <w:sz w:val="32"/>
          <w:szCs w:val="32"/>
        </w:rPr>
        <w:t>信息表、项目测算表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分年度支出计划表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项目绩效指标表、项目绩效总体目标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sz w:val="32"/>
          <w:szCs w:val="32"/>
        </w:rPr>
        <w:t>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信息和人员信息后，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点</w:t>
      </w:r>
      <w:r>
        <w:rPr>
          <w:rFonts w:ascii="Times New Roman" w:hAnsi="Times New Roman" w:eastAsia="仿宋_GB2312" w:cs="Times New Roman"/>
          <w:sz w:val="32"/>
          <w:szCs w:val="32"/>
        </w:rPr>
        <w:t>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“人</w:t>
      </w:r>
      <w:r>
        <w:rPr>
          <w:rFonts w:ascii="Times New Roman" w:hAnsi="Times New Roman" w:eastAsia="仿宋_GB2312" w:cs="Times New Roman"/>
          <w:sz w:val="32"/>
          <w:szCs w:val="32"/>
        </w:rPr>
        <w:t>员类公用类项目测算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”，系统根据公</w:t>
      </w:r>
      <w:r>
        <w:rPr>
          <w:rFonts w:ascii="Times New Roman" w:hAnsi="Times New Roman" w:eastAsia="仿宋_GB2312" w:cs="Times New Roman"/>
          <w:sz w:val="32"/>
          <w:szCs w:val="32"/>
        </w:rPr>
        <w:t>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</w:t>
      </w:r>
      <w:r>
        <w:rPr>
          <w:rFonts w:ascii="Times New Roman" w:hAnsi="Times New Roman" w:eastAsia="仿宋_GB2312" w:cs="Times New Roman"/>
          <w:sz w:val="32"/>
          <w:szCs w:val="32"/>
        </w:rPr>
        <w:t>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生成两</w:t>
      </w:r>
      <w:r>
        <w:rPr>
          <w:rFonts w:ascii="Times New Roman" w:hAnsi="Times New Roman" w:eastAsia="仿宋_GB2312" w:cs="Times New Roman"/>
          <w:sz w:val="32"/>
          <w:szCs w:val="32"/>
        </w:rPr>
        <w:t>类项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</w:t>
      </w:r>
      <w:r>
        <w:rPr>
          <w:rFonts w:ascii="Times New Roman" w:hAnsi="Times New Roman" w:eastAsia="仿宋_GB2312" w:cs="Times New Roman"/>
          <w:sz w:val="32"/>
          <w:szCs w:val="32"/>
        </w:rPr>
        <w:t>储备，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然后点击“</w:t>
      </w:r>
      <w:r>
        <w:rPr>
          <w:rFonts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目入库</w:t>
      </w:r>
      <w:r>
        <w:rPr>
          <w:rFonts w:ascii="Times New Roman" w:hAnsi="Times New Roman" w:eastAsia="仿宋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补充填</w:t>
      </w:r>
      <w:r>
        <w:rPr>
          <w:rFonts w:ascii="Times New Roman" w:hAnsi="Times New Roman" w:eastAsia="仿宋_GB2312" w:cs="Times New Roman"/>
          <w:sz w:val="32"/>
          <w:szCs w:val="32"/>
        </w:rPr>
        <w:t>报相关信息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</w:t>
      </w:r>
      <w:r>
        <w:rPr>
          <w:rFonts w:ascii="Times New Roman" w:hAnsi="Times New Roman" w:eastAsia="仿宋_GB2312" w:cs="Times New Roman"/>
          <w:sz w:val="32"/>
          <w:szCs w:val="32"/>
        </w:rPr>
        <w:t>，根据审核流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程进</w:t>
      </w:r>
      <w:r>
        <w:rPr>
          <w:rFonts w:ascii="Times New Roman" w:hAnsi="Times New Roman" w:eastAsia="仿宋_GB2312" w:cs="Times New Roman"/>
          <w:sz w:val="32"/>
          <w:szCs w:val="32"/>
        </w:rPr>
        <w:t>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</w:t>
      </w:r>
      <w:r>
        <w:rPr>
          <w:rFonts w:ascii="Times New Roman" w:hAnsi="Times New Roman" w:eastAsia="仿宋_GB2312" w:cs="Times New Roman"/>
          <w:sz w:val="32"/>
          <w:szCs w:val="32"/>
        </w:rPr>
        <w:t>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。相</w:t>
      </w:r>
      <w:r>
        <w:rPr>
          <w:rFonts w:ascii="Times New Roman" w:hAnsi="Times New Roman" w:eastAsia="仿宋_GB2312" w:cs="Times New Roman"/>
          <w:sz w:val="32"/>
          <w:szCs w:val="32"/>
        </w:rPr>
        <w:t>关图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例</w:t>
      </w:r>
      <w:r>
        <w:rPr>
          <w:rFonts w:ascii="Times New Roman" w:hAnsi="Times New Roman" w:eastAsia="仿宋_GB2312" w:cs="Times New Roman"/>
          <w:sz w:val="32"/>
          <w:szCs w:val="32"/>
        </w:rPr>
        <w:t>如下：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3122930</wp:posOffset>
            </wp:positionV>
            <wp:extent cx="5274310" cy="1635125"/>
            <wp:effectExtent l="0" t="0" r="2540" b="317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align>center</wp:align>
            </wp:positionV>
            <wp:extent cx="5274310" cy="2650490"/>
            <wp:effectExtent l="0" t="0" r="254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24"/>
          <w:szCs w:val="24"/>
        </w:rPr>
        <w:t>图1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入</w:t>
      </w:r>
      <w:r>
        <w:rPr>
          <w:rFonts w:ascii="Times New Roman" w:hAnsi="Times New Roman" w:eastAsia="仿宋_GB2312" w:cs="Times New Roman"/>
          <w:sz w:val="24"/>
          <w:szCs w:val="24"/>
        </w:rPr>
        <w:t>库申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请界</w:t>
      </w:r>
      <w:r>
        <w:rPr>
          <w:rFonts w:ascii="Times New Roman" w:hAnsi="Times New Roman" w:eastAsia="仿宋_GB2312" w:cs="Times New Roman"/>
          <w:sz w:val="24"/>
          <w:szCs w:val="24"/>
        </w:rPr>
        <w:t>面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图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2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人员类</w:t>
      </w:r>
      <w:r>
        <w:rPr>
          <w:rFonts w:ascii="Times New Roman" w:hAnsi="Times New Roman" w:eastAsia="仿宋_GB2312" w:cs="Times New Roman"/>
          <w:sz w:val="24"/>
          <w:szCs w:val="24"/>
        </w:rPr>
        <w:t>项目展示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界</w:t>
      </w:r>
      <w:r>
        <w:rPr>
          <w:rFonts w:ascii="Times New Roman" w:hAnsi="Times New Roman" w:eastAsia="仿宋_GB2312" w:cs="Times New Roman"/>
          <w:sz w:val="24"/>
          <w:szCs w:val="24"/>
        </w:rPr>
        <w:t>面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35575" cy="2534920"/>
            <wp:effectExtent l="0" t="0" r="3175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9888" cy="255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图</w:t>
      </w:r>
      <w:r>
        <w:rPr>
          <w:rFonts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基本</w:t>
      </w:r>
      <w:r>
        <w:rPr>
          <w:rFonts w:ascii="Times New Roman" w:hAnsi="Times New Roman" w:eastAsia="仿宋_GB2312" w:cs="Times New Roman"/>
          <w:sz w:val="24"/>
          <w:szCs w:val="24"/>
        </w:rPr>
        <w:t>信息表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填报界面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170170" cy="2453640"/>
            <wp:effectExtent l="0" t="0" r="11430" b="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图</w:t>
      </w:r>
      <w:r>
        <w:rPr>
          <w:rFonts w:ascii="Times New Roman" w:hAnsi="Times New Roman" w:eastAsia="仿宋_GB2312" w:cs="Times New Roman"/>
          <w:sz w:val="24"/>
          <w:szCs w:val="24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项目</w:t>
      </w:r>
      <w:r>
        <w:rPr>
          <w:rFonts w:ascii="Times New Roman" w:hAnsi="Times New Roman" w:eastAsia="仿宋_GB2312" w:cs="Times New Roman"/>
          <w:sz w:val="24"/>
          <w:szCs w:val="24"/>
        </w:rPr>
        <w:t>测算表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展</w:t>
      </w:r>
      <w:r>
        <w:rPr>
          <w:rFonts w:ascii="Times New Roman" w:hAnsi="Times New Roman" w:eastAsia="仿宋_GB2312" w:cs="Times New Roman"/>
          <w:sz w:val="24"/>
          <w:szCs w:val="24"/>
        </w:rPr>
        <w:t>示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界面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178425" cy="2437765"/>
            <wp:effectExtent l="0" t="0" r="3175" b="63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图</w:t>
      </w:r>
      <w:r>
        <w:rPr>
          <w:rFonts w:ascii="Times New Roman" w:hAnsi="Times New Roman" w:eastAsia="仿宋_GB2312" w:cs="Times New Roman"/>
          <w:sz w:val="24"/>
          <w:szCs w:val="24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分</w:t>
      </w:r>
      <w:r>
        <w:rPr>
          <w:rFonts w:ascii="Times New Roman" w:hAnsi="Times New Roman" w:eastAsia="仿宋_GB2312" w:cs="Times New Roman"/>
          <w:sz w:val="24"/>
          <w:szCs w:val="24"/>
        </w:rPr>
        <w:t>年度支出计划表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展示界面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120640" cy="2402205"/>
            <wp:effectExtent l="0" t="0" r="3810" b="0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2908" cy="240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图</w:t>
      </w:r>
      <w:r>
        <w:rPr>
          <w:rFonts w:ascii="Times New Roman" w:hAnsi="Times New Roman" w:eastAsia="仿宋_GB2312" w:cs="Times New Roman"/>
          <w:sz w:val="24"/>
          <w:szCs w:val="24"/>
        </w:rPr>
        <w:t>6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项目</w:t>
      </w:r>
      <w:r>
        <w:rPr>
          <w:rFonts w:ascii="Times New Roman" w:hAnsi="Times New Roman" w:eastAsia="仿宋_GB2312" w:cs="Times New Roman"/>
          <w:sz w:val="24"/>
          <w:szCs w:val="24"/>
        </w:rPr>
        <w:t>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效</w:t>
      </w:r>
      <w:r>
        <w:rPr>
          <w:rFonts w:ascii="Times New Roman" w:hAnsi="Times New Roman" w:eastAsia="仿宋_GB2312" w:cs="Times New Roman"/>
          <w:sz w:val="24"/>
          <w:szCs w:val="24"/>
        </w:rPr>
        <w:t>总体目标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填报界面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68595" cy="2468245"/>
            <wp:effectExtent l="0" t="0" r="4445" b="635"/>
            <wp:docPr id="11" name="图片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2280" w:firstLineChars="95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图</w:t>
      </w:r>
      <w:r>
        <w:rPr>
          <w:rFonts w:ascii="Times New Roman" w:hAnsi="Times New Roman" w:eastAsia="仿宋_GB2312" w:cs="Times New Roman"/>
          <w:sz w:val="24"/>
          <w:szCs w:val="24"/>
        </w:rPr>
        <w:t>7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项目</w:t>
      </w:r>
      <w:r>
        <w:rPr>
          <w:rFonts w:ascii="Times New Roman" w:hAnsi="Times New Roman" w:eastAsia="仿宋_GB2312" w:cs="Times New Roman"/>
          <w:sz w:val="24"/>
          <w:szCs w:val="24"/>
        </w:rPr>
        <w:t>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效指</w:t>
      </w:r>
      <w:r>
        <w:rPr>
          <w:rFonts w:ascii="Times New Roman" w:hAnsi="Times New Roman" w:eastAsia="仿宋_GB2312" w:cs="Times New Roman"/>
          <w:sz w:val="24"/>
          <w:szCs w:val="24"/>
        </w:rPr>
        <w:t>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表填报界面</w:t>
      </w:r>
    </w:p>
    <w:p>
      <w:pPr>
        <w:numPr>
          <w:ilvl w:val="0"/>
          <w:numId w:val="1"/>
        </w:numPr>
        <w:spacing w:line="60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人员类</w:t>
      </w:r>
      <w:r>
        <w:rPr>
          <w:rFonts w:ascii="Times New Roman" w:hAnsi="Times New Roman" w:eastAsia="仿宋_GB2312" w:cs="Times New Roman"/>
          <w:sz w:val="32"/>
          <w:szCs w:val="32"/>
        </w:rPr>
        <w:t>、公用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经费</w:t>
      </w:r>
      <w:r>
        <w:rPr>
          <w:rFonts w:ascii="Times New Roman" w:hAnsi="Times New Roman" w:eastAsia="仿宋_GB2312" w:cs="Times New Roman"/>
          <w:sz w:val="32"/>
          <w:szCs w:val="32"/>
        </w:rPr>
        <w:t>类项目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编制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sz w:val="32"/>
          <w:szCs w:val="32"/>
        </w:rPr>
        <w:t>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类、</w:t>
      </w:r>
      <w:r>
        <w:rPr>
          <w:rFonts w:ascii="Times New Roman" w:hAnsi="Times New Roman" w:eastAsia="仿宋_GB2312" w:cs="Times New Roman"/>
          <w:sz w:val="32"/>
          <w:szCs w:val="32"/>
        </w:rPr>
        <w:t>公用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</w:t>
      </w:r>
      <w:r>
        <w:rPr>
          <w:rFonts w:ascii="Times New Roman" w:hAnsi="Times New Roman" w:eastAsia="仿宋_GB2312" w:cs="Times New Roman"/>
          <w:sz w:val="32"/>
          <w:szCs w:val="32"/>
        </w:rPr>
        <w:t>费类项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</w:t>
      </w:r>
      <w:r>
        <w:rPr>
          <w:rFonts w:ascii="Times New Roman" w:hAnsi="Times New Roman" w:eastAsia="仿宋_GB2312" w:cs="Times New Roman"/>
          <w:sz w:val="32"/>
          <w:szCs w:val="32"/>
        </w:rPr>
        <w:t>要包括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部门项目年度预算表、单位收入预算表等。补充完善相关信息，完成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sz w:val="32"/>
          <w:szCs w:val="32"/>
        </w:rPr>
        <w:t>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类、</w:t>
      </w:r>
      <w:r>
        <w:rPr>
          <w:rFonts w:ascii="Times New Roman" w:hAnsi="Times New Roman" w:eastAsia="仿宋_GB2312" w:cs="Times New Roman"/>
          <w:sz w:val="32"/>
          <w:szCs w:val="32"/>
        </w:rPr>
        <w:t>公用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</w:t>
      </w:r>
      <w:r>
        <w:rPr>
          <w:rFonts w:ascii="Times New Roman" w:hAnsi="Times New Roman" w:eastAsia="仿宋_GB2312" w:cs="Times New Roman"/>
          <w:sz w:val="32"/>
          <w:szCs w:val="32"/>
        </w:rPr>
        <w:t>费类项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。相</w:t>
      </w:r>
      <w:r>
        <w:rPr>
          <w:rFonts w:ascii="Times New Roman" w:hAnsi="Times New Roman" w:eastAsia="仿宋_GB2312" w:cs="Times New Roman"/>
          <w:sz w:val="32"/>
          <w:szCs w:val="32"/>
        </w:rPr>
        <w:t>关图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例</w:t>
      </w:r>
      <w:r>
        <w:rPr>
          <w:rFonts w:ascii="Times New Roman" w:hAnsi="Times New Roman" w:eastAsia="仿宋_GB2312" w:cs="Times New Roman"/>
          <w:sz w:val="32"/>
          <w:szCs w:val="32"/>
        </w:rPr>
        <w:t>如下：</w:t>
      </w:r>
    </w:p>
    <w:p>
      <w:pPr>
        <w:spacing w:line="240" w:lineRule="auto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6690" cy="1570355"/>
            <wp:effectExtent l="0" t="0" r="6350" b="14605"/>
            <wp:docPr id="12" name="图片 12" descr="部门预算项目年度表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部门预算项目年度表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2280" w:firstLineChars="9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图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1部门项目年度预算表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填报界面</w:t>
      </w:r>
    </w:p>
    <w:p>
      <w:pPr>
        <w:spacing w:line="240" w:lineRule="auto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6690" cy="1310005"/>
            <wp:effectExtent l="0" t="0" r="6350" b="635"/>
            <wp:docPr id="13" name="图片 13" descr="单位收入表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单位收入表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2280" w:firstLineChars="9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图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2单位收入预算表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填报界面</w:t>
      </w:r>
    </w:p>
    <w:p>
      <w:pPr>
        <w:numPr>
          <w:ilvl w:val="0"/>
          <w:numId w:val="1"/>
        </w:numPr>
        <w:spacing w:line="60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政府预算收支预算表填报（财政局）</w:t>
      </w:r>
      <w:bookmarkStart w:id="0" w:name="_GoBack"/>
      <w:bookmarkEnd w:id="0"/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在项目库管理--&gt;待分配项目管理--&gt;待分配项目录入，完成政府预算收支预算表的填报。</w:t>
      </w:r>
    </w:p>
    <w:p>
      <w:pPr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267325" cy="2462530"/>
            <wp:effectExtent l="0" t="0" r="5715" b="6350"/>
            <wp:docPr id="16" name="图片 16" descr="Xshot-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Xshot-00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2280" w:firstLineChars="9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图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1政府预算收支预算表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填报界面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</w:t>
      </w:r>
      <w:r>
        <w:rPr>
          <w:rFonts w:ascii="Times New Roman" w:hAnsi="Times New Roman" w:eastAsia="仿宋_GB2312" w:cs="Times New Roman"/>
          <w:sz w:val="32"/>
          <w:szCs w:val="32"/>
        </w:rPr>
        <w:t>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</w:t>
      </w:r>
      <w:r>
        <w:rPr>
          <w:rFonts w:ascii="Times New Roman" w:hAnsi="Times New Roman" w:eastAsia="仿宋_GB2312" w:cs="Times New Roman"/>
          <w:sz w:val="32"/>
          <w:szCs w:val="32"/>
        </w:rPr>
        <w:t>费类项目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图例</w:t>
      </w:r>
      <w:r>
        <w:rPr>
          <w:rFonts w:ascii="Times New Roman" w:hAnsi="Times New Roman" w:eastAsia="仿宋_GB2312" w:cs="Times New Roman"/>
          <w:sz w:val="32"/>
          <w:szCs w:val="32"/>
        </w:rPr>
        <w:t>与人类员项目操作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图</w:t>
      </w:r>
      <w:r>
        <w:rPr>
          <w:rFonts w:ascii="Times New Roman" w:hAnsi="Times New Roman" w:eastAsia="仿宋_GB2312" w:cs="Times New Roman"/>
          <w:sz w:val="32"/>
          <w:szCs w:val="32"/>
        </w:rPr>
        <w:t>例类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似。</w:t>
      </w:r>
    </w:p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4960" w:firstLineChars="1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ind w:firstLine="2280" w:firstLineChars="950"/>
        <w:rPr>
          <w:rFonts w:hint="eastAsia"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8B7"/>
    <w:multiLevelType w:val="singleLevel"/>
    <w:tmpl w:val="318458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样式1"/>
    <w:basedOn w:val="1"/>
    <w:link w:val="11"/>
    <w:qFormat/>
    <w:uiPriority w:val="0"/>
    <w:pPr>
      <w:spacing w:line="600" w:lineRule="exac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样式1 字符"/>
    <w:basedOn w:val="5"/>
    <w:link w:val="10"/>
    <w:uiPriority w:val="0"/>
    <w:rPr>
      <w:rFonts w:eastAsia="仿宋_GB2312"/>
      <w:kern w:val="2"/>
      <w:sz w:val="32"/>
      <w:szCs w:val="32"/>
    </w:rPr>
  </w:style>
  <w:style w:type="character" w:customStyle="1" w:styleId="12">
    <w:name w:val="批注框文本 字符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ok</Company>
  <Pages>5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2021-10-27T10:32:00Z</dcterms:created>
  <dc:creator>Administrator</dc:creator>
  <cp:lastModifiedBy>iPhone 王亚飞</cp:lastModifiedBy>
  <cp:lastPrinted>2021-10-27T09:37:00Z</cp:lastPrinted>
  <dcterms:modified xsi:type="dcterms:W3CDTF">2021-11-29T17:40:13Z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353E44776BEF4DF08C1ADCD21E27B600</vt:lpwstr>
  </property>
</Properties>
</file>