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2022年市本级“三公”经费预算情况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因公出国（镜）经费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公务接待费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公务用车购置费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1021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1249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年市本级财政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般公共预算、政府性基金、国资预算）安排“</w:t>
      </w:r>
      <w:r>
        <w:rPr>
          <w:rFonts w:hint="eastAsia" w:ascii="仿宋_GB2312" w:eastAsia="仿宋_GB2312"/>
          <w:sz w:val="32"/>
          <w:szCs w:val="32"/>
        </w:rPr>
        <w:t>三公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2400万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2021年预算减少146万元，同口径下降5.7，减少主要原因是厉行勤俭节约，市财政加强预算管理，严控“三公经费”。</w:t>
      </w:r>
      <w:r>
        <w:rPr>
          <w:rFonts w:hint="eastAsia" w:ascii="仿宋_GB2312" w:eastAsia="仿宋_GB2312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因公出国（境）经费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，与上年一致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1021万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5万元；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公务用车购置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1379万元（其中：</w:t>
      </w:r>
      <w:r>
        <w:rPr>
          <w:rFonts w:hint="eastAsia" w:ascii="仿宋_GB2312" w:eastAsia="仿宋_GB2312"/>
          <w:sz w:val="32"/>
          <w:szCs w:val="32"/>
        </w:rPr>
        <w:t>公务用车购置</w:t>
      </w:r>
      <w:r>
        <w:rPr>
          <w:rFonts w:hint="eastAsia" w:ascii="仿宋_GB2312" w:eastAsia="仿宋_GB2312"/>
          <w:sz w:val="32"/>
          <w:szCs w:val="32"/>
          <w:lang w:eastAsia="zh-CN"/>
        </w:rPr>
        <w:t>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306万元；</w:t>
      </w:r>
      <w:r>
        <w:rPr>
          <w:rFonts w:hint="eastAsia" w:ascii="仿宋_GB2312" w:eastAsia="仿宋_GB2312"/>
          <w:sz w:val="32"/>
          <w:szCs w:val="32"/>
        </w:rPr>
        <w:t>公务用车运行维护费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1458万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141万元。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MjAyZjg1NDRmZmRmNDI0Mjk2ZjEwZWMyNDEzYzMifQ=="/>
  </w:docVars>
  <w:rsids>
    <w:rsidRoot w:val="202F7E42"/>
    <w:rsid w:val="0A1A775D"/>
    <w:rsid w:val="14DE1F7E"/>
    <w:rsid w:val="202F7E42"/>
    <w:rsid w:val="2FF7580A"/>
    <w:rsid w:val="4F9B319A"/>
    <w:rsid w:val="607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277</Characters>
  <Lines>0</Lines>
  <Paragraphs>0</Paragraphs>
  <TotalTime>35</TotalTime>
  <ScaleCrop>false</ScaleCrop>
  <LinksUpToDate>false</LinksUpToDate>
  <CharactersWithSpaces>343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2023-02-27T03:30:00Z</dcterms:created>
  <dc:creator>Z.XuD</dc:creator>
  <cp:lastModifiedBy>Z.XuD</cp:lastModifiedBy>
  <cp:lastPrinted>2023-03-07T00:51:00Z</cp:lastPrinted>
  <dcterms:modified xsi:type="dcterms:W3CDTF">2023-04-06T09:58:27Z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3BCC7748D4154481AFB583CA45623C22_13</vt:lpwstr>
  </property>
</Properties>
</file>