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data11.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diagrams/data12.xml" ContentType="application/vnd.openxmlformats-officedocument.drawingml.diagramData+xml"/>
  <Override PartName="/word/diagrams/layout12.xml" ContentType="application/vnd.openxmlformats-officedocument.drawingml.diagramLayout+xml"/>
  <Override PartName="/word/diagrams/quickStyle12.xml" ContentType="application/vnd.openxmlformats-officedocument.drawingml.diagramStyle+xml"/>
  <Override PartName="/word/diagrams/colors12.xml" ContentType="application/vnd.openxmlformats-officedocument.drawingml.diagramColors+xml"/>
  <Override PartName="/word/diagrams/drawing12.xml" ContentType="application/vnd.ms-office.drawingml.diagramDrawing+xml"/>
  <Override PartName="/word/diagrams/data13.xml" ContentType="application/vnd.openxmlformats-officedocument.drawingml.diagramData+xml"/>
  <Override PartName="/word/diagrams/layout13.xml" ContentType="application/vnd.openxmlformats-officedocument.drawingml.diagramLayout+xml"/>
  <Override PartName="/word/diagrams/quickStyle13.xml" ContentType="application/vnd.openxmlformats-officedocument.drawingml.diagramStyle+xml"/>
  <Override PartName="/word/diagrams/colors13.xml" ContentType="application/vnd.openxmlformats-officedocument.drawingml.diagramColors+xml"/>
  <Override PartName="/word/diagrams/drawing13.xml" ContentType="application/vnd.ms-office.drawingml.diagramDrawing+xml"/>
  <Override PartName="/word/diagrams/data14.xml" ContentType="application/vnd.openxmlformats-officedocument.drawingml.diagramData+xml"/>
  <Override PartName="/word/diagrams/layout14.xml" ContentType="application/vnd.openxmlformats-officedocument.drawingml.diagramLayout+xml"/>
  <Override PartName="/word/diagrams/quickStyle14.xml" ContentType="application/vnd.openxmlformats-officedocument.drawingml.diagramStyle+xml"/>
  <Override PartName="/word/diagrams/colors14.xml" ContentType="application/vnd.openxmlformats-officedocument.drawingml.diagramColors+xml"/>
  <Override PartName="/word/diagrams/drawing14.xml" ContentType="application/vnd.ms-office.drawingml.diagramDrawing+xml"/>
  <Override PartName="/word/diagrams/data15.xml" ContentType="application/vnd.openxmlformats-officedocument.drawingml.diagramData+xml"/>
  <Override PartName="/word/diagrams/layout15.xml" ContentType="application/vnd.openxmlformats-officedocument.drawingml.diagramLayout+xml"/>
  <Override PartName="/word/diagrams/quickStyle15.xml" ContentType="application/vnd.openxmlformats-officedocument.drawingml.diagramStyle+xml"/>
  <Override PartName="/word/diagrams/colors15.xml" ContentType="application/vnd.openxmlformats-officedocument.drawingml.diagramColors+xml"/>
  <Override PartName="/word/diagrams/drawing15.xml" ContentType="application/vnd.ms-office.drawingml.diagramDrawing+xml"/>
  <Override PartName="/word/diagrams/data16.xml" ContentType="application/vnd.openxmlformats-officedocument.drawingml.diagramData+xml"/>
  <Override PartName="/word/diagrams/layout16.xml" ContentType="application/vnd.openxmlformats-officedocument.drawingml.diagramLayout+xml"/>
  <Override PartName="/word/diagrams/quickStyle16.xml" ContentType="application/vnd.openxmlformats-officedocument.drawingml.diagramStyle+xml"/>
  <Override PartName="/word/diagrams/colors16.xml" ContentType="application/vnd.openxmlformats-officedocument.drawingml.diagramColors+xml"/>
  <Override PartName="/word/diagrams/drawing16.xml" ContentType="application/vnd.ms-office.drawingml.diagramDrawing+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798" w:rsidRDefault="007D2798">
      <w:pPr>
        <w:spacing w:line="480" w:lineRule="auto"/>
        <w:jc w:val="center"/>
        <w:rPr>
          <w:rFonts w:ascii="黑体" w:eastAsia="黑体" w:hAnsi="黑体" w:cs="黑体"/>
          <w:b/>
          <w:bCs/>
          <w:color w:val="000000" w:themeColor="text1"/>
          <w:sz w:val="36"/>
          <w:szCs w:val="36"/>
        </w:rPr>
      </w:pPr>
    </w:p>
    <w:p w:rsidR="007D2798" w:rsidRDefault="007D2798">
      <w:pPr>
        <w:spacing w:line="480" w:lineRule="auto"/>
        <w:jc w:val="center"/>
        <w:rPr>
          <w:rFonts w:ascii="黑体" w:eastAsia="黑体" w:hAnsi="黑体" w:cs="黑体"/>
          <w:b/>
          <w:bCs/>
          <w:color w:val="000000" w:themeColor="text1"/>
          <w:sz w:val="36"/>
          <w:szCs w:val="36"/>
        </w:rPr>
      </w:pPr>
    </w:p>
    <w:p w:rsidR="007D2798" w:rsidRDefault="007D2798">
      <w:pPr>
        <w:spacing w:line="480" w:lineRule="auto"/>
        <w:jc w:val="center"/>
        <w:rPr>
          <w:rFonts w:ascii="黑体" w:eastAsia="黑体" w:hAnsi="黑体" w:cs="黑体"/>
          <w:b/>
          <w:bCs/>
          <w:color w:val="000000" w:themeColor="text1"/>
          <w:sz w:val="36"/>
          <w:szCs w:val="36"/>
        </w:rPr>
      </w:pPr>
    </w:p>
    <w:p w:rsidR="007D2798" w:rsidRDefault="007D2798">
      <w:pPr>
        <w:spacing w:line="480" w:lineRule="auto"/>
        <w:jc w:val="center"/>
        <w:rPr>
          <w:rFonts w:ascii="黑体" w:eastAsia="黑体" w:hAnsi="黑体" w:cs="黑体"/>
          <w:b/>
          <w:bCs/>
          <w:color w:val="000000" w:themeColor="text1"/>
          <w:sz w:val="36"/>
          <w:szCs w:val="36"/>
        </w:rPr>
      </w:pPr>
    </w:p>
    <w:p w:rsidR="007D2798" w:rsidRDefault="00AE5434">
      <w:pPr>
        <w:spacing w:line="480" w:lineRule="auto"/>
        <w:jc w:val="center"/>
        <w:rPr>
          <w:rFonts w:ascii="黑体" w:eastAsia="黑体" w:hAnsi="黑体" w:cs="黑体"/>
          <w:b/>
          <w:bCs/>
          <w:color w:val="000000" w:themeColor="text1"/>
          <w:sz w:val="36"/>
          <w:szCs w:val="36"/>
        </w:rPr>
      </w:pPr>
      <w:r>
        <w:rPr>
          <w:rFonts w:ascii="黑体" w:eastAsia="黑体" w:hAnsi="黑体" w:cs="黑体" w:hint="eastAsia"/>
          <w:b/>
          <w:bCs/>
          <w:color w:val="000000" w:themeColor="text1"/>
          <w:sz w:val="36"/>
          <w:szCs w:val="36"/>
        </w:rPr>
        <w:t>忻州市五台山机场有限责任公司航线补贴资金及保证金项目支出绩效评价报告</w:t>
      </w:r>
    </w:p>
    <w:p w:rsidR="007D2798" w:rsidRDefault="007D2798">
      <w:pPr>
        <w:spacing w:line="480" w:lineRule="auto"/>
        <w:jc w:val="center"/>
        <w:rPr>
          <w:rFonts w:ascii="黑体" w:eastAsia="黑体" w:hAnsi="黑体" w:cs="黑体"/>
          <w:b/>
          <w:bCs/>
          <w:color w:val="000000" w:themeColor="text1"/>
          <w:sz w:val="40"/>
          <w:szCs w:val="40"/>
        </w:rPr>
      </w:pPr>
    </w:p>
    <w:p w:rsidR="007D2798" w:rsidRDefault="007D2798">
      <w:pPr>
        <w:spacing w:line="480" w:lineRule="auto"/>
        <w:jc w:val="center"/>
        <w:rPr>
          <w:rFonts w:ascii="黑体" w:eastAsia="黑体" w:hAnsi="黑体" w:cs="黑体"/>
          <w:b/>
          <w:bCs/>
          <w:color w:val="000000" w:themeColor="text1"/>
          <w:sz w:val="40"/>
          <w:szCs w:val="40"/>
        </w:rPr>
      </w:pPr>
    </w:p>
    <w:p w:rsidR="007D2798" w:rsidRDefault="000319B2" w:rsidP="00531342">
      <w:pPr>
        <w:spacing w:line="480" w:lineRule="auto"/>
        <w:ind w:firstLine="0"/>
        <w:jc w:val="center"/>
        <w:rPr>
          <w:rFonts w:asciiTheme="majorEastAsia" w:eastAsiaTheme="majorEastAsia" w:hAnsiTheme="majorEastAsia" w:cstheme="majorEastAsia"/>
          <w:b/>
          <w:bCs/>
          <w:color w:val="000000" w:themeColor="text1"/>
          <w:sz w:val="40"/>
          <w:szCs w:val="40"/>
        </w:rPr>
      </w:pPr>
      <w:proofErr w:type="gramStart"/>
      <w:r>
        <w:rPr>
          <w:rFonts w:ascii="黑体" w:eastAsia="黑体" w:hAnsi="黑体" w:cs="黑体" w:hint="eastAsia"/>
          <w:b/>
          <w:color w:val="000000" w:themeColor="text1"/>
          <w:sz w:val="30"/>
          <w:szCs w:val="30"/>
        </w:rPr>
        <w:t>晋国元审</w:t>
      </w:r>
      <w:proofErr w:type="gramEnd"/>
      <w:r>
        <w:rPr>
          <w:rFonts w:ascii="黑体" w:eastAsia="黑体" w:hAnsi="黑体" w:cs="黑体" w:hint="eastAsia"/>
          <w:b/>
          <w:color w:val="000000" w:themeColor="text1"/>
          <w:sz w:val="30"/>
          <w:szCs w:val="30"/>
        </w:rPr>
        <w:t>[2018]第000</w:t>
      </w:r>
      <w:r>
        <w:rPr>
          <w:rFonts w:ascii="黑体" w:eastAsia="黑体" w:hAnsi="黑体" w:cs="黑体"/>
          <w:b/>
          <w:color w:val="000000" w:themeColor="text1"/>
          <w:sz w:val="30"/>
          <w:szCs w:val="30"/>
        </w:rPr>
        <w:t>9</w:t>
      </w:r>
      <w:r>
        <w:rPr>
          <w:rFonts w:ascii="黑体" w:eastAsia="黑体" w:hAnsi="黑体" w:cs="黑体" w:hint="eastAsia"/>
          <w:b/>
          <w:color w:val="000000" w:themeColor="text1"/>
          <w:sz w:val="30"/>
          <w:szCs w:val="30"/>
        </w:rPr>
        <w:t>号</w:t>
      </w:r>
    </w:p>
    <w:p w:rsidR="007D2798" w:rsidRDefault="007D2798">
      <w:pPr>
        <w:spacing w:line="480" w:lineRule="auto"/>
        <w:rPr>
          <w:rFonts w:asciiTheme="majorEastAsia" w:eastAsiaTheme="majorEastAsia" w:hAnsiTheme="majorEastAsia" w:cstheme="majorEastAsia"/>
          <w:b/>
          <w:bCs/>
          <w:color w:val="000000" w:themeColor="text1"/>
          <w:sz w:val="40"/>
          <w:szCs w:val="40"/>
        </w:rPr>
      </w:pPr>
    </w:p>
    <w:p w:rsidR="007D2798" w:rsidRDefault="007D2798">
      <w:pPr>
        <w:spacing w:line="480" w:lineRule="auto"/>
        <w:rPr>
          <w:rFonts w:asciiTheme="majorEastAsia" w:eastAsiaTheme="majorEastAsia" w:hAnsiTheme="majorEastAsia" w:cstheme="majorEastAsia"/>
          <w:b/>
          <w:bCs/>
          <w:color w:val="000000" w:themeColor="text1"/>
          <w:sz w:val="40"/>
          <w:szCs w:val="40"/>
        </w:rPr>
      </w:pPr>
    </w:p>
    <w:p w:rsidR="007D2798" w:rsidRDefault="007D2798">
      <w:pPr>
        <w:spacing w:line="480" w:lineRule="auto"/>
        <w:rPr>
          <w:rFonts w:asciiTheme="majorEastAsia" w:eastAsiaTheme="majorEastAsia" w:hAnsiTheme="majorEastAsia" w:cstheme="majorEastAsia"/>
          <w:b/>
          <w:bCs/>
          <w:color w:val="000000" w:themeColor="text1"/>
          <w:sz w:val="40"/>
          <w:szCs w:val="40"/>
        </w:rPr>
      </w:pPr>
    </w:p>
    <w:p w:rsidR="007D2798" w:rsidRDefault="00AE5434">
      <w:pPr>
        <w:autoSpaceDN w:val="0"/>
        <w:spacing w:line="800" w:lineRule="exact"/>
        <w:ind w:leftChars="200" w:left="2066" w:hangingChars="500" w:hanging="1506"/>
        <w:rPr>
          <w:rFonts w:eastAsia="黑体"/>
          <w:b/>
          <w:color w:val="000000" w:themeColor="text1"/>
          <w:sz w:val="30"/>
          <w:szCs w:val="30"/>
        </w:rPr>
      </w:pPr>
      <w:r>
        <w:rPr>
          <w:rFonts w:eastAsia="黑体"/>
          <w:b/>
          <w:color w:val="000000" w:themeColor="text1"/>
          <w:sz w:val="30"/>
          <w:szCs w:val="30"/>
        </w:rPr>
        <w:t>项目名称：</w:t>
      </w:r>
      <w:r>
        <w:rPr>
          <w:rFonts w:eastAsia="黑体" w:hint="eastAsia"/>
          <w:b/>
          <w:bCs/>
          <w:color w:val="000000" w:themeColor="text1"/>
          <w:sz w:val="30"/>
          <w:szCs w:val="30"/>
        </w:rPr>
        <w:t>忻州市五台山机场有限责任公司航线补贴资金及保证金项目支出</w:t>
      </w:r>
    </w:p>
    <w:p w:rsidR="007D2798" w:rsidRDefault="00AE5434">
      <w:pPr>
        <w:autoSpaceDN w:val="0"/>
        <w:spacing w:line="800" w:lineRule="exact"/>
        <w:ind w:firstLineChars="200" w:firstLine="602"/>
        <w:rPr>
          <w:rFonts w:eastAsia="黑体"/>
          <w:b/>
          <w:color w:val="000000" w:themeColor="text1"/>
          <w:sz w:val="30"/>
          <w:szCs w:val="30"/>
        </w:rPr>
      </w:pPr>
      <w:r>
        <w:rPr>
          <w:rFonts w:eastAsia="黑体"/>
          <w:b/>
          <w:color w:val="000000" w:themeColor="text1"/>
          <w:sz w:val="30"/>
          <w:szCs w:val="30"/>
        </w:rPr>
        <w:t>项目实施单位：</w:t>
      </w:r>
      <w:r>
        <w:rPr>
          <w:rFonts w:eastAsia="黑体" w:hint="eastAsia"/>
          <w:b/>
          <w:bCs/>
          <w:color w:val="000000" w:themeColor="text1"/>
          <w:sz w:val="30"/>
          <w:szCs w:val="30"/>
        </w:rPr>
        <w:t>忻州市五台山机场有限责任公司</w:t>
      </w:r>
    </w:p>
    <w:p w:rsidR="007D2798" w:rsidRDefault="00AE5434">
      <w:pPr>
        <w:autoSpaceDN w:val="0"/>
        <w:spacing w:line="800" w:lineRule="exact"/>
        <w:ind w:firstLineChars="200" w:firstLine="602"/>
        <w:rPr>
          <w:rFonts w:eastAsia="黑体"/>
          <w:b/>
          <w:color w:val="000000" w:themeColor="text1"/>
          <w:sz w:val="30"/>
          <w:szCs w:val="30"/>
        </w:rPr>
      </w:pPr>
      <w:r>
        <w:rPr>
          <w:rFonts w:eastAsia="黑体"/>
          <w:b/>
          <w:color w:val="000000" w:themeColor="text1"/>
          <w:sz w:val="30"/>
          <w:szCs w:val="30"/>
        </w:rPr>
        <w:t>委托单位：</w:t>
      </w:r>
      <w:r>
        <w:rPr>
          <w:rFonts w:eastAsia="黑体" w:hint="eastAsia"/>
          <w:b/>
          <w:color w:val="000000" w:themeColor="text1"/>
          <w:sz w:val="30"/>
          <w:szCs w:val="30"/>
        </w:rPr>
        <w:t>忻州市财政局预算投资评审中心</w:t>
      </w:r>
    </w:p>
    <w:p w:rsidR="007D2798" w:rsidRDefault="00AE5434">
      <w:pPr>
        <w:autoSpaceDN w:val="0"/>
        <w:spacing w:line="800" w:lineRule="exact"/>
        <w:ind w:firstLineChars="200" w:firstLine="602"/>
        <w:rPr>
          <w:rFonts w:eastAsia="黑体"/>
          <w:b/>
          <w:color w:val="000000" w:themeColor="text1"/>
          <w:sz w:val="30"/>
          <w:szCs w:val="30"/>
        </w:rPr>
      </w:pPr>
      <w:r>
        <w:rPr>
          <w:rFonts w:eastAsia="黑体"/>
          <w:b/>
          <w:color w:val="000000" w:themeColor="text1"/>
          <w:sz w:val="30"/>
          <w:szCs w:val="30"/>
        </w:rPr>
        <w:t>评价机构：</w:t>
      </w:r>
      <w:r>
        <w:rPr>
          <w:rFonts w:eastAsia="黑体" w:hint="eastAsia"/>
          <w:b/>
          <w:color w:val="000000" w:themeColor="text1"/>
          <w:sz w:val="30"/>
          <w:szCs w:val="30"/>
        </w:rPr>
        <w:t>山西国元会计师事务所（有限公司）</w:t>
      </w:r>
    </w:p>
    <w:p w:rsidR="007D2798" w:rsidRDefault="00D61E48">
      <w:pPr>
        <w:spacing w:line="480" w:lineRule="auto"/>
        <w:rPr>
          <w:b/>
          <w:color w:val="000000" w:themeColor="text1"/>
          <w:sz w:val="44"/>
          <w:szCs w:val="44"/>
        </w:rPr>
      </w:pPr>
      <w:r>
        <w:rPr>
          <w:noProof/>
        </w:rPr>
        <w:drawing>
          <wp:anchor distT="0" distB="0" distL="114300" distR="114300" simplePos="0" relativeHeight="251658240" behindDoc="0" locked="0" layoutInCell="1" allowOverlap="1" wp14:anchorId="5252AAF3" wp14:editId="4875079D">
            <wp:simplePos x="0" y="0"/>
            <wp:positionH relativeFrom="column">
              <wp:posOffset>1838325</wp:posOffset>
            </wp:positionH>
            <wp:positionV relativeFrom="paragraph">
              <wp:posOffset>58420</wp:posOffset>
            </wp:positionV>
            <wp:extent cx="1619885" cy="1619885"/>
            <wp:effectExtent l="57150" t="19050" r="37465" b="56515"/>
            <wp:wrapNone/>
            <wp:docPr id="27" name="图片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公章抠图.png"/>
                    <pic:cNvPicPr/>
                  </pic:nvPicPr>
                  <pic:blipFill rotWithShape="1">
                    <a:blip r:embed="rId10">
                      <a:extLst>
                        <a:ext uri="{28A0092B-C50C-407E-A947-70E740481C1C}">
                          <a14:useLocalDpi xmlns:a14="http://schemas.microsoft.com/office/drawing/2010/main" val="0"/>
                        </a:ext>
                      </a:extLst>
                    </a:blip>
                    <a:srcRect t="2918"/>
                    <a:stretch/>
                  </pic:blipFill>
                  <pic:spPr bwMode="auto">
                    <a:xfrm rot="815988">
                      <a:off x="0" y="0"/>
                      <a:ext cx="1619885" cy="16198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7D2798" w:rsidRPr="00531342" w:rsidRDefault="00AE5434" w:rsidP="00531342">
      <w:pPr>
        <w:spacing w:line="480" w:lineRule="auto"/>
        <w:ind w:firstLine="0"/>
        <w:jc w:val="center"/>
        <w:rPr>
          <w:rFonts w:ascii="黑体" w:eastAsia="黑体" w:hAnsi="黑体"/>
          <w:b/>
          <w:color w:val="000000" w:themeColor="text1"/>
        </w:rPr>
        <w:sectPr w:rsidR="007D2798" w:rsidRPr="00531342">
          <w:headerReference w:type="default" r:id="rId11"/>
          <w:footerReference w:type="default" r:id="rId12"/>
          <w:pgSz w:w="11906" w:h="16838"/>
          <w:pgMar w:top="1440" w:right="1800" w:bottom="1440" w:left="1800" w:header="851" w:footer="992" w:gutter="0"/>
          <w:cols w:space="720"/>
          <w:docGrid w:type="lines" w:linePitch="312"/>
        </w:sectPr>
      </w:pPr>
      <w:r w:rsidRPr="00531342">
        <w:rPr>
          <w:rFonts w:ascii="黑体" w:eastAsia="黑体" w:hAnsi="黑体"/>
          <w:b/>
          <w:color w:val="000000" w:themeColor="text1"/>
        </w:rPr>
        <w:t>201</w:t>
      </w:r>
      <w:r w:rsidRPr="00531342">
        <w:rPr>
          <w:rFonts w:ascii="黑体" w:eastAsia="黑体" w:hAnsi="黑体" w:hint="eastAsia"/>
          <w:b/>
          <w:color w:val="000000" w:themeColor="text1"/>
        </w:rPr>
        <w:t>8</w:t>
      </w:r>
      <w:r w:rsidRPr="00531342">
        <w:rPr>
          <w:rFonts w:ascii="黑体" w:eastAsia="黑体" w:hAnsi="黑体"/>
          <w:b/>
          <w:color w:val="000000" w:themeColor="text1"/>
        </w:rPr>
        <w:t>年</w:t>
      </w:r>
      <w:r w:rsidR="001E5B68" w:rsidRPr="00531342">
        <w:rPr>
          <w:rFonts w:ascii="黑体" w:eastAsia="黑体" w:hAnsi="黑体"/>
          <w:b/>
          <w:color w:val="000000" w:themeColor="text1"/>
        </w:rPr>
        <w:t>3</w:t>
      </w:r>
      <w:r w:rsidRPr="00531342">
        <w:rPr>
          <w:rFonts w:ascii="黑体" w:eastAsia="黑体" w:hAnsi="黑体"/>
          <w:b/>
          <w:color w:val="000000" w:themeColor="text1"/>
        </w:rPr>
        <w:t>月</w:t>
      </w:r>
    </w:p>
    <w:p w:rsidR="007D2798" w:rsidRDefault="00AE5434">
      <w:pPr>
        <w:pStyle w:val="20"/>
        <w:spacing w:line="480" w:lineRule="auto"/>
        <w:ind w:leftChars="0" w:left="0" w:firstLine="0"/>
        <w:rPr>
          <w:rFonts w:eastAsia="黑体"/>
          <w:b/>
          <w:color w:val="000000" w:themeColor="text1"/>
        </w:rPr>
      </w:pPr>
      <w:r>
        <w:rPr>
          <w:rFonts w:hint="eastAsia"/>
          <w:b/>
        </w:rPr>
        <w:lastRenderedPageBreak/>
        <w:t>目录</w:t>
      </w:r>
    </w:p>
    <w:p w:rsidR="007D2798" w:rsidRDefault="00AE5434">
      <w:pPr>
        <w:pStyle w:val="10"/>
        <w:tabs>
          <w:tab w:val="right" w:leader="dot" w:pos="8296"/>
        </w:tabs>
        <w:spacing w:line="480" w:lineRule="auto"/>
        <w:ind w:firstLine="0"/>
        <w:rPr>
          <w:rFonts w:cstheme="minorBidi"/>
          <w:sz w:val="24"/>
          <w:szCs w:val="24"/>
        </w:rPr>
      </w:pPr>
      <w:r>
        <w:rPr>
          <w:rFonts w:eastAsia="黑体"/>
          <w:b/>
          <w:color w:val="000000" w:themeColor="text1"/>
        </w:rPr>
        <w:fldChar w:fldCharType="begin"/>
      </w:r>
      <w:r>
        <w:rPr>
          <w:rFonts w:eastAsia="黑体"/>
          <w:b/>
          <w:color w:val="000000" w:themeColor="text1"/>
        </w:rPr>
        <w:instrText xml:space="preserve"> TOC \o "1-3" \h \z \u </w:instrText>
      </w:r>
      <w:r>
        <w:rPr>
          <w:rFonts w:eastAsia="黑体"/>
          <w:b/>
          <w:color w:val="000000" w:themeColor="text1"/>
        </w:rPr>
        <w:fldChar w:fldCharType="separate"/>
      </w:r>
      <w:hyperlink w:anchor="_Toc507189918" w:history="1">
        <w:r>
          <w:rPr>
            <w:rStyle w:val="ab"/>
            <w:sz w:val="24"/>
            <w:szCs w:val="24"/>
            <w:lang w:bidi="en-US"/>
          </w:rPr>
          <w:t>摘要</w:t>
        </w:r>
        <w:r>
          <w:rPr>
            <w:sz w:val="24"/>
            <w:szCs w:val="24"/>
          </w:rPr>
          <w:tab/>
        </w:r>
        <w:r>
          <w:rPr>
            <w:sz w:val="24"/>
            <w:szCs w:val="24"/>
          </w:rPr>
          <w:fldChar w:fldCharType="begin"/>
        </w:r>
        <w:r>
          <w:rPr>
            <w:sz w:val="24"/>
            <w:szCs w:val="24"/>
          </w:rPr>
          <w:instrText xml:space="preserve"> PAGEREF _Toc507189918 \h </w:instrText>
        </w:r>
        <w:r>
          <w:rPr>
            <w:sz w:val="24"/>
            <w:szCs w:val="24"/>
          </w:rPr>
        </w:r>
        <w:r>
          <w:rPr>
            <w:sz w:val="24"/>
            <w:szCs w:val="24"/>
          </w:rPr>
          <w:fldChar w:fldCharType="separate"/>
        </w:r>
        <w:r w:rsidR="009C64EC">
          <w:rPr>
            <w:noProof/>
            <w:sz w:val="24"/>
            <w:szCs w:val="24"/>
          </w:rPr>
          <w:t>1</w:t>
        </w:r>
        <w:r>
          <w:rPr>
            <w:sz w:val="24"/>
            <w:szCs w:val="24"/>
          </w:rPr>
          <w:fldChar w:fldCharType="end"/>
        </w:r>
      </w:hyperlink>
    </w:p>
    <w:p w:rsidR="007D2798" w:rsidRDefault="00CD6FD9">
      <w:pPr>
        <w:pStyle w:val="10"/>
        <w:tabs>
          <w:tab w:val="right" w:leader="dot" w:pos="8296"/>
        </w:tabs>
        <w:spacing w:line="480" w:lineRule="auto"/>
        <w:ind w:firstLine="0"/>
        <w:rPr>
          <w:rFonts w:cstheme="minorBidi"/>
          <w:sz w:val="24"/>
          <w:szCs w:val="24"/>
        </w:rPr>
      </w:pPr>
      <w:hyperlink w:anchor="_Toc507189919" w:history="1">
        <w:r w:rsidR="00AE5434">
          <w:rPr>
            <w:rStyle w:val="ab"/>
            <w:rFonts w:hint="eastAsia"/>
            <w:sz w:val="24"/>
            <w:szCs w:val="24"/>
          </w:rPr>
          <w:t>正文</w:t>
        </w:r>
        <w:r w:rsidR="00AE5434">
          <w:rPr>
            <w:sz w:val="24"/>
            <w:szCs w:val="24"/>
          </w:rPr>
          <w:tab/>
        </w:r>
        <w:r w:rsidR="00AE5434">
          <w:rPr>
            <w:sz w:val="24"/>
            <w:szCs w:val="24"/>
          </w:rPr>
          <w:fldChar w:fldCharType="begin"/>
        </w:r>
        <w:r w:rsidR="00AE5434">
          <w:rPr>
            <w:sz w:val="24"/>
            <w:szCs w:val="24"/>
          </w:rPr>
          <w:instrText xml:space="preserve"> PAGEREF _Toc507189919 \h </w:instrText>
        </w:r>
        <w:r w:rsidR="00AE5434">
          <w:rPr>
            <w:sz w:val="24"/>
            <w:szCs w:val="24"/>
          </w:rPr>
        </w:r>
        <w:r w:rsidR="00AE5434">
          <w:rPr>
            <w:sz w:val="24"/>
            <w:szCs w:val="24"/>
          </w:rPr>
          <w:fldChar w:fldCharType="separate"/>
        </w:r>
        <w:r w:rsidR="009C64EC">
          <w:rPr>
            <w:noProof/>
            <w:sz w:val="24"/>
            <w:szCs w:val="24"/>
          </w:rPr>
          <w:t>7</w:t>
        </w:r>
        <w:r w:rsidR="00AE5434">
          <w:rPr>
            <w:sz w:val="24"/>
            <w:szCs w:val="24"/>
          </w:rPr>
          <w:fldChar w:fldCharType="end"/>
        </w:r>
      </w:hyperlink>
    </w:p>
    <w:p w:rsidR="007D2798" w:rsidRDefault="00CD6FD9">
      <w:pPr>
        <w:pStyle w:val="10"/>
        <w:tabs>
          <w:tab w:val="right" w:leader="dot" w:pos="8296"/>
        </w:tabs>
        <w:spacing w:line="480" w:lineRule="auto"/>
        <w:ind w:firstLine="0"/>
        <w:rPr>
          <w:rFonts w:cstheme="minorBidi"/>
          <w:sz w:val="24"/>
          <w:szCs w:val="24"/>
        </w:rPr>
      </w:pPr>
      <w:hyperlink w:anchor="_Toc507189920" w:history="1">
        <w:r w:rsidR="00AE5434">
          <w:rPr>
            <w:rStyle w:val="ab"/>
            <w:sz w:val="24"/>
            <w:szCs w:val="24"/>
          </w:rPr>
          <w:t>一、项目概况</w:t>
        </w:r>
        <w:r w:rsidR="00AE5434">
          <w:rPr>
            <w:sz w:val="24"/>
            <w:szCs w:val="24"/>
          </w:rPr>
          <w:tab/>
        </w:r>
        <w:r w:rsidR="00AE5434">
          <w:rPr>
            <w:sz w:val="24"/>
            <w:szCs w:val="24"/>
          </w:rPr>
          <w:fldChar w:fldCharType="begin"/>
        </w:r>
        <w:r w:rsidR="00AE5434">
          <w:rPr>
            <w:sz w:val="24"/>
            <w:szCs w:val="24"/>
          </w:rPr>
          <w:instrText xml:space="preserve"> PAGEREF _Toc507189920 \h </w:instrText>
        </w:r>
        <w:r w:rsidR="00AE5434">
          <w:rPr>
            <w:sz w:val="24"/>
            <w:szCs w:val="24"/>
          </w:rPr>
        </w:r>
        <w:r w:rsidR="00AE5434">
          <w:rPr>
            <w:sz w:val="24"/>
            <w:szCs w:val="24"/>
          </w:rPr>
          <w:fldChar w:fldCharType="separate"/>
        </w:r>
        <w:r w:rsidR="009C64EC">
          <w:rPr>
            <w:noProof/>
            <w:sz w:val="24"/>
            <w:szCs w:val="24"/>
          </w:rPr>
          <w:t>7</w:t>
        </w:r>
        <w:r w:rsidR="00AE5434">
          <w:rPr>
            <w:sz w:val="24"/>
            <w:szCs w:val="24"/>
          </w:rPr>
          <w:fldChar w:fldCharType="end"/>
        </w:r>
      </w:hyperlink>
    </w:p>
    <w:p w:rsidR="007D2798" w:rsidRDefault="00CD6FD9">
      <w:pPr>
        <w:pStyle w:val="30"/>
        <w:tabs>
          <w:tab w:val="right" w:leader="dot" w:pos="8296"/>
        </w:tabs>
        <w:spacing w:line="480" w:lineRule="auto"/>
        <w:ind w:leftChars="0" w:left="0" w:firstLineChars="100" w:firstLine="280"/>
        <w:rPr>
          <w:rFonts w:cstheme="minorBidi"/>
          <w:sz w:val="24"/>
          <w:szCs w:val="24"/>
        </w:rPr>
      </w:pPr>
      <w:hyperlink w:anchor="_Toc507189921" w:history="1">
        <w:r w:rsidR="00AE5434">
          <w:rPr>
            <w:rStyle w:val="ab"/>
            <w:sz w:val="24"/>
            <w:szCs w:val="24"/>
          </w:rPr>
          <w:t>（一）基本情况</w:t>
        </w:r>
        <w:r w:rsidR="00AE5434">
          <w:rPr>
            <w:sz w:val="24"/>
            <w:szCs w:val="24"/>
          </w:rPr>
          <w:tab/>
        </w:r>
        <w:r w:rsidR="00AE5434">
          <w:rPr>
            <w:sz w:val="24"/>
            <w:szCs w:val="24"/>
          </w:rPr>
          <w:fldChar w:fldCharType="begin"/>
        </w:r>
        <w:r w:rsidR="00AE5434">
          <w:rPr>
            <w:sz w:val="24"/>
            <w:szCs w:val="24"/>
          </w:rPr>
          <w:instrText xml:space="preserve"> PAGEREF _Toc507189921 \h </w:instrText>
        </w:r>
        <w:r w:rsidR="00AE5434">
          <w:rPr>
            <w:sz w:val="24"/>
            <w:szCs w:val="24"/>
          </w:rPr>
        </w:r>
        <w:r w:rsidR="00AE5434">
          <w:rPr>
            <w:sz w:val="24"/>
            <w:szCs w:val="24"/>
          </w:rPr>
          <w:fldChar w:fldCharType="separate"/>
        </w:r>
        <w:r w:rsidR="009C64EC">
          <w:rPr>
            <w:noProof/>
            <w:sz w:val="24"/>
            <w:szCs w:val="24"/>
          </w:rPr>
          <w:t>7</w:t>
        </w:r>
        <w:r w:rsidR="00AE5434">
          <w:rPr>
            <w:sz w:val="24"/>
            <w:szCs w:val="24"/>
          </w:rPr>
          <w:fldChar w:fldCharType="end"/>
        </w:r>
      </w:hyperlink>
    </w:p>
    <w:p w:rsidR="007D2798" w:rsidRDefault="00CD6FD9">
      <w:pPr>
        <w:pStyle w:val="30"/>
        <w:tabs>
          <w:tab w:val="right" w:leader="dot" w:pos="8296"/>
        </w:tabs>
        <w:spacing w:line="480" w:lineRule="auto"/>
        <w:ind w:leftChars="0" w:left="0" w:firstLineChars="100" w:firstLine="280"/>
        <w:rPr>
          <w:rFonts w:cstheme="minorBidi"/>
          <w:sz w:val="24"/>
          <w:szCs w:val="24"/>
        </w:rPr>
      </w:pPr>
      <w:hyperlink w:anchor="_Toc507189922" w:history="1">
        <w:r w:rsidR="00AE5434">
          <w:rPr>
            <w:rStyle w:val="ab"/>
            <w:sz w:val="24"/>
            <w:szCs w:val="24"/>
          </w:rPr>
          <w:t>（二）项目绩效目标</w:t>
        </w:r>
        <w:r w:rsidR="00AE5434">
          <w:rPr>
            <w:sz w:val="24"/>
            <w:szCs w:val="24"/>
          </w:rPr>
          <w:tab/>
        </w:r>
        <w:r w:rsidR="00AE5434">
          <w:rPr>
            <w:sz w:val="24"/>
            <w:szCs w:val="24"/>
          </w:rPr>
          <w:fldChar w:fldCharType="begin"/>
        </w:r>
        <w:r w:rsidR="00AE5434">
          <w:rPr>
            <w:sz w:val="24"/>
            <w:szCs w:val="24"/>
          </w:rPr>
          <w:instrText xml:space="preserve"> PAGEREF _Toc507189922 \h </w:instrText>
        </w:r>
        <w:r w:rsidR="00AE5434">
          <w:rPr>
            <w:sz w:val="24"/>
            <w:szCs w:val="24"/>
          </w:rPr>
        </w:r>
        <w:r w:rsidR="00AE5434">
          <w:rPr>
            <w:sz w:val="24"/>
            <w:szCs w:val="24"/>
          </w:rPr>
          <w:fldChar w:fldCharType="separate"/>
        </w:r>
        <w:r w:rsidR="009C64EC">
          <w:rPr>
            <w:noProof/>
            <w:sz w:val="24"/>
            <w:szCs w:val="24"/>
          </w:rPr>
          <w:t>9</w:t>
        </w:r>
        <w:r w:rsidR="00AE5434">
          <w:rPr>
            <w:sz w:val="24"/>
            <w:szCs w:val="24"/>
          </w:rPr>
          <w:fldChar w:fldCharType="end"/>
        </w:r>
      </w:hyperlink>
    </w:p>
    <w:p w:rsidR="007D2798" w:rsidRDefault="00CD6FD9">
      <w:pPr>
        <w:pStyle w:val="10"/>
        <w:tabs>
          <w:tab w:val="right" w:leader="dot" w:pos="8296"/>
        </w:tabs>
        <w:spacing w:line="480" w:lineRule="auto"/>
        <w:ind w:firstLine="0"/>
        <w:rPr>
          <w:rFonts w:cstheme="minorBidi"/>
          <w:sz w:val="24"/>
          <w:szCs w:val="24"/>
        </w:rPr>
      </w:pPr>
      <w:hyperlink w:anchor="_Toc507189923" w:history="1">
        <w:r w:rsidR="00AE5434">
          <w:rPr>
            <w:rStyle w:val="ab"/>
            <w:sz w:val="24"/>
            <w:szCs w:val="24"/>
          </w:rPr>
          <w:t>二、项目评价工作情况</w:t>
        </w:r>
        <w:r w:rsidR="00AE5434">
          <w:rPr>
            <w:sz w:val="24"/>
            <w:szCs w:val="24"/>
          </w:rPr>
          <w:tab/>
        </w:r>
        <w:r w:rsidR="00AE5434">
          <w:rPr>
            <w:sz w:val="24"/>
            <w:szCs w:val="24"/>
          </w:rPr>
          <w:fldChar w:fldCharType="begin"/>
        </w:r>
        <w:r w:rsidR="00AE5434">
          <w:rPr>
            <w:sz w:val="24"/>
            <w:szCs w:val="24"/>
          </w:rPr>
          <w:instrText xml:space="preserve"> PAGEREF _Toc507189923 \h </w:instrText>
        </w:r>
        <w:r w:rsidR="00AE5434">
          <w:rPr>
            <w:sz w:val="24"/>
            <w:szCs w:val="24"/>
          </w:rPr>
        </w:r>
        <w:r w:rsidR="00AE5434">
          <w:rPr>
            <w:sz w:val="24"/>
            <w:szCs w:val="24"/>
          </w:rPr>
          <w:fldChar w:fldCharType="separate"/>
        </w:r>
        <w:r w:rsidR="009C64EC">
          <w:rPr>
            <w:noProof/>
            <w:sz w:val="24"/>
            <w:szCs w:val="24"/>
          </w:rPr>
          <w:t>10</w:t>
        </w:r>
        <w:r w:rsidR="00AE5434">
          <w:rPr>
            <w:sz w:val="24"/>
            <w:szCs w:val="24"/>
          </w:rPr>
          <w:fldChar w:fldCharType="end"/>
        </w:r>
      </w:hyperlink>
    </w:p>
    <w:p w:rsidR="007D2798" w:rsidRDefault="00CD6FD9">
      <w:pPr>
        <w:pStyle w:val="30"/>
        <w:tabs>
          <w:tab w:val="right" w:leader="dot" w:pos="8296"/>
        </w:tabs>
        <w:spacing w:line="480" w:lineRule="auto"/>
        <w:ind w:leftChars="0" w:left="0" w:firstLineChars="100" w:firstLine="280"/>
        <w:rPr>
          <w:rFonts w:cstheme="minorBidi"/>
          <w:sz w:val="24"/>
          <w:szCs w:val="24"/>
        </w:rPr>
      </w:pPr>
      <w:hyperlink w:anchor="_Toc507189924" w:history="1">
        <w:r w:rsidR="00AE5434">
          <w:rPr>
            <w:rStyle w:val="ab"/>
            <w:sz w:val="24"/>
            <w:szCs w:val="24"/>
          </w:rPr>
          <w:t>（一）绩效评价目的</w:t>
        </w:r>
        <w:r w:rsidR="00AE5434">
          <w:rPr>
            <w:sz w:val="24"/>
            <w:szCs w:val="24"/>
          </w:rPr>
          <w:tab/>
        </w:r>
        <w:r w:rsidR="00AE5434">
          <w:rPr>
            <w:sz w:val="24"/>
            <w:szCs w:val="24"/>
          </w:rPr>
          <w:fldChar w:fldCharType="begin"/>
        </w:r>
        <w:r w:rsidR="00AE5434">
          <w:rPr>
            <w:sz w:val="24"/>
            <w:szCs w:val="24"/>
          </w:rPr>
          <w:instrText xml:space="preserve"> PAGEREF _Toc507189924 \h </w:instrText>
        </w:r>
        <w:r w:rsidR="00AE5434">
          <w:rPr>
            <w:sz w:val="24"/>
            <w:szCs w:val="24"/>
          </w:rPr>
        </w:r>
        <w:r w:rsidR="00AE5434">
          <w:rPr>
            <w:sz w:val="24"/>
            <w:szCs w:val="24"/>
          </w:rPr>
          <w:fldChar w:fldCharType="separate"/>
        </w:r>
        <w:r w:rsidR="009C64EC">
          <w:rPr>
            <w:noProof/>
            <w:sz w:val="24"/>
            <w:szCs w:val="24"/>
          </w:rPr>
          <w:t>10</w:t>
        </w:r>
        <w:r w:rsidR="00AE5434">
          <w:rPr>
            <w:sz w:val="24"/>
            <w:szCs w:val="24"/>
          </w:rPr>
          <w:fldChar w:fldCharType="end"/>
        </w:r>
      </w:hyperlink>
    </w:p>
    <w:p w:rsidR="007D2798" w:rsidRDefault="00CD6FD9">
      <w:pPr>
        <w:pStyle w:val="30"/>
        <w:tabs>
          <w:tab w:val="right" w:leader="dot" w:pos="8296"/>
        </w:tabs>
        <w:spacing w:line="480" w:lineRule="auto"/>
        <w:ind w:leftChars="0" w:left="0" w:firstLineChars="100" w:firstLine="280"/>
        <w:rPr>
          <w:rFonts w:cstheme="minorBidi"/>
          <w:sz w:val="24"/>
          <w:szCs w:val="24"/>
        </w:rPr>
      </w:pPr>
      <w:hyperlink w:anchor="_Toc507189925" w:history="1">
        <w:r w:rsidR="00AE5434">
          <w:rPr>
            <w:rStyle w:val="ab"/>
            <w:sz w:val="24"/>
            <w:szCs w:val="24"/>
          </w:rPr>
          <w:t>（二）绩效评价原则</w:t>
        </w:r>
        <w:r w:rsidR="00AE5434">
          <w:rPr>
            <w:sz w:val="24"/>
            <w:szCs w:val="24"/>
          </w:rPr>
          <w:tab/>
        </w:r>
        <w:r w:rsidR="00AE5434">
          <w:rPr>
            <w:sz w:val="24"/>
            <w:szCs w:val="24"/>
          </w:rPr>
          <w:fldChar w:fldCharType="begin"/>
        </w:r>
        <w:r w:rsidR="00AE5434">
          <w:rPr>
            <w:sz w:val="24"/>
            <w:szCs w:val="24"/>
          </w:rPr>
          <w:instrText xml:space="preserve"> PAGEREF _Toc507189925 \h </w:instrText>
        </w:r>
        <w:r w:rsidR="00AE5434">
          <w:rPr>
            <w:sz w:val="24"/>
            <w:szCs w:val="24"/>
          </w:rPr>
        </w:r>
        <w:r w:rsidR="00AE5434">
          <w:rPr>
            <w:sz w:val="24"/>
            <w:szCs w:val="24"/>
          </w:rPr>
          <w:fldChar w:fldCharType="separate"/>
        </w:r>
        <w:r w:rsidR="009C64EC">
          <w:rPr>
            <w:noProof/>
            <w:sz w:val="24"/>
            <w:szCs w:val="24"/>
          </w:rPr>
          <w:t>11</w:t>
        </w:r>
        <w:r w:rsidR="00AE5434">
          <w:rPr>
            <w:sz w:val="24"/>
            <w:szCs w:val="24"/>
          </w:rPr>
          <w:fldChar w:fldCharType="end"/>
        </w:r>
      </w:hyperlink>
    </w:p>
    <w:p w:rsidR="007D2798" w:rsidRDefault="00CD6FD9">
      <w:pPr>
        <w:pStyle w:val="30"/>
        <w:tabs>
          <w:tab w:val="right" w:leader="dot" w:pos="8296"/>
        </w:tabs>
        <w:spacing w:line="480" w:lineRule="auto"/>
        <w:ind w:leftChars="0" w:left="0" w:firstLineChars="100" w:firstLine="280"/>
        <w:rPr>
          <w:rFonts w:cstheme="minorBidi"/>
          <w:sz w:val="24"/>
          <w:szCs w:val="24"/>
        </w:rPr>
      </w:pPr>
      <w:hyperlink w:anchor="_Toc507189926" w:history="1">
        <w:r w:rsidR="00AE5434">
          <w:rPr>
            <w:rStyle w:val="ab"/>
            <w:sz w:val="24"/>
            <w:szCs w:val="24"/>
          </w:rPr>
          <w:t>（三）评价方法</w:t>
        </w:r>
        <w:r w:rsidR="00AE5434">
          <w:rPr>
            <w:sz w:val="24"/>
            <w:szCs w:val="24"/>
          </w:rPr>
          <w:tab/>
        </w:r>
        <w:r w:rsidR="00AE5434">
          <w:rPr>
            <w:sz w:val="24"/>
            <w:szCs w:val="24"/>
          </w:rPr>
          <w:fldChar w:fldCharType="begin"/>
        </w:r>
        <w:r w:rsidR="00AE5434">
          <w:rPr>
            <w:sz w:val="24"/>
            <w:szCs w:val="24"/>
          </w:rPr>
          <w:instrText xml:space="preserve"> PAGEREF _Toc507189926 \h </w:instrText>
        </w:r>
        <w:r w:rsidR="00AE5434">
          <w:rPr>
            <w:sz w:val="24"/>
            <w:szCs w:val="24"/>
          </w:rPr>
        </w:r>
        <w:r w:rsidR="00AE5434">
          <w:rPr>
            <w:sz w:val="24"/>
            <w:szCs w:val="24"/>
          </w:rPr>
          <w:fldChar w:fldCharType="separate"/>
        </w:r>
        <w:r w:rsidR="009C64EC">
          <w:rPr>
            <w:noProof/>
            <w:sz w:val="24"/>
            <w:szCs w:val="24"/>
          </w:rPr>
          <w:t>12</w:t>
        </w:r>
        <w:r w:rsidR="00AE5434">
          <w:rPr>
            <w:sz w:val="24"/>
            <w:szCs w:val="24"/>
          </w:rPr>
          <w:fldChar w:fldCharType="end"/>
        </w:r>
      </w:hyperlink>
    </w:p>
    <w:p w:rsidR="007D2798" w:rsidRDefault="00CD6FD9">
      <w:pPr>
        <w:pStyle w:val="30"/>
        <w:tabs>
          <w:tab w:val="right" w:leader="dot" w:pos="8296"/>
        </w:tabs>
        <w:spacing w:line="480" w:lineRule="auto"/>
        <w:ind w:leftChars="0" w:left="0" w:firstLineChars="100" w:firstLine="280"/>
        <w:rPr>
          <w:rFonts w:cstheme="minorBidi"/>
          <w:sz w:val="24"/>
          <w:szCs w:val="24"/>
        </w:rPr>
      </w:pPr>
      <w:hyperlink w:anchor="_Toc507189927" w:history="1">
        <w:r w:rsidR="00AE5434">
          <w:rPr>
            <w:rStyle w:val="ab"/>
            <w:sz w:val="24"/>
            <w:szCs w:val="24"/>
          </w:rPr>
          <w:t>（四）评价依据</w:t>
        </w:r>
        <w:r w:rsidR="00AE5434">
          <w:rPr>
            <w:sz w:val="24"/>
            <w:szCs w:val="24"/>
          </w:rPr>
          <w:tab/>
        </w:r>
        <w:r w:rsidR="00AE5434">
          <w:rPr>
            <w:sz w:val="24"/>
            <w:szCs w:val="24"/>
          </w:rPr>
          <w:fldChar w:fldCharType="begin"/>
        </w:r>
        <w:r w:rsidR="00AE5434">
          <w:rPr>
            <w:sz w:val="24"/>
            <w:szCs w:val="24"/>
          </w:rPr>
          <w:instrText xml:space="preserve"> PAGEREF _Toc507189927 \h </w:instrText>
        </w:r>
        <w:r w:rsidR="00AE5434">
          <w:rPr>
            <w:sz w:val="24"/>
            <w:szCs w:val="24"/>
          </w:rPr>
        </w:r>
        <w:r w:rsidR="00AE5434">
          <w:rPr>
            <w:sz w:val="24"/>
            <w:szCs w:val="24"/>
          </w:rPr>
          <w:fldChar w:fldCharType="separate"/>
        </w:r>
        <w:r w:rsidR="009C64EC">
          <w:rPr>
            <w:noProof/>
            <w:sz w:val="24"/>
            <w:szCs w:val="24"/>
          </w:rPr>
          <w:t>13</w:t>
        </w:r>
        <w:r w:rsidR="00AE5434">
          <w:rPr>
            <w:sz w:val="24"/>
            <w:szCs w:val="24"/>
          </w:rPr>
          <w:fldChar w:fldCharType="end"/>
        </w:r>
      </w:hyperlink>
    </w:p>
    <w:p w:rsidR="007D2798" w:rsidRDefault="00CD6FD9">
      <w:pPr>
        <w:pStyle w:val="30"/>
        <w:tabs>
          <w:tab w:val="right" w:leader="dot" w:pos="8296"/>
        </w:tabs>
        <w:spacing w:line="480" w:lineRule="auto"/>
        <w:ind w:leftChars="0" w:left="0" w:firstLineChars="100" w:firstLine="280"/>
        <w:rPr>
          <w:rFonts w:cstheme="minorBidi"/>
          <w:sz w:val="24"/>
          <w:szCs w:val="24"/>
        </w:rPr>
      </w:pPr>
      <w:hyperlink w:anchor="_Toc507189928" w:history="1">
        <w:r w:rsidR="00AE5434">
          <w:rPr>
            <w:rStyle w:val="ab"/>
            <w:sz w:val="24"/>
            <w:szCs w:val="24"/>
          </w:rPr>
          <w:t>（五）评价指标体系</w:t>
        </w:r>
        <w:r w:rsidR="00AE5434">
          <w:rPr>
            <w:sz w:val="24"/>
            <w:szCs w:val="24"/>
          </w:rPr>
          <w:tab/>
        </w:r>
        <w:r w:rsidR="00AE5434">
          <w:rPr>
            <w:sz w:val="24"/>
            <w:szCs w:val="24"/>
          </w:rPr>
          <w:fldChar w:fldCharType="begin"/>
        </w:r>
        <w:r w:rsidR="00AE5434">
          <w:rPr>
            <w:sz w:val="24"/>
            <w:szCs w:val="24"/>
          </w:rPr>
          <w:instrText xml:space="preserve"> PAGEREF _Toc507189928 \h </w:instrText>
        </w:r>
        <w:r w:rsidR="00AE5434">
          <w:rPr>
            <w:sz w:val="24"/>
            <w:szCs w:val="24"/>
          </w:rPr>
        </w:r>
        <w:r w:rsidR="00AE5434">
          <w:rPr>
            <w:sz w:val="24"/>
            <w:szCs w:val="24"/>
          </w:rPr>
          <w:fldChar w:fldCharType="separate"/>
        </w:r>
        <w:r w:rsidR="009C64EC">
          <w:rPr>
            <w:noProof/>
            <w:sz w:val="24"/>
            <w:szCs w:val="24"/>
          </w:rPr>
          <w:t>14</w:t>
        </w:r>
        <w:r w:rsidR="00AE5434">
          <w:rPr>
            <w:sz w:val="24"/>
            <w:szCs w:val="24"/>
          </w:rPr>
          <w:fldChar w:fldCharType="end"/>
        </w:r>
      </w:hyperlink>
    </w:p>
    <w:p w:rsidR="007D2798" w:rsidRDefault="00CD6FD9">
      <w:pPr>
        <w:pStyle w:val="30"/>
        <w:tabs>
          <w:tab w:val="right" w:leader="dot" w:pos="8296"/>
        </w:tabs>
        <w:spacing w:line="480" w:lineRule="auto"/>
        <w:ind w:leftChars="0" w:left="0" w:firstLineChars="100" w:firstLine="280"/>
        <w:rPr>
          <w:rFonts w:cstheme="minorBidi"/>
          <w:sz w:val="24"/>
          <w:szCs w:val="24"/>
        </w:rPr>
      </w:pPr>
      <w:hyperlink w:anchor="_Toc507189929" w:history="1">
        <w:r w:rsidR="00AE5434">
          <w:rPr>
            <w:rStyle w:val="ab"/>
            <w:sz w:val="24"/>
            <w:szCs w:val="24"/>
          </w:rPr>
          <w:t>（六）绩效评价工作过程</w:t>
        </w:r>
        <w:r w:rsidR="00AE5434">
          <w:rPr>
            <w:sz w:val="24"/>
            <w:szCs w:val="24"/>
          </w:rPr>
          <w:tab/>
        </w:r>
        <w:r w:rsidR="00AE5434">
          <w:rPr>
            <w:sz w:val="24"/>
            <w:szCs w:val="24"/>
          </w:rPr>
          <w:fldChar w:fldCharType="begin"/>
        </w:r>
        <w:r w:rsidR="00AE5434">
          <w:rPr>
            <w:sz w:val="24"/>
            <w:szCs w:val="24"/>
          </w:rPr>
          <w:instrText xml:space="preserve"> PAGEREF _Toc507189929 \h </w:instrText>
        </w:r>
        <w:r w:rsidR="00AE5434">
          <w:rPr>
            <w:sz w:val="24"/>
            <w:szCs w:val="24"/>
          </w:rPr>
        </w:r>
        <w:r w:rsidR="00AE5434">
          <w:rPr>
            <w:sz w:val="24"/>
            <w:szCs w:val="24"/>
          </w:rPr>
          <w:fldChar w:fldCharType="separate"/>
        </w:r>
        <w:r w:rsidR="009C64EC">
          <w:rPr>
            <w:noProof/>
            <w:sz w:val="24"/>
            <w:szCs w:val="24"/>
          </w:rPr>
          <w:t>15</w:t>
        </w:r>
        <w:r w:rsidR="00AE5434">
          <w:rPr>
            <w:sz w:val="24"/>
            <w:szCs w:val="24"/>
          </w:rPr>
          <w:fldChar w:fldCharType="end"/>
        </w:r>
      </w:hyperlink>
    </w:p>
    <w:p w:rsidR="007D2798" w:rsidRDefault="00CD6FD9">
      <w:pPr>
        <w:pStyle w:val="10"/>
        <w:tabs>
          <w:tab w:val="right" w:leader="dot" w:pos="8296"/>
        </w:tabs>
        <w:spacing w:line="480" w:lineRule="auto"/>
        <w:ind w:firstLine="0"/>
        <w:rPr>
          <w:rFonts w:cstheme="minorBidi"/>
          <w:sz w:val="24"/>
          <w:szCs w:val="24"/>
        </w:rPr>
      </w:pPr>
      <w:hyperlink w:anchor="_Toc507189930" w:history="1">
        <w:r w:rsidR="00AE5434">
          <w:rPr>
            <w:rStyle w:val="ab"/>
            <w:sz w:val="24"/>
            <w:szCs w:val="24"/>
          </w:rPr>
          <w:t>三、项目资金管理及使用情况</w:t>
        </w:r>
        <w:r w:rsidR="00AE5434">
          <w:rPr>
            <w:sz w:val="24"/>
            <w:szCs w:val="24"/>
          </w:rPr>
          <w:tab/>
        </w:r>
        <w:r w:rsidR="00AE5434">
          <w:rPr>
            <w:sz w:val="24"/>
            <w:szCs w:val="24"/>
          </w:rPr>
          <w:fldChar w:fldCharType="begin"/>
        </w:r>
        <w:r w:rsidR="00AE5434">
          <w:rPr>
            <w:sz w:val="24"/>
            <w:szCs w:val="24"/>
          </w:rPr>
          <w:instrText xml:space="preserve"> PAGEREF _Toc507189930 \h </w:instrText>
        </w:r>
        <w:r w:rsidR="00AE5434">
          <w:rPr>
            <w:sz w:val="24"/>
            <w:szCs w:val="24"/>
          </w:rPr>
        </w:r>
        <w:r w:rsidR="00AE5434">
          <w:rPr>
            <w:sz w:val="24"/>
            <w:szCs w:val="24"/>
          </w:rPr>
          <w:fldChar w:fldCharType="separate"/>
        </w:r>
        <w:r w:rsidR="009C64EC">
          <w:rPr>
            <w:noProof/>
            <w:sz w:val="24"/>
            <w:szCs w:val="24"/>
          </w:rPr>
          <w:t>15</w:t>
        </w:r>
        <w:r w:rsidR="00AE5434">
          <w:rPr>
            <w:sz w:val="24"/>
            <w:szCs w:val="24"/>
          </w:rPr>
          <w:fldChar w:fldCharType="end"/>
        </w:r>
      </w:hyperlink>
    </w:p>
    <w:p w:rsidR="007D2798" w:rsidRDefault="00CD6FD9">
      <w:pPr>
        <w:pStyle w:val="30"/>
        <w:tabs>
          <w:tab w:val="right" w:leader="dot" w:pos="8296"/>
        </w:tabs>
        <w:spacing w:line="480" w:lineRule="auto"/>
        <w:ind w:leftChars="0" w:left="0" w:firstLineChars="100" w:firstLine="280"/>
        <w:rPr>
          <w:rFonts w:cstheme="minorBidi"/>
          <w:sz w:val="24"/>
          <w:szCs w:val="24"/>
        </w:rPr>
      </w:pPr>
      <w:hyperlink w:anchor="_Toc507189931" w:history="1">
        <w:r w:rsidR="00AE5434">
          <w:rPr>
            <w:rStyle w:val="ab"/>
            <w:sz w:val="24"/>
            <w:szCs w:val="24"/>
          </w:rPr>
          <w:t>（一）资金管理方面</w:t>
        </w:r>
        <w:r w:rsidR="00AE5434">
          <w:rPr>
            <w:sz w:val="24"/>
            <w:szCs w:val="24"/>
          </w:rPr>
          <w:tab/>
        </w:r>
        <w:r w:rsidR="00AE5434">
          <w:rPr>
            <w:sz w:val="24"/>
            <w:szCs w:val="24"/>
          </w:rPr>
          <w:fldChar w:fldCharType="begin"/>
        </w:r>
        <w:r w:rsidR="00AE5434">
          <w:rPr>
            <w:sz w:val="24"/>
            <w:szCs w:val="24"/>
          </w:rPr>
          <w:instrText xml:space="preserve"> PAGEREF _Toc507189931 \h </w:instrText>
        </w:r>
        <w:r w:rsidR="00AE5434">
          <w:rPr>
            <w:sz w:val="24"/>
            <w:szCs w:val="24"/>
          </w:rPr>
        </w:r>
        <w:r w:rsidR="00AE5434">
          <w:rPr>
            <w:sz w:val="24"/>
            <w:szCs w:val="24"/>
          </w:rPr>
          <w:fldChar w:fldCharType="separate"/>
        </w:r>
        <w:r w:rsidR="009C64EC">
          <w:rPr>
            <w:noProof/>
            <w:sz w:val="24"/>
            <w:szCs w:val="24"/>
          </w:rPr>
          <w:t>17</w:t>
        </w:r>
        <w:r w:rsidR="00AE5434">
          <w:rPr>
            <w:sz w:val="24"/>
            <w:szCs w:val="24"/>
          </w:rPr>
          <w:fldChar w:fldCharType="end"/>
        </w:r>
      </w:hyperlink>
    </w:p>
    <w:p w:rsidR="007D2798" w:rsidRDefault="00CD6FD9">
      <w:pPr>
        <w:pStyle w:val="30"/>
        <w:tabs>
          <w:tab w:val="right" w:leader="dot" w:pos="8296"/>
        </w:tabs>
        <w:spacing w:line="480" w:lineRule="auto"/>
        <w:ind w:leftChars="0" w:left="0" w:firstLineChars="100" w:firstLine="280"/>
        <w:rPr>
          <w:rFonts w:cstheme="minorBidi"/>
          <w:sz w:val="24"/>
          <w:szCs w:val="24"/>
        </w:rPr>
      </w:pPr>
      <w:hyperlink w:anchor="_Toc507189932" w:history="1">
        <w:r w:rsidR="00AE5434">
          <w:rPr>
            <w:rStyle w:val="ab"/>
            <w:sz w:val="24"/>
            <w:szCs w:val="24"/>
          </w:rPr>
          <w:t>（二）资金使用方面</w:t>
        </w:r>
        <w:r w:rsidR="00AE5434">
          <w:rPr>
            <w:sz w:val="24"/>
            <w:szCs w:val="24"/>
          </w:rPr>
          <w:tab/>
        </w:r>
        <w:r w:rsidR="00AE5434">
          <w:rPr>
            <w:sz w:val="24"/>
            <w:szCs w:val="24"/>
          </w:rPr>
          <w:fldChar w:fldCharType="begin"/>
        </w:r>
        <w:r w:rsidR="00AE5434">
          <w:rPr>
            <w:sz w:val="24"/>
            <w:szCs w:val="24"/>
          </w:rPr>
          <w:instrText xml:space="preserve"> PAGEREF _Toc507189932 \h </w:instrText>
        </w:r>
        <w:r w:rsidR="00AE5434">
          <w:rPr>
            <w:sz w:val="24"/>
            <w:szCs w:val="24"/>
          </w:rPr>
        </w:r>
        <w:r w:rsidR="00AE5434">
          <w:rPr>
            <w:sz w:val="24"/>
            <w:szCs w:val="24"/>
          </w:rPr>
          <w:fldChar w:fldCharType="separate"/>
        </w:r>
        <w:r w:rsidR="009C64EC">
          <w:rPr>
            <w:noProof/>
            <w:sz w:val="24"/>
            <w:szCs w:val="24"/>
          </w:rPr>
          <w:t>18</w:t>
        </w:r>
        <w:r w:rsidR="00AE5434">
          <w:rPr>
            <w:sz w:val="24"/>
            <w:szCs w:val="24"/>
          </w:rPr>
          <w:fldChar w:fldCharType="end"/>
        </w:r>
      </w:hyperlink>
    </w:p>
    <w:p w:rsidR="007D2798" w:rsidRDefault="00CD6FD9">
      <w:pPr>
        <w:pStyle w:val="10"/>
        <w:tabs>
          <w:tab w:val="right" w:leader="dot" w:pos="8296"/>
        </w:tabs>
        <w:spacing w:line="480" w:lineRule="auto"/>
        <w:ind w:firstLine="0"/>
        <w:rPr>
          <w:rFonts w:cstheme="minorBidi"/>
          <w:sz w:val="24"/>
          <w:szCs w:val="24"/>
        </w:rPr>
      </w:pPr>
      <w:hyperlink w:anchor="_Toc507189933" w:history="1">
        <w:r w:rsidR="00AE5434">
          <w:rPr>
            <w:rStyle w:val="ab"/>
            <w:sz w:val="24"/>
            <w:szCs w:val="24"/>
          </w:rPr>
          <w:t>四、项目组织实施情况</w:t>
        </w:r>
        <w:r w:rsidR="00AE5434">
          <w:rPr>
            <w:sz w:val="24"/>
            <w:szCs w:val="24"/>
          </w:rPr>
          <w:tab/>
        </w:r>
        <w:r w:rsidR="00AE5434">
          <w:rPr>
            <w:sz w:val="24"/>
            <w:szCs w:val="24"/>
          </w:rPr>
          <w:fldChar w:fldCharType="begin"/>
        </w:r>
        <w:r w:rsidR="00AE5434">
          <w:rPr>
            <w:sz w:val="24"/>
            <w:szCs w:val="24"/>
          </w:rPr>
          <w:instrText xml:space="preserve"> PAGEREF _Toc507189933 \h </w:instrText>
        </w:r>
        <w:r w:rsidR="00AE5434">
          <w:rPr>
            <w:sz w:val="24"/>
            <w:szCs w:val="24"/>
          </w:rPr>
        </w:r>
        <w:r w:rsidR="00AE5434">
          <w:rPr>
            <w:sz w:val="24"/>
            <w:szCs w:val="24"/>
          </w:rPr>
          <w:fldChar w:fldCharType="separate"/>
        </w:r>
        <w:r w:rsidR="009C64EC">
          <w:rPr>
            <w:noProof/>
            <w:sz w:val="24"/>
            <w:szCs w:val="24"/>
          </w:rPr>
          <w:t>18</w:t>
        </w:r>
        <w:r w:rsidR="00AE5434">
          <w:rPr>
            <w:sz w:val="24"/>
            <w:szCs w:val="24"/>
          </w:rPr>
          <w:fldChar w:fldCharType="end"/>
        </w:r>
      </w:hyperlink>
    </w:p>
    <w:p w:rsidR="007D2798" w:rsidRDefault="00CD6FD9">
      <w:pPr>
        <w:pStyle w:val="30"/>
        <w:tabs>
          <w:tab w:val="right" w:leader="dot" w:pos="8296"/>
        </w:tabs>
        <w:spacing w:line="480" w:lineRule="auto"/>
        <w:ind w:leftChars="0" w:left="0" w:firstLineChars="100" w:firstLine="280"/>
        <w:rPr>
          <w:rFonts w:cstheme="minorBidi"/>
          <w:sz w:val="24"/>
          <w:szCs w:val="24"/>
        </w:rPr>
      </w:pPr>
      <w:hyperlink w:anchor="_Toc507189934" w:history="1">
        <w:r w:rsidR="00AE5434">
          <w:rPr>
            <w:rStyle w:val="ab"/>
            <w:sz w:val="24"/>
            <w:szCs w:val="24"/>
          </w:rPr>
          <w:t>（一）项目组织体系</w:t>
        </w:r>
        <w:r w:rsidR="00AE5434">
          <w:rPr>
            <w:sz w:val="24"/>
            <w:szCs w:val="24"/>
          </w:rPr>
          <w:tab/>
        </w:r>
        <w:r w:rsidR="00AE5434">
          <w:rPr>
            <w:sz w:val="24"/>
            <w:szCs w:val="24"/>
          </w:rPr>
          <w:fldChar w:fldCharType="begin"/>
        </w:r>
        <w:r w:rsidR="00AE5434">
          <w:rPr>
            <w:sz w:val="24"/>
            <w:szCs w:val="24"/>
          </w:rPr>
          <w:instrText xml:space="preserve"> PAGEREF _Toc507189934 \h </w:instrText>
        </w:r>
        <w:r w:rsidR="00AE5434">
          <w:rPr>
            <w:sz w:val="24"/>
            <w:szCs w:val="24"/>
          </w:rPr>
        </w:r>
        <w:r w:rsidR="00AE5434">
          <w:rPr>
            <w:sz w:val="24"/>
            <w:szCs w:val="24"/>
          </w:rPr>
          <w:fldChar w:fldCharType="separate"/>
        </w:r>
        <w:r w:rsidR="009C64EC">
          <w:rPr>
            <w:noProof/>
            <w:sz w:val="24"/>
            <w:szCs w:val="24"/>
          </w:rPr>
          <w:t>18</w:t>
        </w:r>
        <w:r w:rsidR="00AE5434">
          <w:rPr>
            <w:sz w:val="24"/>
            <w:szCs w:val="24"/>
          </w:rPr>
          <w:fldChar w:fldCharType="end"/>
        </w:r>
      </w:hyperlink>
    </w:p>
    <w:p w:rsidR="007D2798" w:rsidRDefault="00CD6FD9">
      <w:pPr>
        <w:pStyle w:val="30"/>
        <w:tabs>
          <w:tab w:val="right" w:leader="dot" w:pos="8296"/>
        </w:tabs>
        <w:spacing w:line="480" w:lineRule="auto"/>
        <w:ind w:leftChars="0" w:left="0" w:firstLineChars="100" w:firstLine="280"/>
        <w:rPr>
          <w:rFonts w:cstheme="minorBidi"/>
          <w:sz w:val="24"/>
          <w:szCs w:val="24"/>
        </w:rPr>
      </w:pPr>
      <w:hyperlink w:anchor="_Toc507189935" w:history="1">
        <w:r w:rsidR="00AE5434">
          <w:rPr>
            <w:rStyle w:val="ab"/>
            <w:sz w:val="24"/>
            <w:szCs w:val="24"/>
          </w:rPr>
          <w:t>（二）项目管理机制</w:t>
        </w:r>
        <w:r w:rsidR="00AE5434">
          <w:rPr>
            <w:sz w:val="24"/>
            <w:szCs w:val="24"/>
          </w:rPr>
          <w:tab/>
        </w:r>
        <w:r w:rsidR="00AE5434">
          <w:rPr>
            <w:sz w:val="24"/>
            <w:szCs w:val="24"/>
          </w:rPr>
          <w:fldChar w:fldCharType="begin"/>
        </w:r>
        <w:r w:rsidR="00AE5434">
          <w:rPr>
            <w:sz w:val="24"/>
            <w:szCs w:val="24"/>
          </w:rPr>
          <w:instrText xml:space="preserve"> PAGEREF _Toc507189935 \h </w:instrText>
        </w:r>
        <w:r w:rsidR="00AE5434">
          <w:rPr>
            <w:sz w:val="24"/>
            <w:szCs w:val="24"/>
          </w:rPr>
        </w:r>
        <w:r w:rsidR="00AE5434">
          <w:rPr>
            <w:sz w:val="24"/>
            <w:szCs w:val="24"/>
          </w:rPr>
          <w:fldChar w:fldCharType="separate"/>
        </w:r>
        <w:r w:rsidR="009C64EC">
          <w:rPr>
            <w:noProof/>
            <w:sz w:val="24"/>
            <w:szCs w:val="24"/>
          </w:rPr>
          <w:t>18</w:t>
        </w:r>
        <w:r w:rsidR="00AE5434">
          <w:rPr>
            <w:sz w:val="24"/>
            <w:szCs w:val="24"/>
          </w:rPr>
          <w:fldChar w:fldCharType="end"/>
        </w:r>
      </w:hyperlink>
    </w:p>
    <w:p w:rsidR="007D2798" w:rsidRDefault="00CD6FD9">
      <w:pPr>
        <w:pStyle w:val="10"/>
        <w:tabs>
          <w:tab w:val="right" w:leader="dot" w:pos="8296"/>
        </w:tabs>
        <w:spacing w:line="480" w:lineRule="auto"/>
        <w:ind w:firstLine="0"/>
        <w:rPr>
          <w:rFonts w:cstheme="minorBidi"/>
          <w:sz w:val="24"/>
          <w:szCs w:val="24"/>
        </w:rPr>
      </w:pPr>
      <w:hyperlink w:anchor="_Toc507189936" w:history="1">
        <w:r w:rsidR="00AE5434">
          <w:rPr>
            <w:rStyle w:val="ab"/>
            <w:sz w:val="24"/>
            <w:szCs w:val="24"/>
          </w:rPr>
          <w:t>五、项目绩效情况</w:t>
        </w:r>
        <w:r w:rsidR="00AE5434">
          <w:rPr>
            <w:sz w:val="24"/>
            <w:szCs w:val="24"/>
          </w:rPr>
          <w:tab/>
        </w:r>
        <w:r w:rsidR="00AE5434">
          <w:rPr>
            <w:sz w:val="24"/>
            <w:szCs w:val="24"/>
          </w:rPr>
          <w:fldChar w:fldCharType="begin"/>
        </w:r>
        <w:r w:rsidR="00AE5434">
          <w:rPr>
            <w:sz w:val="24"/>
            <w:szCs w:val="24"/>
          </w:rPr>
          <w:instrText xml:space="preserve"> PAGEREF _Toc507189936 \h </w:instrText>
        </w:r>
        <w:r w:rsidR="00AE5434">
          <w:rPr>
            <w:sz w:val="24"/>
            <w:szCs w:val="24"/>
          </w:rPr>
        </w:r>
        <w:r w:rsidR="00AE5434">
          <w:rPr>
            <w:sz w:val="24"/>
            <w:szCs w:val="24"/>
          </w:rPr>
          <w:fldChar w:fldCharType="separate"/>
        </w:r>
        <w:r w:rsidR="009C64EC">
          <w:rPr>
            <w:noProof/>
            <w:sz w:val="24"/>
            <w:szCs w:val="24"/>
          </w:rPr>
          <w:t>20</w:t>
        </w:r>
        <w:r w:rsidR="00AE5434">
          <w:rPr>
            <w:sz w:val="24"/>
            <w:szCs w:val="24"/>
          </w:rPr>
          <w:fldChar w:fldCharType="end"/>
        </w:r>
      </w:hyperlink>
    </w:p>
    <w:p w:rsidR="007D2798" w:rsidRDefault="00CD6FD9">
      <w:pPr>
        <w:pStyle w:val="30"/>
        <w:tabs>
          <w:tab w:val="right" w:leader="dot" w:pos="8296"/>
        </w:tabs>
        <w:spacing w:line="480" w:lineRule="auto"/>
        <w:ind w:leftChars="0" w:left="0" w:firstLineChars="100" w:firstLine="280"/>
        <w:rPr>
          <w:rFonts w:cstheme="minorBidi"/>
          <w:sz w:val="24"/>
          <w:szCs w:val="24"/>
        </w:rPr>
      </w:pPr>
      <w:hyperlink w:anchor="_Toc507189937" w:history="1">
        <w:r w:rsidR="00AE5434">
          <w:rPr>
            <w:rStyle w:val="ab"/>
            <w:sz w:val="24"/>
            <w:szCs w:val="24"/>
          </w:rPr>
          <w:t>（一）项目决策（20分）</w:t>
        </w:r>
        <w:r w:rsidR="00AE5434">
          <w:rPr>
            <w:sz w:val="24"/>
            <w:szCs w:val="24"/>
          </w:rPr>
          <w:tab/>
        </w:r>
        <w:r w:rsidR="00AE5434">
          <w:rPr>
            <w:sz w:val="24"/>
            <w:szCs w:val="24"/>
          </w:rPr>
          <w:fldChar w:fldCharType="begin"/>
        </w:r>
        <w:r w:rsidR="00AE5434">
          <w:rPr>
            <w:sz w:val="24"/>
            <w:szCs w:val="24"/>
          </w:rPr>
          <w:instrText xml:space="preserve"> PAGEREF _Toc507189937 \h </w:instrText>
        </w:r>
        <w:r w:rsidR="00AE5434">
          <w:rPr>
            <w:sz w:val="24"/>
            <w:szCs w:val="24"/>
          </w:rPr>
        </w:r>
        <w:r w:rsidR="00AE5434">
          <w:rPr>
            <w:sz w:val="24"/>
            <w:szCs w:val="24"/>
          </w:rPr>
          <w:fldChar w:fldCharType="separate"/>
        </w:r>
        <w:r w:rsidR="009C64EC">
          <w:rPr>
            <w:noProof/>
            <w:sz w:val="24"/>
            <w:szCs w:val="24"/>
          </w:rPr>
          <w:t>20</w:t>
        </w:r>
        <w:r w:rsidR="00AE5434">
          <w:rPr>
            <w:sz w:val="24"/>
            <w:szCs w:val="24"/>
          </w:rPr>
          <w:fldChar w:fldCharType="end"/>
        </w:r>
      </w:hyperlink>
    </w:p>
    <w:p w:rsidR="007D2798" w:rsidRDefault="00CD6FD9">
      <w:pPr>
        <w:pStyle w:val="30"/>
        <w:tabs>
          <w:tab w:val="right" w:leader="dot" w:pos="8296"/>
        </w:tabs>
        <w:spacing w:line="480" w:lineRule="auto"/>
        <w:ind w:leftChars="0" w:left="0" w:firstLineChars="100" w:firstLine="280"/>
        <w:rPr>
          <w:rFonts w:cstheme="minorBidi"/>
          <w:sz w:val="24"/>
          <w:szCs w:val="24"/>
        </w:rPr>
      </w:pPr>
      <w:hyperlink w:anchor="_Toc507189938" w:history="1">
        <w:r w:rsidR="00AE5434">
          <w:rPr>
            <w:rStyle w:val="ab"/>
            <w:sz w:val="24"/>
            <w:szCs w:val="24"/>
          </w:rPr>
          <w:t>（二）项目管理（30分）</w:t>
        </w:r>
        <w:r w:rsidR="00AE5434">
          <w:rPr>
            <w:sz w:val="24"/>
            <w:szCs w:val="24"/>
          </w:rPr>
          <w:tab/>
        </w:r>
        <w:r w:rsidR="00AE5434">
          <w:rPr>
            <w:sz w:val="24"/>
            <w:szCs w:val="24"/>
          </w:rPr>
          <w:fldChar w:fldCharType="begin"/>
        </w:r>
        <w:r w:rsidR="00AE5434">
          <w:rPr>
            <w:sz w:val="24"/>
            <w:szCs w:val="24"/>
          </w:rPr>
          <w:instrText xml:space="preserve"> PAGEREF _Toc507189938 \h </w:instrText>
        </w:r>
        <w:r w:rsidR="00AE5434">
          <w:rPr>
            <w:sz w:val="24"/>
            <w:szCs w:val="24"/>
          </w:rPr>
        </w:r>
        <w:r w:rsidR="00AE5434">
          <w:rPr>
            <w:sz w:val="24"/>
            <w:szCs w:val="24"/>
          </w:rPr>
          <w:fldChar w:fldCharType="separate"/>
        </w:r>
        <w:r w:rsidR="009C64EC">
          <w:rPr>
            <w:noProof/>
            <w:sz w:val="24"/>
            <w:szCs w:val="24"/>
          </w:rPr>
          <w:t>24</w:t>
        </w:r>
        <w:r w:rsidR="00AE5434">
          <w:rPr>
            <w:sz w:val="24"/>
            <w:szCs w:val="24"/>
          </w:rPr>
          <w:fldChar w:fldCharType="end"/>
        </w:r>
      </w:hyperlink>
    </w:p>
    <w:p w:rsidR="007D2798" w:rsidRDefault="00CD6FD9">
      <w:pPr>
        <w:pStyle w:val="30"/>
        <w:tabs>
          <w:tab w:val="right" w:leader="dot" w:pos="8296"/>
        </w:tabs>
        <w:spacing w:line="480" w:lineRule="auto"/>
        <w:ind w:leftChars="0" w:left="0" w:firstLineChars="100" w:firstLine="280"/>
        <w:rPr>
          <w:rFonts w:cstheme="minorBidi"/>
          <w:sz w:val="24"/>
          <w:szCs w:val="24"/>
        </w:rPr>
      </w:pPr>
      <w:hyperlink w:anchor="_Toc507189939" w:history="1">
        <w:r w:rsidR="00AE5434">
          <w:rPr>
            <w:rStyle w:val="ab"/>
            <w:sz w:val="24"/>
            <w:szCs w:val="24"/>
          </w:rPr>
          <w:t>（三）项目绩效（50分）</w:t>
        </w:r>
        <w:r w:rsidR="00AE5434">
          <w:rPr>
            <w:sz w:val="24"/>
            <w:szCs w:val="24"/>
          </w:rPr>
          <w:tab/>
        </w:r>
        <w:r w:rsidR="00AE5434">
          <w:rPr>
            <w:sz w:val="24"/>
            <w:szCs w:val="24"/>
          </w:rPr>
          <w:fldChar w:fldCharType="begin"/>
        </w:r>
        <w:r w:rsidR="00AE5434">
          <w:rPr>
            <w:sz w:val="24"/>
            <w:szCs w:val="24"/>
          </w:rPr>
          <w:instrText xml:space="preserve"> PAGEREF _Toc507189939 \h </w:instrText>
        </w:r>
        <w:r w:rsidR="00AE5434">
          <w:rPr>
            <w:sz w:val="24"/>
            <w:szCs w:val="24"/>
          </w:rPr>
        </w:r>
        <w:r w:rsidR="00AE5434">
          <w:rPr>
            <w:sz w:val="24"/>
            <w:szCs w:val="24"/>
          </w:rPr>
          <w:fldChar w:fldCharType="separate"/>
        </w:r>
        <w:r w:rsidR="009C64EC">
          <w:rPr>
            <w:noProof/>
            <w:sz w:val="24"/>
            <w:szCs w:val="24"/>
          </w:rPr>
          <w:t>31</w:t>
        </w:r>
        <w:r w:rsidR="00AE5434">
          <w:rPr>
            <w:sz w:val="24"/>
            <w:szCs w:val="24"/>
          </w:rPr>
          <w:fldChar w:fldCharType="end"/>
        </w:r>
      </w:hyperlink>
    </w:p>
    <w:p w:rsidR="007D2798" w:rsidRDefault="00CD6FD9">
      <w:pPr>
        <w:pStyle w:val="10"/>
        <w:tabs>
          <w:tab w:val="right" w:leader="dot" w:pos="8296"/>
        </w:tabs>
        <w:spacing w:line="480" w:lineRule="auto"/>
        <w:ind w:firstLine="0"/>
        <w:rPr>
          <w:rFonts w:cstheme="minorBidi"/>
          <w:sz w:val="24"/>
          <w:szCs w:val="24"/>
        </w:rPr>
      </w:pPr>
      <w:hyperlink w:anchor="_Toc507189940" w:history="1">
        <w:r w:rsidR="00AE5434">
          <w:rPr>
            <w:rStyle w:val="ab"/>
            <w:sz w:val="24"/>
            <w:szCs w:val="24"/>
          </w:rPr>
          <w:t>六、项目绩效评价结论及分析</w:t>
        </w:r>
        <w:r w:rsidR="00AE5434">
          <w:rPr>
            <w:sz w:val="24"/>
            <w:szCs w:val="24"/>
          </w:rPr>
          <w:tab/>
        </w:r>
        <w:r w:rsidR="00AE5434">
          <w:rPr>
            <w:sz w:val="24"/>
            <w:szCs w:val="24"/>
          </w:rPr>
          <w:fldChar w:fldCharType="begin"/>
        </w:r>
        <w:r w:rsidR="00AE5434">
          <w:rPr>
            <w:sz w:val="24"/>
            <w:szCs w:val="24"/>
          </w:rPr>
          <w:instrText xml:space="preserve"> PAGEREF _Toc507189940 \h </w:instrText>
        </w:r>
        <w:r w:rsidR="00AE5434">
          <w:rPr>
            <w:sz w:val="24"/>
            <w:szCs w:val="24"/>
          </w:rPr>
        </w:r>
        <w:r w:rsidR="00AE5434">
          <w:rPr>
            <w:sz w:val="24"/>
            <w:szCs w:val="24"/>
          </w:rPr>
          <w:fldChar w:fldCharType="separate"/>
        </w:r>
        <w:r w:rsidR="009C64EC">
          <w:rPr>
            <w:noProof/>
            <w:sz w:val="24"/>
            <w:szCs w:val="24"/>
          </w:rPr>
          <w:t>36</w:t>
        </w:r>
        <w:r w:rsidR="00AE5434">
          <w:rPr>
            <w:sz w:val="24"/>
            <w:szCs w:val="24"/>
          </w:rPr>
          <w:fldChar w:fldCharType="end"/>
        </w:r>
      </w:hyperlink>
    </w:p>
    <w:p w:rsidR="007D2798" w:rsidRDefault="00CD6FD9">
      <w:pPr>
        <w:pStyle w:val="10"/>
        <w:tabs>
          <w:tab w:val="right" w:leader="dot" w:pos="8296"/>
        </w:tabs>
        <w:spacing w:line="480" w:lineRule="auto"/>
        <w:ind w:firstLine="0"/>
        <w:rPr>
          <w:rFonts w:cstheme="minorBidi"/>
          <w:sz w:val="24"/>
          <w:szCs w:val="24"/>
        </w:rPr>
      </w:pPr>
      <w:hyperlink w:anchor="_Toc507189941" w:history="1">
        <w:r w:rsidR="00AE5434">
          <w:rPr>
            <w:rStyle w:val="ab"/>
            <w:sz w:val="24"/>
            <w:szCs w:val="24"/>
          </w:rPr>
          <w:t>七、主要经验及做法、存在的问题和建议</w:t>
        </w:r>
        <w:r w:rsidR="00AE5434">
          <w:rPr>
            <w:sz w:val="24"/>
            <w:szCs w:val="24"/>
          </w:rPr>
          <w:tab/>
        </w:r>
        <w:r w:rsidR="00AE5434">
          <w:rPr>
            <w:sz w:val="24"/>
            <w:szCs w:val="24"/>
          </w:rPr>
          <w:fldChar w:fldCharType="begin"/>
        </w:r>
        <w:r w:rsidR="00AE5434">
          <w:rPr>
            <w:sz w:val="24"/>
            <w:szCs w:val="24"/>
          </w:rPr>
          <w:instrText xml:space="preserve"> PAGEREF _Toc507189941 \h </w:instrText>
        </w:r>
        <w:r w:rsidR="00AE5434">
          <w:rPr>
            <w:sz w:val="24"/>
            <w:szCs w:val="24"/>
          </w:rPr>
        </w:r>
        <w:r w:rsidR="00AE5434">
          <w:rPr>
            <w:sz w:val="24"/>
            <w:szCs w:val="24"/>
          </w:rPr>
          <w:fldChar w:fldCharType="separate"/>
        </w:r>
        <w:r w:rsidR="009C64EC">
          <w:rPr>
            <w:noProof/>
            <w:sz w:val="24"/>
            <w:szCs w:val="24"/>
          </w:rPr>
          <w:t>38</w:t>
        </w:r>
        <w:r w:rsidR="00AE5434">
          <w:rPr>
            <w:sz w:val="24"/>
            <w:szCs w:val="24"/>
          </w:rPr>
          <w:fldChar w:fldCharType="end"/>
        </w:r>
      </w:hyperlink>
    </w:p>
    <w:p w:rsidR="007D2798" w:rsidRDefault="00CD6FD9">
      <w:pPr>
        <w:pStyle w:val="10"/>
        <w:tabs>
          <w:tab w:val="right" w:leader="dot" w:pos="8296"/>
        </w:tabs>
        <w:spacing w:line="480" w:lineRule="auto"/>
        <w:ind w:firstLine="0"/>
        <w:rPr>
          <w:rFonts w:cstheme="minorBidi"/>
          <w:sz w:val="24"/>
          <w:szCs w:val="24"/>
        </w:rPr>
      </w:pPr>
      <w:hyperlink w:anchor="_Toc507189942" w:history="1">
        <w:r w:rsidR="00AE5434">
          <w:rPr>
            <w:rStyle w:val="ab"/>
            <w:sz w:val="24"/>
            <w:szCs w:val="24"/>
          </w:rPr>
          <w:t>八、其他需要说明的情况</w:t>
        </w:r>
        <w:r w:rsidR="00AE5434">
          <w:rPr>
            <w:sz w:val="24"/>
            <w:szCs w:val="24"/>
          </w:rPr>
          <w:tab/>
        </w:r>
        <w:r w:rsidR="00AE5434">
          <w:rPr>
            <w:sz w:val="24"/>
            <w:szCs w:val="24"/>
          </w:rPr>
          <w:fldChar w:fldCharType="begin"/>
        </w:r>
        <w:r w:rsidR="00AE5434">
          <w:rPr>
            <w:sz w:val="24"/>
            <w:szCs w:val="24"/>
          </w:rPr>
          <w:instrText xml:space="preserve"> PAGEREF _Toc507189942 \h </w:instrText>
        </w:r>
        <w:r w:rsidR="00AE5434">
          <w:rPr>
            <w:sz w:val="24"/>
            <w:szCs w:val="24"/>
          </w:rPr>
        </w:r>
        <w:r w:rsidR="00AE5434">
          <w:rPr>
            <w:sz w:val="24"/>
            <w:szCs w:val="24"/>
          </w:rPr>
          <w:fldChar w:fldCharType="separate"/>
        </w:r>
        <w:r w:rsidR="009C64EC">
          <w:rPr>
            <w:noProof/>
            <w:sz w:val="24"/>
            <w:szCs w:val="24"/>
          </w:rPr>
          <w:t>41</w:t>
        </w:r>
        <w:r w:rsidR="00AE5434">
          <w:rPr>
            <w:sz w:val="24"/>
            <w:szCs w:val="24"/>
          </w:rPr>
          <w:fldChar w:fldCharType="end"/>
        </w:r>
      </w:hyperlink>
    </w:p>
    <w:p w:rsidR="007D2798" w:rsidRDefault="00CD6FD9">
      <w:pPr>
        <w:pStyle w:val="20"/>
        <w:spacing w:line="480" w:lineRule="auto"/>
        <w:ind w:leftChars="0" w:left="0" w:firstLine="0"/>
        <w:jc w:val="both"/>
        <w:rPr>
          <w:rFonts w:cstheme="minorBidi"/>
          <w:sz w:val="24"/>
          <w:szCs w:val="24"/>
        </w:rPr>
      </w:pPr>
      <w:hyperlink w:anchor="_Toc507189943" w:history="1">
        <w:r w:rsidR="00AE5434">
          <w:rPr>
            <w:rStyle w:val="ab"/>
            <w:sz w:val="24"/>
            <w:szCs w:val="24"/>
          </w:rPr>
          <w:t>附件1：</w:t>
        </w:r>
        <w:r w:rsidR="00AE5434">
          <w:rPr>
            <w:rStyle w:val="ab"/>
            <w:rFonts w:hint="eastAsia"/>
            <w:sz w:val="24"/>
            <w:szCs w:val="24"/>
          </w:rPr>
          <w:t>绩效评价指标体系及评价标准</w:t>
        </w:r>
        <w:r w:rsidR="00AE5434">
          <w:rPr>
            <w:sz w:val="24"/>
            <w:szCs w:val="24"/>
          </w:rPr>
          <w:tab/>
        </w:r>
        <w:r w:rsidR="00AE5434">
          <w:rPr>
            <w:sz w:val="24"/>
            <w:szCs w:val="24"/>
          </w:rPr>
          <w:fldChar w:fldCharType="begin"/>
        </w:r>
        <w:r w:rsidR="00AE5434">
          <w:rPr>
            <w:sz w:val="24"/>
            <w:szCs w:val="24"/>
          </w:rPr>
          <w:instrText xml:space="preserve"> PAGEREF _Toc507189943 \h </w:instrText>
        </w:r>
        <w:r w:rsidR="00AE5434">
          <w:rPr>
            <w:sz w:val="24"/>
            <w:szCs w:val="24"/>
          </w:rPr>
        </w:r>
        <w:r w:rsidR="00AE5434">
          <w:rPr>
            <w:sz w:val="24"/>
            <w:szCs w:val="24"/>
          </w:rPr>
          <w:fldChar w:fldCharType="separate"/>
        </w:r>
        <w:r w:rsidR="009C64EC">
          <w:rPr>
            <w:noProof/>
            <w:sz w:val="24"/>
            <w:szCs w:val="24"/>
          </w:rPr>
          <w:t>42</w:t>
        </w:r>
        <w:r w:rsidR="00AE5434">
          <w:rPr>
            <w:sz w:val="24"/>
            <w:szCs w:val="24"/>
          </w:rPr>
          <w:fldChar w:fldCharType="end"/>
        </w:r>
      </w:hyperlink>
    </w:p>
    <w:p w:rsidR="007D2798" w:rsidRDefault="00CD6FD9">
      <w:pPr>
        <w:pStyle w:val="20"/>
        <w:spacing w:line="480" w:lineRule="auto"/>
        <w:ind w:leftChars="0" w:left="0" w:firstLine="0"/>
        <w:jc w:val="both"/>
        <w:rPr>
          <w:rFonts w:cstheme="minorBidi"/>
          <w:sz w:val="24"/>
          <w:szCs w:val="24"/>
        </w:rPr>
      </w:pPr>
      <w:hyperlink w:anchor="_Toc507189944" w:history="1">
        <w:r w:rsidR="00AE5434">
          <w:rPr>
            <w:rStyle w:val="ab"/>
            <w:sz w:val="24"/>
            <w:szCs w:val="24"/>
          </w:rPr>
          <w:t>附件2：调查问卷</w:t>
        </w:r>
        <w:r w:rsidR="00AE5434">
          <w:rPr>
            <w:sz w:val="24"/>
            <w:szCs w:val="24"/>
          </w:rPr>
          <w:tab/>
        </w:r>
        <w:r w:rsidR="00AE5434">
          <w:rPr>
            <w:sz w:val="24"/>
            <w:szCs w:val="24"/>
          </w:rPr>
          <w:fldChar w:fldCharType="begin"/>
        </w:r>
        <w:r w:rsidR="00AE5434">
          <w:rPr>
            <w:sz w:val="24"/>
            <w:szCs w:val="24"/>
          </w:rPr>
          <w:instrText xml:space="preserve"> PAGEREF _Toc507189944 \h </w:instrText>
        </w:r>
        <w:r w:rsidR="00AE5434">
          <w:rPr>
            <w:sz w:val="24"/>
            <w:szCs w:val="24"/>
          </w:rPr>
        </w:r>
        <w:r w:rsidR="00AE5434">
          <w:rPr>
            <w:sz w:val="24"/>
            <w:szCs w:val="24"/>
          </w:rPr>
          <w:fldChar w:fldCharType="separate"/>
        </w:r>
        <w:r w:rsidR="009C64EC">
          <w:rPr>
            <w:noProof/>
            <w:sz w:val="24"/>
            <w:szCs w:val="24"/>
          </w:rPr>
          <w:t>46</w:t>
        </w:r>
        <w:r w:rsidR="00AE5434">
          <w:rPr>
            <w:sz w:val="24"/>
            <w:szCs w:val="24"/>
          </w:rPr>
          <w:fldChar w:fldCharType="end"/>
        </w:r>
      </w:hyperlink>
    </w:p>
    <w:p w:rsidR="007D2798" w:rsidRDefault="00CD6FD9">
      <w:pPr>
        <w:pStyle w:val="20"/>
        <w:spacing w:line="480" w:lineRule="auto"/>
        <w:ind w:leftChars="0" w:left="0" w:firstLine="0"/>
        <w:jc w:val="both"/>
        <w:rPr>
          <w:rFonts w:cstheme="minorBidi"/>
          <w:sz w:val="24"/>
          <w:szCs w:val="24"/>
        </w:rPr>
        <w:sectPr w:rsidR="007D2798">
          <w:pgSz w:w="11906" w:h="16838"/>
          <w:pgMar w:top="1440" w:right="1800" w:bottom="1440" w:left="1800" w:header="851" w:footer="992" w:gutter="0"/>
          <w:cols w:space="720"/>
          <w:docGrid w:type="lines" w:linePitch="312"/>
        </w:sectPr>
      </w:pPr>
      <w:hyperlink w:anchor="_Toc507189945" w:history="1">
        <w:r w:rsidR="00AE5434">
          <w:rPr>
            <w:rStyle w:val="ab"/>
            <w:sz w:val="24"/>
            <w:szCs w:val="24"/>
          </w:rPr>
          <w:t>附件3：调查问卷</w:t>
        </w:r>
        <w:r w:rsidR="00AE5434">
          <w:rPr>
            <w:rStyle w:val="ab"/>
            <w:rFonts w:hint="eastAsia"/>
            <w:sz w:val="24"/>
            <w:szCs w:val="24"/>
          </w:rPr>
          <w:t>报告</w:t>
        </w:r>
        <w:r w:rsidR="00AE5434">
          <w:rPr>
            <w:sz w:val="24"/>
            <w:szCs w:val="24"/>
          </w:rPr>
          <w:tab/>
        </w:r>
        <w:r w:rsidR="00AE5434">
          <w:rPr>
            <w:sz w:val="24"/>
            <w:szCs w:val="24"/>
          </w:rPr>
          <w:fldChar w:fldCharType="begin"/>
        </w:r>
        <w:r w:rsidR="00AE5434">
          <w:rPr>
            <w:sz w:val="24"/>
            <w:szCs w:val="24"/>
          </w:rPr>
          <w:instrText xml:space="preserve"> PAGEREF _Toc507189945 \h </w:instrText>
        </w:r>
        <w:r w:rsidR="00AE5434">
          <w:rPr>
            <w:sz w:val="24"/>
            <w:szCs w:val="24"/>
          </w:rPr>
        </w:r>
        <w:r w:rsidR="00AE5434">
          <w:rPr>
            <w:sz w:val="24"/>
            <w:szCs w:val="24"/>
          </w:rPr>
          <w:fldChar w:fldCharType="separate"/>
        </w:r>
        <w:r w:rsidR="009C64EC">
          <w:rPr>
            <w:noProof/>
            <w:sz w:val="24"/>
            <w:szCs w:val="24"/>
          </w:rPr>
          <w:t>48</w:t>
        </w:r>
        <w:r w:rsidR="00AE5434">
          <w:rPr>
            <w:sz w:val="24"/>
            <w:szCs w:val="24"/>
          </w:rPr>
          <w:fldChar w:fldCharType="end"/>
        </w:r>
      </w:hyperlink>
      <w:r w:rsidR="00AE5434">
        <w:rPr>
          <w:rFonts w:eastAsia="黑体"/>
          <w:b/>
          <w:color w:val="000000" w:themeColor="text1"/>
        </w:rPr>
        <w:fldChar w:fldCharType="end"/>
      </w:r>
    </w:p>
    <w:p w:rsidR="007D2798" w:rsidRDefault="00AE5434">
      <w:pPr>
        <w:pStyle w:val="1"/>
        <w:jc w:val="center"/>
        <w:rPr>
          <w:sz w:val="44"/>
        </w:rPr>
      </w:pPr>
      <w:bookmarkStart w:id="0" w:name="_Toc489127686"/>
      <w:bookmarkStart w:id="1" w:name="_Toc507189918"/>
      <w:r>
        <w:rPr>
          <w:rFonts w:hint="eastAsia"/>
        </w:rPr>
        <w:lastRenderedPageBreak/>
        <w:t>摘要</w:t>
      </w:r>
      <w:bookmarkEnd w:id="0"/>
      <w:bookmarkEnd w:id="1"/>
    </w:p>
    <w:p w:rsidR="007D2798" w:rsidRDefault="00AE5434">
      <w:pPr>
        <w:spacing w:line="480" w:lineRule="auto"/>
        <w:ind w:firstLineChars="200" w:firstLine="562"/>
        <w:rPr>
          <w:rFonts w:asciiTheme="minorEastAsia" w:eastAsiaTheme="minorEastAsia" w:hAnsiTheme="minorEastAsia"/>
          <w:b/>
          <w:sz w:val="32"/>
        </w:rPr>
      </w:pPr>
      <w:bookmarkStart w:id="2" w:name="_Toc489127229"/>
      <w:bookmarkStart w:id="3" w:name="_Toc488086774"/>
      <w:bookmarkStart w:id="4" w:name="_Toc488339857"/>
      <w:bookmarkStart w:id="5" w:name="_Toc489127687"/>
      <w:bookmarkStart w:id="6" w:name="_Toc488086961"/>
      <w:bookmarkStart w:id="7" w:name="_Toc488339616"/>
      <w:bookmarkStart w:id="8" w:name="_Toc489127379"/>
      <w:r>
        <w:rPr>
          <w:rFonts w:cs="仿宋" w:hint="eastAsia"/>
          <w:b/>
          <w:bCs/>
        </w:rPr>
        <w:t>一、概述</w:t>
      </w:r>
      <w:bookmarkEnd w:id="2"/>
      <w:bookmarkEnd w:id="3"/>
      <w:bookmarkEnd w:id="4"/>
      <w:bookmarkEnd w:id="5"/>
      <w:bookmarkEnd w:id="6"/>
      <w:bookmarkEnd w:id="7"/>
      <w:bookmarkEnd w:id="8"/>
    </w:p>
    <w:p w:rsidR="007D2798" w:rsidRDefault="00AE5434">
      <w:pPr>
        <w:pStyle w:val="ae"/>
        <w:ind w:firstLine="560"/>
        <w:rPr>
          <w:lang w:bidi="en-US"/>
        </w:rPr>
      </w:pPr>
      <w:r>
        <w:rPr>
          <w:rFonts w:hint="eastAsia"/>
          <w:lang w:bidi="en-US"/>
        </w:rPr>
        <w:t>受忻州市财政局预算投资评审中心委托，山西国元会计师事务所（有限公司）对2017年度忻州市五台山机场有限责任公司航线补贴资金及保证金项目支出进行绩效评价。本次绩效评价工作围绕专项资金的申请、批复的合</w:t>
      </w:r>
      <w:proofErr w:type="gramStart"/>
      <w:r>
        <w:rPr>
          <w:rFonts w:hint="eastAsia"/>
          <w:lang w:bidi="en-US"/>
        </w:rPr>
        <w:t>规</w:t>
      </w:r>
      <w:proofErr w:type="gramEnd"/>
      <w:r>
        <w:rPr>
          <w:rFonts w:hint="eastAsia"/>
          <w:lang w:bidi="en-US"/>
        </w:rPr>
        <w:t>性、资金使用的效率性和效益性，从项目决策、项目管理、项目绩效三个方面进行</w:t>
      </w:r>
      <w:proofErr w:type="gramStart"/>
      <w:r>
        <w:rPr>
          <w:rFonts w:hint="eastAsia"/>
          <w:lang w:bidi="en-US"/>
        </w:rPr>
        <w:t>考量</w:t>
      </w:r>
      <w:proofErr w:type="gramEnd"/>
      <w:r>
        <w:rPr>
          <w:rFonts w:hint="eastAsia"/>
          <w:lang w:bidi="en-US"/>
        </w:rPr>
        <w:t>，保证评价的科学性、严谨性和可行性。</w:t>
      </w:r>
    </w:p>
    <w:p w:rsidR="007D2798" w:rsidRDefault="00AE5434">
      <w:pPr>
        <w:pStyle w:val="ae"/>
        <w:ind w:firstLine="560"/>
      </w:pPr>
      <w:r>
        <w:rPr>
          <w:rFonts w:hint="eastAsia"/>
          <w:lang w:bidi="en-US"/>
        </w:rPr>
        <w:t>五台山机场有限责任公司2017年需支付航线补贴</w:t>
      </w:r>
      <w:r>
        <w:rPr>
          <w:rFonts w:hint="eastAsia"/>
        </w:rPr>
        <w:t>20</w:t>
      </w:r>
      <w:r>
        <w:t>,</w:t>
      </w:r>
      <w:r>
        <w:rPr>
          <w:rFonts w:hint="eastAsia"/>
        </w:rPr>
        <w:t>535.71</w:t>
      </w:r>
      <w:r>
        <w:rPr>
          <w:lang w:bidi="en-US"/>
        </w:rPr>
        <w:t>万元</w:t>
      </w:r>
      <w:r>
        <w:rPr>
          <w:rFonts w:hint="eastAsia"/>
          <w:lang w:bidi="en-US"/>
        </w:rPr>
        <w:t>，共申请忻州市财政局拨付1</w:t>
      </w:r>
      <w:r>
        <w:rPr>
          <w:lang w:bidi="en-US"/>
        </w:rPr>
        <w:t>9,000</w:t>
      </w:r>
      <w:r>
        <w:rPr>
          <w:rFonts w:hint="eastAsia"/>
          <w:lang w:bidi="en-US"/>
        </w:rPr>
        <w:t>万元，获忻州市财政局批准</w:t>
      </w:r>
      <w:r>
        <w:rPr>
          <w:rFonts w:hint="eastAsia"/>
        </w:rPr>
        <w:t>15</w:t>
      </w:r>
      <w:r>
        <w:t>,</w:t>
      </w:r>
      <w:r>
        <w:rPr>
          <w:rFonts w:hint="eastAsia"/>
        </w:rPr>
        <w:t>221.00</w:t>
      </w:r>
      <w:r>
        <w:rPr>
          <w:rFonts w:hint="eastAsia"/>
          <w:lang w:bidi="en-US"/>
        </w:rPr>
        <w:t>万元，实际收到</w:t>
      </w:r>
      <w:r>
        <w:rPr>
          <w:rFonts w:hint="eastAsia"/>
        </w:rPr>
        <w:t>航线补贴资金及保证金15</w:t>
      </w:r>
      <w:r>
        <w:t>,</w:t>
      </w:r>
      <w:r>
        <w:rPr>
          <w:rFonts w:hint="eastAsia"/>
        </w:rPr>
        <w:t>221.00万元，全年共支付航线补贴资金及保证金20</w:t>
      </w:r>
      <w:r>
        <w:t>,</w:t>
      </w:r>
      <w:r>
        <w:rPr>
          <w:rFonts w:hint="eastAsia"/>
        </w:rPr>
        <w:t>535.71万元，拨付资金全部用于支付与各航空公司的航线补贴。</w:t>
      </w:r>
    </w:p>
    <w:p w:rsidR="007D2798" w:rsidRDefault="00AE5434">
      <w:r>
        <w:rPr>
          <w:rFonts w:hint="eastAsia"/>
        </w:rPr>
        <w:t>五台山机场</w:t>
      </w:r>
      <w:r>
        <w:t>2017年预计运营航线数为8条</w:t>
      </w:r>
      <w:r>
        <w:rPr>
          <w:rFonts w:hint="eastAsia"/>
        </w:rPr>
        <w:t>，</w:t>
      </w:r>
      <w:r>
        <w:t>实际运营航线数为10条，完成率为125%；</w:t>
      </w:r>
      <w:r>
        <w:rPr>
          <w:rFonts w:hint="eastAsia"/>
        </w:rPr>
        <w:t>预计旅客吞吐量将达到</w:t>
      </w:r>
      <w:r>
        <w:t>20万人次，货邮吞吐量将达到20吨</w:t>
      </w:r>
      <w:r>
        <w:rPr>
          <w:rFonts w:hint="eastAsia"/>
        </w:rPr>
        <w:t>，</w:t>
      </w:r>
      <w:r>
        <w:t>旅客吞吐量</w:t>
      </w:r>
      <w:r>
        <w:rPr>
          <w:rFonts w:hint="eastAsia"/>
        </w:rPr>
        <w:t>实际达到</w:t>
      </w:r>
      <w:r>
        <w:t>26.11万人次，同比增长134.03%</w:t>
      </w:r>
      <w:r>
        <w:rPr>
          <w:rFonts w:hint="eastAsia"/>
        </w:rPr>
        <w:t>，</w:t>
      </w:r>
      <w:r>
        <w:t>货邮吞吐量</w:t>
      </w:r>
      <w:r>
        <w:rPr>
          <w:rFonts w:hint="eastAsia"/>
        </w:rPr>
        <w:t>实际达到</w:t>
      </w:r>
      <w:r>
        <w:t>25.81吨，同比增长141.48%；预计运输起降架次2,500架次</w:t>
      </w:r>
      <w:r>
        <w:rPr>
          <w:rFonts w:hint="eastAsia"/>
        </w:rPr>
        <w:t>，实际</w:t>
      </w:r>
      <w:r>
        <w:t>运输起降架次为3,824架次; 净利润为-754.72万元，利润为负增长;共计创造11个就业机会;周边游客2017年进出港11.22万人次，同比增长80.11%;可持续增长率为 -73.79%，总营业收入为1,061.30万元，营业收入增长率为48.39%；通过调查问卷</w:t>
      </w:r>
      <w:r>
        <w:lastRenderedPageBreak/>
        <w:t>得出五台山机场在忻州地区社会公众知晓率为91.79%，社会满意度为68.31%。</w:t>
      </w:r>
      <w:r>
        <w:rPr>
          <w:rFonts w:hint="eastAsia"/>
        </w:rPr>
        <w:t>五台山机场在2017年进一步加大了航线及市场开发力度，在夏秋航季开通了厦门、南京、济南、兰州、北京、西安、成都、大连、贵阳、杭州、青岛、呼和浩特等国内热点城市的航线或包机。机场为航线支付航线补贴资金，将会吸引航空公司与机场合作，推进五台山机场国内干线和支线的开拓发展，完善五台山机场航线网络布局，为往来忻州及五台山的旅客架起更多的空中直通桥梁。</w:t>
      </w:r>
    </w:p>
    <w:p w:rsidR="007D2798" w:rsidRDefault="00AE5434">
      <w:pPr>
        <w:spacing w:line="480" w:lineRule="auto"/>
        <w:ind w:firstLineChars="200" w:firstLine="562"/>
        <w:rPr>
          <w:rFonts w:asciiTheme="minorEastAsia" w:eastAsiaTheme="minorEastAsia" w:hAnsiTheme="minorEastAsia"/>
          <w:b/>
          <w:sz w:val="32"/>
        </w:rPr>
      </w:pPr>
      <w:bookmarkStart w:id="9" w:name="_Toc488086962"/>
      <w:bookmarkStart w:id="10" w:name="_Toc488339617"/>
      <w:bookmarkStart w:id="11" w:name="_Toc489127688"/>
      <w:bookmarkStart w:id="12" w:name="_Toc488086775"/>
      <w:bookmarkStart w:id="13" w:name="_Toc488339858"/>
      <w:bookmarkStart w:id="14" w:name="_Toc489127380"/>
      <w:bookmarkStart w:id="15" w:name="_Toc489127230"/>
      <w:r>
        <w:rPr>
          <w:rFonts w:cs="仿宋" w:hint="eastAsia"/>
          <w:b/>
          <w:bCs/>
        </w:rPr>
        <w:t>二、评价结论和绩效分析</w:t>
      </w:r>
      <w:bookmarkEnd w:id="9"/>
      <w:bookmarkEnd w:id="10"/>
      <w:bookmarkEnd w:id="11"/>
      <w:bookmarkEnd w:id="12"/>
      <w:bookmarkEnd w:id="13"/>
      <w:bookmarkEnd w:id="14"/>
      <w:bookmarkEnd w:id="15"/>
    </w:p>
    <w:p w:rsidR="007D2798" w:rsidRDefault="00AE5434">
      <w:pPr>
        <w:spacing w:line="480" w:lineRule="auto"/>
        <w:ind w:firstLineChars="200"/>
      </w:pPr>
      <w:bookmarkStart w:id="16" w:name="_Toc488086963"/>
      <w:bookmarkStart w:id="17" w:name="_Toc489127689"/>
      <w:bookmarkStart w:id="18" w:name="_Toc488086776"/>
      <w:bookmarkStart w:id="19" w:name="_Toc488339859"/>
      <w:bookmarkStart w:id="20" w:name="_Toc488339618"/>
      <w:bookmarkStart w:id="21" w:name="_Toc489127231"/>
      <w:bookmarkStart w:id="22" w:name="_Toc489127381"/>
      <w:proofErr w:type="gramStart"/>
      <w:r>
        <w:rPr>
          <w:rFonts w:hint="eastAsia"/>
        </w:rPr>
        <w:t>评价组</w:t>
      </w:r>
      <w:proofErr w:type="gramEnd"/>
      <w:r>
        <w:rPr>
          <w:rFonts w:hint="eastAsia"/>
        </w:rPr>
        <w:t>通过对忻州市五台山机场有限责任公司航线补贴资金及保证金项目相关资料的收集、访谈，对相关人员进行问卷调查，并采用了专家评分的方式，对2017年度忻州市五台山机场有限责任公司航线补贴资金及保证金支出进行客观公正的评价，最终结论如下：</w:t>
      </w:r>
    </w:p>
    <w:p w:rsidR="007D2798" w:rsidRDefault="00AE5434">
      <w:pPr>
        <w:spacing w:line="480" w:lineRule="auto"/>
        <w:ind w:firstLineChars="200"/>
      </w:pPr>
      <w:r>
        <w:rPr>
          <w:rFonts w:hint="eastAsia"/>
        </w:rPr>
        <w:t>2017年度忻州市五台山机场有限责任公司航线补贴资金及保证金项目支出绩效评价得分84</w:t>
      </w:r>
      <w:r w:rsidR="006A4E6F">
        <w:rPr>
          <w:rFonts w:hint="eastAsia"/>
        </w:rPr>
        <w:t>分，评价等级为良</w:t>
      </w:r>
      <w:r>
        <w:rPr>
          <w:rFonts w:hint="eastAsia"/>
        </w:rPr>
        <w:t>好。项目具体权重和得分情况见下表（具体评分</w:t>
      </w:r>
      <w:proofErr w:type="gramStart"/>
      <w:r>
        <w:rPr>
          <w:rFonts w:hint="eastAsia"/>
        </w:rPr>
        <w:t>明细见</w:t>
      </w:r>
      <w:proofErr w:type="gramEnd"/>
      <w:r>
        <w:rPr>
          <w:rFonts w:hint="eastAsia"/>
        </w:rPr>
        <w:t>附件1）：</w:t>
      </w:r>
    </w:p>
    <w:p w:rsidR="007D2798" w:rsidRDefault="00AE5434">
      <w:pPr>
        <w:spacing w:line="480" w:lineRule="auto"/>
        <w:ind w:firstLine="561"/>
        <w:jc w:val="center"/>
        <w:rPr>
          <w:sz w:val="24"/>
          <w:szCs w:val="24"/>
        </w:rPr>
      </w:pPr>
      <w:r>
        <w:rPr>
          <w:rFonts w:hint="eastAsia"/>
          <w:sz w:val="24"/>
          <w:szCs w:val="24"/>
        </w:rPr>
        <w:t>表6-1 2017年度忻州市五台山机场有限责任公司航线补贴资金及保证金</w:t>
      </w:r>
    </w:p>
    <w:p w:rsidR="007D2798" w:rsidRDefault="00AE5434">
      <w:pPr>
        <w:spacing w:line="480" w:lineRule="auto"/>
        <w:ind w:firstLine="561"/>
        <w:jc w:val="center"/>
        <w:rPr>
          <w:sz w:val="24"/>
          <w:szCs w:val="24"/>
        </w:rPr>
      </w:pPr>
      <w:r>
        <w:rPr>
          <w:rFonts w:hint="eastAsia"/>
          <w:sz w:val="24"/>
          <w:szCs w:val="24"/>
        </w:rPr>
        <w:t>项目支出绩效评价评分汇总表</w:t>
      </w:r>
    </w:p>
    <w:tbl>
      <w:tblPr>
        <w:tblStyle w:val="ad"/>
        <w:tblW w:w="8522" w:type="dxa"/>
        <w:jc w:val="center"/>
        <w:tblLayout w:type="fixed"/>
        <w:tblLook w:val="04A0" w:firstRow="1" w:lastRow="0" w:firstColumn="1" w:lastColumn="0" w:noHBand="0" w:noVBand="1"/>
      </w:tblPr>
      <w:tblGrid>
        <w:gridCol w:w="3306"/>
        <w:gridCol w:w="1560"/>
        <w:gridCol w:w="1560"/>
        <w:gridCol w:w="2096"/>
      </w:tblGrid>
      <w:tr w:rsidR="007D2798">
        <w:trPr>
          <w:trHeight w:val="383"/>
          <w:tblHeader/>
          <w:jc w:val="center"/>
        </w:trPr>
        <w:tc>
          <w:tcPr>
            <w:tcW w:w="3306" w:type="dxa"/>
            <w:vAlign w:val="center"/>
          </w:tcPr>
          <w:p w:rsidR="007D2798" w:rsidRDefault="00AE5434">
            <w:pPr>
              <w:spacing w:before="100" w:after="100" w:line="240" w:lineRule="auto"/>
              <w:ind w:firstLine="480"/>
              <w:rPr>
                <w:sz w:val="24"/>
                <w:szCs w:val="24"/>
              </w:rPr>
            </w:pPr>
            <w:r>
              <w:rPr>
                <w:rFonts w:hint="eastAsia"/>
                <w:sz w:val="24"/>
                <w:szCs w:val="24"/>
              </w:rPr>
              <w:t>一级指标</w:t>
            </w:r>
          </w:p>
        </w:tc>
        <w:tc>
          <w:tcPr>
            <w:tcW w:w="1560" w:type="dxa"/>
            <w:vAlign w:val="center"/>
          </w:tcPr>
          <w:p w:rsidR="007D2798" w:rsidRDefault="00AE5434">
            <w:pPr>
              <w:spacing w:before="100" w:after="100" w:line="240" w:lineRule="auto"/>
              <w:ind w:firstLine="480"/>
              <w:rPr>
                <w:sz w:val="24"/>
                <w:szCs w:val="24"/>
              </w:rPr>
            </w:pPr>
            <w:r>
              <w:rPr>
                <w:rFonts w:hint="eastAsia"/>
                <w:sz w:val="24"/>
                <w:szCs w:val="24"/>
              </w:rPr>
              <w:t>权重</w:t>
            </w:r>
          </w:p>
        </w:tc>
        <w:tc>
          <w:tcPr>
            <w:tcW w:w="1560" w:type="dxa"/>
            <w:vAlign w:val="center"/>
          </w:tcPr>
          <w:p w:rsidR="007D2798" w:rsidRDefault="00AE5434">
            <w:pPr>
              <w:spacing w:before="100" w:after="100" w:line="240" w:lineRule="auto"/>
              <w:ind w:firstLine="480"/>
              <w:rPr>
                <w:sz w:val="24"/>
                <w:szCs w:val="24"/>
              </w:rPr>
            </w:pPr>
            <w:r>
              <w:rPr>
                <w:rFonts w:hint="eastAsia"/>
                <w:sz w:val="24"/>
                <w:szCs w:val="24"/>
              </w:rPr>
              <w:t>得分</w:t>
            </w:r>
          </w:p>
        </w:tc>
        <w:tc>
          <w:tcPr>
            <w:tcW w:w="2096" w:type="dxa"/>
            <w:vAlign w:val="center"/>
          </w:tcPr>
          <w:p w:rsidR="007D2798" w:rsidRDefault="00AE5434">
            <w:pPr>
              <w:spacing w:before="100" w:after="100" w:line="240" w:lineRule="auto"/>
              <w:ind w:firstLine="480"/>
              <w:rPr>
                <w:sz w:val="24"/>
                <w:szCs w:val="24"/>
              </w:rPr>
            </w:pPr>
            <w:r>
              <w:rPr>
                <w:rFonts w:hint="eastAsia"/>
                <w:sz w:val="24"/>
                <w:szCs w:val="24"/>
              </w:rPr>
              <w:t>得分率</w:t>
            </w:r>
          </w:p>
        </w:tc>
      </w:tr>
      <w:tr w:rsidR="007D2798">
        <w:trPr>
          <w:jc w:val="center"/>
        </w:trPr>
        <w:tc>
          <w:tcPr>
            <w:tcW w:w="3306" w:type="dxa"/>
            <w:vAlign w:val="center"/>
          </w:tcPr>
          <w:p w:rsidR="007D2798" w:rsidRDefault="00AE5434">
            <w:pPr>
              <w:spacing w:before="100" w:after="100" w:line="240" w:lineRule="auto"/>
              <w:ind w:firstLine="480"/>
              <w:rPr>
                <w:sz w:val="24"/>
                <w:szCs w:val="24"/>
              </w:rPr>
            </w:pPr>
            <w:r>
              <w:rPr>
                <w:rFonts w:hint="eastAsia"/>
                <w:sz w:val="24"/>
                <w:szCs w:val="24"/>
              </w:rPr>
              <w:t>A1项目决策</w:t>
            </w:r>
          </w:p>
        </w:tc>
        <w:tc>
          <w:tcPr>
            <w:tcW w:w="1560" w:type="dxa"/>
            <w:vAlign w:val="center"/>
          </w:tcPr>
          <w:p w:rsidR="007D2798" w:rsidRDefault="00AE5434">
            <w:pPr>
              <w:spacing w:before="100" w:after="100" w:line="240" w:lineRule="auto"/>
              <w:ind w:firstLine="480"/>
              <w:rPr>
                <w:sz w:val="24"/>
                <w:szCs w:val="24"/>
              </w:rPr>
            </w:pPr>
            <w:r>
              <w:rPr>
                <w:rFonts w:hint="eastAsia"/>
                <w:sz w:val="24"/>
                <w:szCs w:val="24"/>
              </w:rPr>
              <w:t>20</w:t>
            </w:r>
          </w:p>
        </w:tc>
        <w:tc>
          <w:tcPr>
            <w:tcW w:w="1560" w:type="dxa"/>
            <w:vAlign w:val="center"/>
          </w:tcPr>
          <w:p w:rsidR="007D2798" w:rsidRDefault="00AE5434">
            <w:pPr>
              <w:spacing w:before="100" w:after="100" w:line="240" w:lineRule="auto"/>
              <w:ind w:firstLine="480"/>
              <w:rPr>
                <w:sz w:val="24"/>
                <w:szCs w:val="24"/>
              </w:rPr>
            </w:pPr>
            <w:r>
              <w:rPr>
                <w:sz w:val="24"/>
                <w:szCs w:val="24"/>
              </w:rPr>
              <w:t>1</w:t>
            </w:r>
            <w:r>
              <w:rPr>
                <w:rFonts w:hint="eastAsia"/>
                <w:sz w:val="24"/>
                <w:szCs w:val="24"/>
              </w:rPr>
              <w:t>9</w:t>
            </w:r>
          </w:p>
        </w:tc>
        <w:tc>
          <w:tcPr>
            <w:tcW w:w="2096" w:type="dxa"/>
            <w:vAlign w:val="center"/>
          </w:tcPr>
          <w:p w:rsidR="007D2798" w:rsidRDefault="00AE5434">
            <w:pPr>
              <w:spacing w:before="100" w:after="100" w:line="240" w:lineRule="auto"/>
              <w:ind w:firstLine="480"/>
              <w:rPr>
                <w:sz w:val="24"/>
                <w:szCs w:val="24"/>
              </w:rPr>
            </w:pPr>
            <w:r>
              <w:rPr>
                <w:rFonts w:hint="eastAsia"/>
                <w:sz w:val="24"/>
                <w:szCs w:val="24"/>
              </w:rPr>
              <w:t>9</w:t>
            </w:r>
            <w:r>
              <w:rPr>
                <w:sz w:val="24"/>
                <w:szCs w:val="24"/>
              </w:rPr>
              <w:t>5</w:t>
            </w:r>
            <w:r>
              <w:rPr>
                <w:rFonts w:hint="eastAsia"/>
                <w:sz w:val="24"/>
                <w:szCs w:val="24"/>
              </w:rPr>
              <w:t>.</w:t>
            </w:r>
            <w:r>
              <w:rPr>
                <w:sz w:val="24"/>
                <w:szCs w:val="24"/>
              </w:rPr>
              <w:t>0</w:t>
            </w:r>
            <w:r>
              <w:rPr>
                <w:rFonts w:hint="eastAsia"/>
                <w:sz w:val="24"/>
                <w:szCs w:val="24"/>
              </w:rPr>
              <w:t>0%</w:t>
            </w:r>
          </w:p>
        </w:tc>
      </w:tr>
      <w:tr w:rsidR="007D2798">
        <w:trPr>
          <w:jc w:val="center"/>
        </w:trPr>
        <w:tc>
          <w:tcPr>
            <w:tcW w:w="3306" w:type="dxa"/>
            <w:vAlign w:val="center"/>
          </w:tcPr>
          <w:p w:rsidR="007D2798" w:rsidRDefault="00AE5434">
            <w:pPr>
              <w:spacing w:before="100" w:after="100" w:line="240" w:lineRule="auto"/>
              <w:ind w:firstLine="480"/>
              <w:rPr>
                <w:sz w:val="24"/>
                <w:szCs w:val="24"/>
              </w:rPr>
            </w:pPr>
            <w:r>
              <w:rPr>
                <w:rFonts w:hint="eastAsia"/>
                <w:sz w:val="24"/>
                <w:szCs w:val="24"/>
              </w:rPr>
              <w:t>A2项目管理</w:t>
            </w:r>
          </w:p>
        </w:tc>
        <w:tc>
          <w:tcPr>
            <w:tcW w:w="1560" w:type="dxa"/>
            <w:vAlign w:val="center"/>
          </w:tcPr>
          <w:p w:rsidR="007D2798" w:rsidRDefault="00AE5434">
            <w:pPr>
              <w:spacing w:before="100" w:after="100" w:line="240" w:lineRule="auto"/>
              <w:ind w:firstLine="480"/>
              <w:rPr>
                <w:sz w:val="24"/>
                <w:szCs w:val="24"/>
              </w:rPr>
            </w:pPr>
            <w:r>
              <w:rPr>
                <w:rFonts w:hint="eastAsia"/>
                <w:sz w:val="24"/>
                <w:szCs w:val="24"/>
              </w:rPr>
              <w:t>30</w:t>
            </w:r>
          </w:p>
        </w:tc>
        <w:tc>
          <w:tcPr>
            <w:tcW w:w="1560" w:type="dxa"/>
            <w:vAlign w:val="center"/>
          </w:tcPr>
          <w:p w:rsidR="007D2798" w:rsidRDefault="00AE5434">
            <w:pPr>
              <w:spacing w:before="100" w:after="100" w:line="240" w:lineRule="auto"/>
              <w:ind w:firstLine="480"/>
              <w:rPr>
                <w:sz w:val="24"/>
                <w:szCs w:val="24"/>
              </w:rPr>
            </w:pPr>
            <w:r>
              <w:rPr>
                <w:rFonts w:hint="eastAsia"/>
                <w:sz w:val="24"/>
                <w:szCs w:val="24"/>
              </w:rPr>
              <w:t>29</w:t>
            </w:r>
          </w:p>
        </w:tc>
        <w:tc>
          <w:tcPr>
            <w:tcW w:w="2096" w:type="dxa"/>
            <w:vAlign w:val="center"/>
          </w:tcPr>
          <w:p w:rsidR="007D2798" w:rsidRDefault="00AE5434">
            <w:pPr>
              <w:spacing w:before="100" w:after="100" w:line="240" w:lineRule="auto"/>
              <w:ind w:firstLine="480"/>
              <w:rPr>
                <w:sz w:val="24"/>
                <w:szCs w:val="24"/>
              </w:rPr>
            </w:pPr>
            <w:r>
              <w:rPr>
                <w:rFonts w:hint="eastAsia"/>
                <w:sz w:val="24"/>
                <w:szCs w:val="24"/>
              </w:rPr>
              <w:t>96.67%</w:t>
            </w:r>
          </w:p>
        </w:tc>
      </w:tr>
      <w:tr w:rsidR="007D2798">
        <w:trPr>
          <w:jc w:val="center"/>
        </w:trPr>
        <w:tc>
          <w:tcPr>
            <w:tcW w:w="3306" w:type="dxa"/>
            <w:vAlign w:val="center"/>
          </w:tcPr>
          <w:p w:rsidR="007D2798" w:rsidRDefault="00AE5434">
            <w:pPr>
              <w:spacing w:before="100" w:after="100" w:line="240" w:lineRule="auto"/>
              <w:ind w:firstLine="480"/>
              <w:rPr>
                <w:sz w:val="24"/>
                <w:szCs w:val="24"/>
              </w:rPr>
            </w:pPr>
            <w:r>
              <w:rPr>
                <w:rFonts w:hint="eastAsia"/>
                <w:sz w:val="24"/>
                <w:szCs w:val="24"/>
              </w:rPr>
              <w:t>A3项目绩效</w:t>
            </w:r>
          </w:p>
        </w:tc>
        <w:tc>
          <w:tcPr>
            <w:tcW w:w="1560" w:type="dxa"/>
            <w:vAlign w:val="center"/>
          </w:tcPr>
          <w:p w:rsidR="007D2798" w:rsidRDefault="00AE5434">
            <w:pPr>
              <w:spacing w:before="100" w:after="100" w:line="240" w:lineRule="auto"/>
              <w:ind w:firstLine="480"/>
              <w:rPr>
                <w:sz w:val="24"/>
                <w:szCs w:val="24"/>
              </w:rPr>
            </w:pPr>
            <w:r>
              <w:rPr>
                <w:rFonts w:hint="eastAsia"/>
                <w:sz w:val="24"/>
                <w:szCs w:val="24"/>
              </w:rPr>
              <w:t>50</w:t>
            </w:r>
          </w:p>
        </w:tc>
        <w:tc>
          <w:tcPr>
            <w:tcW w:w="1560" w:type="dxa"/>
            <w:vAlign w:val="center"/>
          </w:tcPr>
          <w:p w:rsidR="007D2798" w:rsidRDefault="00AE5434">
            <w:pPr>
              <w:spacing w:before="100" w:after="100" w:line="240" w:lineRule="auto"/>
              <w:ind w:firstLine="480"/>
              <w:rPr>
                <w:sz w:val="24"/>
                <w:szCs w:val="24"/>
              </w:rPr>
            </w:pPr>
            <w:r>
              <w:rPr>
                <w:rFonts w:hint="eastAsia"/>
                <w:sz w:val="24"/>
                <w:szCs w:val="24"/>
              </w:rPr>
              <w:t>36</w:t>
            </w:r>
          </w:p>
        </w:tc>
        <w:tc>
          <w:tcPr>
            <w:tcW w:w="2096" w:type="dxa"/>
            <w:vAlign w:val="center"/>
          </w:tcPr>
          <w:p w:rsidR="007D2798" w:rsidRDefault="00AE5434">
            <w:pPr>
              <w:spacing w:before="100" w:after="100" w:line="240" w:lineRule="auto"/>
              <w:ind w:firstLine="480"/>
              <w:rPr>
                <w:sz w:val="24"/>
                <w:szCs w:val="24"/>
              </w:rPr>
            </w:pPr>
            <w:r>
              <w:rPr>
                <w:rFonts w:hint="eastAsia"/>
                <w:sz w:val="24"/>
                <w:szCs w:val="24"/>
              </w:rPr>
              <w:t>72</w:t>
            </w:r>
            <w:r>
              <w:rPr>
                <w:sz w:val="24"/>
                <w:szCs w:val="24"/>
              </w:rPr>
              <w:t>.</w:t>
            </w:r>
            <w:r>
              <w:rPr>
                <w:rFonts w:hint="eastAsia"/>
                <w:sz w:val="24"/>
                <w:szCs w:val="24"/>
              </w:rPr>
              <w:t>00%</w:t>
            </w:r>
          </w:p>
        </w:tc>
      </w:tr>
      <w:tr w:rsidR="007D2798">
        <w:trPr>
          <w:jc w:val="center"/>
        </w:trPr>
        <w:tc>
          <w:tcPr>
            <w:tcW w:w="3306" w:type="dxa"/>
            <w:vAlign w:val="center"/>
          </w:tcPr>
          <w:p w:rsidR="007D2798" w:rsidRDefault="00AE5434">
            <w:pPr>
              <w:spacing w:before="100" w:after="100" w:line="240" w:lineRule="auto"/>
              <w:ind w:firstLine="480"/>
              <w:rPr>
                <w:sz w:val="24"/>
                <w:szCs w:val="24"/>
              </w:rPr>
            </w:pPr>
            <w:r>
              <w:rPr>
                <w:rFonts w:hint="eastAsia"/>
                <w:sz w:val="24"/>
                <w:szCs w:val="24"/>
              </w:rPr>
              <w:t>合计</w:t>
            </w:r>
          </w:p>
        </w:tc>
        <w:tc>
          <w:tcPr>
            <w:tcW w:w="1560" w:type="dxa"/>
            <w:vAlign w:val="center"/>
          </w:tcPr>
          <w:p w:rsidR="007D2798" w:rsidRDefault="00AE5434">
            <w:pPr>
              <w:spacing w:before="100" w:after="100" w:line="240" w:lineRule="auto"/>
              <w:ind w:firstLine="480"/>
              <w:rPr>
                <w:sz w:val="24"/>
                <w:szCs w:val="24"/>
              </w:rPr>
            </w:pPr>
            <w:r>
              <w:rPr>
                <w:rFonts w:hint="eastAsia"/>
                <w:sz w:val="24"/>
                <w:szCs w:val="24"/>
              </w:rPr>
              <w:t>1</w:t>
            </w:r>
            <w:r>
              <w:rPr>
                <w:sz w:val="24"/>
                <w:szCs w:val="24"/>
              </w:rPr>
              <w:t>00</w:t>
            </w:r>
          </w:p>
        </w:tc>
        <w:tc>
          <w:tcPr>
            <w:tcW w:w="1560" w:type="dxa"/>
            <w:vAlign w:val="center"/>
          </w:tcPr>
          <w:p w:rsidR="007D2798" w:rsidRDefault="00AE5434">
            <w:pPr>
              <w:spacing w:before="100" w:after="100" w:line="240" w:lineRule="auto"/>
              <w:ind w:firstLine="480"/>
              <w:rPr>
                <w:sz w:val="24"/>
                <w:szCs w:val="24"/>
              </w:rPr>
            </w:pPr>
            <w:r>
              <w:rPr>
                <w:rFonts w:hint="eastAsia"/>
                <w:sz w:val="24"/>
                <w:szCs w:val="24"/>
              </w:rPr>
              <w:t>84</w:t>
            </w:r>
          </w:p>
        </w:tc>
        <w:tc>
          <w:tcPr>
            <w:tcW w:w="2096" w:type="dxa"/>
            <w:vAlign w:val="center"/>
          </w:tcPr>
          <w:p w:rsidR="007D2798" w:rsidRDefault="00AE5434">
            <w:pPr>
              <w:spacing w:before="100" w:after="100" w:line="240" w:lineRule="auto"/>
              <w:ind w:firstLine="480"/>
              <w:rPr>
                <w:sz w:val="24"/>
                <w:szCs w:val="24"/>
              </w:rPr>
            </w:pPr>
            <w:r>
              <w:rPr>
                <w:rFonts w:hint="eastAsia"/>
                <w:sz w:val="24"/>
                <w:szCs w:val="24"/>
              </w:rPr>
              <w:t>84.00%</w:t>
            </w:r>
          </w:p>
        </w:tc>
      </w:tr>
    </w:tbl>
    <w:p w:rsidR="007D2798" w:rsidRDefault="00AE5434">
      <w:pPr>
        <w:spacing w:line="480" w:lineRule="auto"/>
        <w:ind w:firstLineChars="200"/>
      </w:pPr>
      <w:r>
        <w:rPr>
          <w:rFonts w:hint="eastAsia"/>
        </w:rPr>
        <w:lastRenderedPageBreak/>
        <w:t>上述评价结果表明，由于忻州市五台山机场有限责任公司在项目决策和项目管理方面做得比较到位，2017年度忻州市五台山机场有限责任公司航线补贴资金及保证金项目支出的整体绩效基本达到预期目标，为合理预计下一年度航线补贴资金及保证金奠定了基础。</w:t>
      </w:r>
    </w:p>
    <w:p w:rsidR="007D2798" w:rsidRDefault="00AE5434">
      <w:pPr>
        <w:spacing w:line="480" w:lineRule="auto"/>
        <w:ind w:firstLineChars="200"/>
      </w:pPr>
      <w:r>
        <w:rPr>
          <w:rFonts w:hint="eastAsia"/>
        </w:rPr>
        <w:t>造成项目决策类指标扣分的因素主要是五台山机场有限责任公司2017年2月20日的资金申请文件介绍了五台山机场的发展情况，申请文件并未附加详细预算，只是笼统的按照2016年度航线补贴情况进行申请；造成项目管理类指标扣分的因素主要是五台山机场有限责任公司成立了纪检部门，但未专门成立监督财务的机构，也未设专岗专人或小组进行定期监督检查；造成项目绩效类指标扣分的因素主要是五台山有限责任公司航线补贴资金未能及时支付给所有合作</w:t>
      </w:r>
      <w:r>
        <w:t>的</w:t>
      </w:r>
      <w:r>
        <w:rPr>
          <w:rFonts w:hint="eastAsia"/>
        </w:rPr>
        <w:t>航空</w:t>
      </w:r>
      <w:r>
        <w:t>公司</w:t>
      </w:r>
      <w:r>
        <w:rPr>
          <w:rFonts w:hint="eastAsia"/>
        </w:rPr>
        <w:t>，分别</w:t>
      </w:r>
      <w:r>
        <w:t>是</w:t>
      </w:r>
      <w:r>
        <w:rPr>
          <w:rFonts w:hint="eastAsia"/>
        </w:rPr>
        <w:t>：中国东方航空股份有限公司（以下简称“东方航空”）、中国南方航空河南航空有限公司（以下简称“河南航空”）、厦门航空有限公司（以下简称“厦门航空”）、广西北部湾航空有限责任公司（以下简称“北部湾航空”）、大鹏航</w:t>
      </w:r>
      <w:proofErr w:type="gramStart"/>
      <w:r>
        <w:rPr>
          <w:rFonts w:hint="eastAsia"/>
        </w:rPr>
        <w:t>旅信息</w:t>
      </w:r>
      <w:proofErr w:type="gramEnd"/>
      <w:r>
        <w:rPr>
          <w:rFonts w:hint="eastAsia"/>
        </w:rPr>
        <w:t>有限责任公司（以下简称“大鹏航旅”）、中国南方航空股份有限公司（以下简称“南方航空”）、华夏航空股份有限公司（以下简称“华夏航空”）、福州航空有限责任公司（以下简称“福州航空”）、浙江长龙航空有限公司（以下简称“长龙航空”），利润为负增长、税收贡献率为0以及公众满意度偏低。</w:t>
      </w:r>
    </w:p>
    <w:p w:rsidR="007D2798" w:rsidRDefault="00AE5434">
      <w:pPr>
        <w:spacing w:line="480" w:lineRule="auto"/>
        <w:ind w:firstLineChars="200" w:firstLine="562"/>
        <w:rPr>
          <w:rFonts w:cs="仿宋"/>
          <w:b/>
          <w:bCs/>
        </w:rPr>
      </w:pPr>
      <w:r>
        <w:rPr>
          <w:rFonts w:cs="仿宋" w:hint="eastAsia"/>
          <w:b/>
          <w:bCs/>
        </w:rPr>
        <w:t>三、经验做法和建议总结</w:t>
      </w:r>
      <w:bookmarkEnd w:id="16"/>
      <w:bookmarkEnd w:id="17"/>
      <w:bookmarkEnd w:id="18"/>
      <w:bookmarkEnd w:id="19"/>
      <w:bookmarkEnd w:id="20"/>
      <w:bookmarkEnd w:id="21"/>
      <w:bookmarkEnd w:id="22"/>
    </w:p>
    <w:p w:rsidR="007D2798" w:rsidRDefault="00AE5434">
      <w:pPr>
        <w:rPr>
          <w:b/>
        </w:rPr>
      </w:pPr>
      <w:bookmarkStart w:id="23" w:name="_Toc488086777"/>
      <w:bookmarkStart w:id="24" w:name="_Toc489127232"/>
      <w:bookmarkStart w:id="25" w:name="_Toc489127690"/>
      <w:bookmarkStart w:id="26" w:name="_Toc488339860"/>
      <w:bookmarkStart w:id="27" w:name="_Toc489127382"/>
      <w:bookmarkStart w:id="28" w:name="_Toc488339619"/>
      <w:bookmarkStart w:id="29" w:name="_Toc488086964"/>
      <w:bookmarkStart w:id="30" w:name="_Hlk488077149"/>
      <w:r>
        <w:rPr>
          <w:rFonts w:cstheme="majorBidi" w:hint="eastAsia"/>
          <w:b/>
          <w:bCs/>
          <w:kern w:val="0"/>
          <w:lang w:bidi="en-US"/>
        </w:rPr>
        <w:t>（一）主要经验及做法</w:t>
      </w:r>
      <w:bookmarkEnd w:id="23"/>
      <w:bookmarkEnd w:id="24"/>
      <w:bookmarkEnd w:id="25"/>
      <w:bookmarkEnd w:id="26"/>
      <w:bookmarkEnd w:id="27"/>
      <w:bookmarkEnd w:id="28"/>
      <w:bookmarkEnd w:id="29"/>
    </w:p>
    <w:p w:rsidR="007D2798" w:rsidRDefault="00AE5434">
      <w:r>
        <w:rPr>
          <w:rFonts w:hint="eastAsia"/>
        </w:rPr>
        <w:lastRenderedPageBreak/>
        <w:t>忻州市五台山机场有限责任公司制定了《忻州市五台山机场有限责任公司现金管理办法（暂行）》、《忻州市五台山机场有限责任公司财务报销管理办法（暂行）》（</w:t>
      </w:r>
      <w:proofErr w:type="gramStart"/>
      <w:r>
        <w:rPr>
          <w:rFonts w:hint="eastAsia"/>
        </w:rPr>
        <w:t>忻</w:t>
      </w:r>
      <w:proofErr w:type="gramEnd"/>
      <w:r>
        <w:rPr>
          <w:rFonts w:hint="eastAsia"/>
        </w:rPr>
        <w:t>机场发[2017]46号）、关于印发《忻州市五台山机场有限责任公司航线补贴资金使用管理办法（暂行）》的通知（</w:t>
      </w:r>
      <w:proofErr w:type="gramStart"/>
      <w:r>
        <w:rPr>
          <w:rFonts w:hint="eastAsia"/>
        </w:rPr>
        <w:t>忻</w:t>
      </w:r>
      <w:proofErr w:type="gramEnd"/>
      <w:r>
        <w:rPr>
          <w:rFonts w:hint="eastAsia"/>
        </w:rPr>
        <w:t>机场发[2017]47号）、《忻州市五台山机场有限责任公司货币资金管理规定》等资金使用方面的相关规定，财务制度合法合</w:t>
      </w:r>
      <w:proofErr w:type="gramStart"/>
      <w:r>
        <w:rPr>
          <w:rFonts w:hint="eastAsia"/>
        </w:rPr>
        <w:t>规</w:t>
      </w:r>
      <w:proofErr w:type="gramEnd"/>
      <w:r>
        <w:rPr>
          <w:rFonts w:hint="eastAsia"/>
        </w:rPr>
        <w:t>，健全完整。</w:t>
      </w:r>
    </w:p>
    <w:p w:rsidR="007D2798" w:rsidRDefault="00AE5434">
      <w:pPr>
        <w:rPr>
          <w:rFonts w:cs="仿宋"/>
        </w:rPr>
      </w:pPr>
      <w:r>
        <w:rPr>
          <w:rFonts w:cs="仿宋" w:hint="eastAsia"/>
        </w:rPr>
        <w:t>航线补贴资金及保证金项目支出按照以上制度，坚持层层审批原则，做到操作程序规范，并严格按照资金使用的相关管理要求执行，严格资金的使用范围，保证项目资金专款专用。财务制度的建立健全，有效杜绝了截留、挪用、浪费资金等现象的发生，确保了资金使用安全和最大效益的发挥。</w:t>
      </w:r>
    </w:p>
    <w:p w:rsidR="007D2798" w:rsidRDefault="00AE5434">
      <w:pPr>
        <w:rPr>
          <w:b/>
        </w:rPr>
      </w:pPr>
      <w:bookmarkStart w:id="31" w:name="_Toc488339861"/>
      <w:bookmarkStart w:id="32" w:name="_Toc488339620"/>
      <w:bookmarkStart w:id="33" w:name="_Toc488086778"/>
      <w:bookmarkStart w:id="34" w:name="_Toc489127233"/>
      <w:bookmarkStart w:id="35" w:name="_Toc488086965"/>
      <w:bookmarkStart w:id="36" w:name="_Toc489127691"/>
      <w:bookmarkStart w:id="37" w:name="_Toc489127383"/>
      <w:r>
        <w:rPr>
          <w:rFonts w:hint="eastAsia"/>
          <w:b/>
        </w:rPr>
        <w:t>（二）存在的问题</w:t>
      </w:r>
      <w:bookmarkEnd w:id="31"/>
      <w:bookmarkEnd w:id="32"/>
      <w:bookmarkEnd w:id="33"/>
      <w:bookmarkEnd w:id="34"/>
      <w:bookmarkEnd w:id="35"/>
      <w:bookmarkEnd w:id="36"/>
      <w:bookmarkEnd w:id="37"/>
    </w:p>
    <w:p w:rsidR="007D2798" w:rsidRDefault="00AE5434">
      <w:pPr>
        <w:rPr>
          <w:b/>
        </w:rPr>
      </w:pPr>
      <w:r>
        <w:rPr>
          <w:rFonts w:hint="eastAsia"/>
          <w:b/>
        </w:rPr>
        <w:t>1.制定计划不完整</w:t>
      </w:r>
    </w:p>
    <w:p w:rsidR="007D2798" w:rsidRDefault="00AE5434">
      <w:r>
        <w:rPr>
          <w:rFonts w:hint="eastAsia"/>
        </w:rPr>
        <w:t>由于五台山机场有限责任公司在</w:t>
      </w:r>
      <w:r>
        <w:t>第一次</w:t>
      </w:r>
      <w:r>
        <w:rPr>
          <w:rFonts w:hint="eastAsia"/>
        </w:rPr>
        <w:t>申请资金时还未具体确定航线数，只能按照2016年度航线补贴情况进行申请。因此</w:t>
      </w:r>
      <w:r>
        <w:t>，</w:t>
      </w:r>
      <w:r>
        <w:rPr>
          <w:rFonts w:hint="eastAsia"/>
        </w:rPr>
        <w:t>五台山机场有限责任公司2017年2月20日的资金申请文件并未附加详细预算，说明五台山机场有限责任公司在做出资金申请时还未做出完整的预算，未做好完整的计划。</w:t>
      </w:r>
    </w:p>
    <w:p w:rsidR="007D2798" w:rsidRDefault="00AE5434">
      <w:pPr>
        <w:rPr>
          <w:b/>
        </w:rPr>
      </w:pPr>
      <w:r>
        <w:rPr>
          <w:b/>
        </w:rPr>
        <w:t>2.</w:t>
      </w:r>
      <w:r>
        <w:rPr>
          <w:rFonts w:hint="eastAsia"/>
          <w:b/>
        </w:rPr>
        <w:t>财务监督机制不完善</w:t>
      </w:r>
    </w:p>
    <w:p w:rsidR="007D2798" w:rsidRDefault="00AE5434">
      <w:r>
        <w:rPr>
          <w:rFonts w:hint="eastAsia"/>
        </w:rPr>
        <w:t>五台山机场有限责任公司成立了纪检部门，未专门成立监督财务的机构，也未设专岗专人或小组进行定期监督检查。鉴于五台山机场</w:t>
      </w:r>
      <w:r>
        <w:rPr>
          <w:rFonts w:hint="eastAsia"/>
        </w:rPr>
        <w:lastRenderedPageBreak/>
        <w:t>有限责任公司刚成立两年左右，各项内部机构组织建设还未成熟，规模也较小。</w:t>
      </w:r>
      <w:proofErr w:type="gramStart"/>
      <w:r>
        <w:rPr>
          <w:rFonts w:hint="eastAsia"/>
        </w:rPr>
        <w:t>评价组</w:t>
      </w:r>
      <w:proofErr w:type="gramEnd"/>
      <w:r>
        <w:rPr>
          <w:rFonts w:hint="eastAsia"/>
        </w:rPr>
        <w:t>认为，对财务运作的内部监督是必要的，进行财务监督的主体应是独立于财务制度执行之外的机构或岗位，五台山机场财务监督目前还未形成成熟的内部常规机制，未来还有较大的改善空间。</w:t>
      </w:r>
    </w:p>
    <w:p w:rsidR="007D2798" w:rsidRDefault="00AE5434">
      <w:pPr>
        <w:rPr>
          <w:b/>
        </w:rPr>
      </w:pPr>
      <w:r>
        <w:rPr>
          <w:rFonts w:hint="eastAsia"/>
          <w:b/>
        </w:rPr>
        <w:t>3</w:t>
      </w:r>
      <w:r>
        <w:rPr>
          <w:b/>
        </w:rPr>
        <w:t>.社会公众满意度有待提高</w:t>
      </w:r>
    </w:p>
    <w:p w:rsidR="007D2798" w:rsidRDefault="00AE5434">
      <w:r>
        <w:t>通过在机场发放调查问卷并收回进行统计，结果显示，社会公众满意度为68.31%，仍有较大上升空间。问卷分析得知，在满意度问题方面，满意度相对较低（未达到整体平均水平）的</w:t>
      </w:r>
      <w:r>
        <w:rPr>
          <w:rFonts w:hint="eastAsia"/>
        </w:rPr>
        <w:t>方面</w:t>
      </w:r>
      <w:r>
        <w:t>主要</w:t>
      </w:r>
      <w:r>
        <w:rPr>
          <w:rFonts w:hint="eastAsia"/>
        </w:rPr>
        <w:t>集中在</w:t>
      </w:r>
      <w:r>
        <w:t>机场内部环境、航班时间安排、市区到机场交通便利度、机场的建设地点、机场配套设施等几个方面，说明五台山机场目前仍然处于新建运营阶段，在机场硬件和软件方面还有很多可以改进的地方。</w:t>
      </w:r>
    </w:p>
    <w:p w:rsidR="007D2798" w:rsidRDefault="00AE5434">
      <w:pPr>
        <w:rPr>
          <w:b/>
        </w:rPr>
      </w:pPr>
      <w:bookmarkStart w:id="38" w:name="_Toc489127384"/>
      <w:bookmarkStart w:id="39" w:name="_Toc488086779"/>
      <w:bookmarkStart w:id="40" w:name="_Toc488339862"/>
      <w:bookmarkStart w:id="41" w:name="_Toc489127234"/>
      <w:bookmarkStart w:id="42" w:name="_Toc488339621"/>
      <w:bookmarkStart w:id="43" w:name="_Toc488086966"/>
      <w:bookmarkStart w:id="44" w:name="_Toc489127692"/>
      <w:r>
        <w:rPr>
          <w:rFonts w:hint="eastAsia"/>
          <w:b/>
        </w:rPr>
        <w:t>（三）建议</w:t>
      </w:r>
      <w:bookmarkEnd w:id="38"/>
      <w:bookmarkEnd w:id="39"/>
      <w:bookmarkEnd w:id="40"/>
      <w:bookmarkEnd w:id="41"/>
      <w:bookmarkEnd w:id="42"/>
      <w:bookmarkEnd w:id="43"/>
      <w:bookmarkEnd w:id="44"/>
    </w:p>
    <w:p w:rsidR="007D2798" w:rsidRDefault="00AE5434">
      <w:pPr>
        <w:rPr>
          <w:b/>
        </w:rPr>
      </w:pPr>
      <w:bookmarkStart w:id="45" w:name="_Toc488086967"/>
      <w:bookmarkStart w:id="46" w:name="_Toc488086780"/>
      <w:bookmarkStart w:id="47" w:name="_Toc488339622"/>
      <w:bookmarkStart w:id="48" w:name="_Toc489127235"/>
      <w:bookmarkStart w:id="49" w:name="_Toc488339863"/>
      <w:bookmarkStart w:id="50" w:name="_Toc489127693"/>
      <w:bookmarkStart w:id="51" w:name="_Toc489127385"/>
      <w:r>
        <w:rPr>
          <w:rFonts w:hint="eastAsia"/>
          <w:b/>
        </w:rPr>
        <w:t>1.制定全面的计划</w:t>
      </w:r>
    </w:p>
    <w:p w:rsidR="007D2798" w:rsidRDefault="00AE5434">
      <w:r>
        <w:rPr>
          <w:rFonts w:hint="eastAsia"/>
        </w:rPr>
        <w:t>财政资金申请之前</w:t>
      </w:r>
      <w:r>
        <w:t>必须进行深入的调查研究，充分</w:t>
      </w:r>
      <w:r>
        <w:rPr>
          <w:rFonts w:hint="eastAsia"/>
        </w:rPr>
        <w:t>利用</w:t>
      </w:r>
      <w:r>
        <w:t>现有资料，运用切合实际的预测方法，预测未来</w:t>
      </w:r>
      <w:r>
        <w:rPr>
          <w:rFonts w:hint="eastAsia"/>
        </w:rPr>
        <w:t>资金</w:t>
      </w:r>
      <w:r>
        <w:t>需求。</w:t>
      </w:r>
      <w:r>
        <w:rPr>
          <w:rFonts w:hint="eastAsia"/>
        </w:rPr>
        <w:t>五台山机场有限责任公司在申请航线补贴资金之前应合理预计，制定全面完整的计划，并在资金</w:t>
      </w:r>
      <w:r>
        <w:t>申请文件后附加详细预算表，</w:t>
      </w:r>
      <w:r>
        <w:rPr>
          <w:rFonts w:hint="eastAsia"/>
        </w:rPr>
        <w:t>据实申请。</w:t>
      </w:r>
    </w:p>
    <w:p w:rsidR="007D2798" w:rsidRDefault="00AE5434">
      <w:pPr>
        <w:rPr>
          <w:b/>
        </w:rPr>
      </w:pPr>
      <w:r>
        <w:rPr>
          <w:rFonts w:hint="eastAsia"/>
          <w:b/>
        </w:rPr>
        <w:t>2.建立财务监督机制</w:t>
      </w:r>
    </w:p>
    <w:p w:rsidR="007D2798" w:rsidRDefault="00AE5434">
      <w:r>
        <w:rPr>
          <w:rFonts w:hint="eastAsia"/>
        </w:rPr>
        <w:t>财务监督机制是指对财务运行过程中的决策失误、信息失真、动力失效等与预期财务目标背离现象的识别和校正机制。从公司自身出发，从内部对公司的财务运作进行监督是十分必要的。只有如此，才</w:t>
      </w:r>
      <w:r>
        <w:rPr>
          <w:rFonts w:hint="eastAsia"/>
        </w:rPr>
        <w:lastRenderedPageBreak/>
        <w:t>能以一种比较独立的方式监督公司的财务运作，确保财务制度、理财规则得到贯彻执行。财务监督的主体应是独立于财务制度执行之外的机构或岗位，五台山机场财务监督目前还未形成内部常规机制，未来还有较大的改善空间。建议其考虑设立内部财务监督检查专岗或小组，由非财务部门人员（比如纪检部门）担任，定期对财务部进行监督检查，并将检查结果反馈给财务部，保证财务监督机制的完善，对会计信息的真实、准确、完整进行监督。</w:t>
      </w:r>
    </w:p>
    <w:p w:rsidR="007D2798" w:rsidRDefault="00AE5434">
      <w:pPr>
        <w:rPr>
          <w:b/>
        </w:rPr>
      </w:pPr>
      <w:r>
        <w:rPr>
          <w:rFonts w:hint="eastAsia"/>
          <w:b/>
        </w:rPr>
        <w:t>3. 提高社会公众满意度</w:t>
      </w:r>
    </w:p>
    <w:p w:rsidR="007D2798" w:rsidRDefault="00AE5434">
      <w:pPr>
        <w:pStyle w:val="ae"/>
        <w:ind w:firstLine="560"/>
        <w:sectPr w:rsidR="007D2798">
          <w:headerReference w:type="default" r:id="rId13"/>
          <w:footerReference w:type="default" r:id="rId14"/>
          <w:pgSz w:w="11906" w:h="16838"/>
          <w:pgMar w:top="1440" w:right="1800" w:bottom="1440" w:left="1800" w:header="851" w:footer="992" w:gutter="0"/>
          <w:pgNumType w:start="1"/>
          <w:cols w:space="720"/>
          <w:docGrid w:type="lines" w:linePitch="312"/>
        </w:sectPr>
      </w:pPr>
      <w:r>
        <w:rPr>
          <w:rFonts w:hint="eastAsia"/>
        </w:rPr>
        <w:t>五台山机场满意度相对较低（未达到整体平均水平）的方面主要集中在机场内部环境、航班时间安排、市区到机场交通便利度、机场的建设地点、机场配套设施等几个方面，建议五台山机场可以改善内部环境，注意温度的调节，冬季要做好保暖防寒工作；增加餐厅和购物场所，方便满足旅客出行期间的需求；机场交通要多元化，可以考虑增加机场大巴，城际列车等交通路线，方便出行；适当对工作人员进行培训，促进其提高工作素养，让旅客更加感受到热情友好；根据旅客反馈对航班时间段进行调节，增加旅客的航班时间满意度。</w:t>
      </w:r>
    </w:p>
    <w:p w:rsidR="007D2798" w:rsidRDefault="00AE5434">
      <w:pPr>
        <w:pStyle w:val="aa"/>
        <w:spacing w:before="0" w:after="0" w:line="480" w:lineRule="auto"/>
        <w:ind w:firstLine="0"/>
        <w:rPr>
          <w:rFonts w:ascii="仿宋" w:eastAsia="仿宋" w:hAnsi="仿宋"/>
          <w:sz w:val="36"/>
          <w:szCs w:val="36"/>
        </w:rPr>
      </w:pPr>
      <w:bookmarkStart w:id="52" w:name="_Toc507189919"/>
      <w:bookmarkEnd w:id="30"/>
      <w:bookmarkEnd w:id="45"/>
      <w:bookmarkEnd w:id="46"/>
      <w:bookmarkEnd w:id="47"/>
      <w:bookmarkEnd w:id="48"/>
      <w:bookmarkEnd w:id="49"/>
      <w:bookmarkEnd w:id="50"/>
      <w:bookmarkEnd w:id="51"/>
      <w:r>
        <w:rPr>
          <w:rFonts w:ascii="仿宋" w:eastAsia="仿宋" w:hAnsi="仿宋" w:hint="eastAsia"/>
          <w:sz w:val="36"/>
          <w:szCs w:val="36"/>
        </w:rPr>
        <w:lastRenderedPageBreak/>
        <w:t>忻州市五台山机场有限责任公司航线补贴资金及保证金项目绩效评价报告</w:t>
      </w:r>
      <w:bookmarkEnd w:id="52"/>
    </w:p>
    <w:p w:rsidR="007D2798" w:rsidRDefault="00AE5434">
      <w:pPr>
        <w:spacing w:line="480" w:lineRule="auto"/>
        <w:ind w:firstLineChars="200"/>
      </w:pPr>
      <w:r>
        <w:rPr>
          <w:rFonts w:hint="eastAsia"/>
        </w:rPr>
        <w:t>为加强预算绩效管理，提高预算资金使用效益，提升财政资金管理科学化水平，合理地安排预算资金，根据</w:t>
      </w:r>
      <w:r>
        <w:rPr>
          <w:rFonts w:cstheme="majorEastAsia" w:hint="eastAsia"/>
          <w:color w:val="000000" w:themeColor="text1"/>
        </w:rPr>
        <w:t>《财政支出绩效评价管理暂行办法》（财预〔</w:t>
      </w:r>
      <w:r>
        <w:rPr>
          <w:rFonts w:cstheme="majorEastAsia"/>
          <w:color w:val="000000" w:themeColor="text1"/>
        </w:rPr>
        <w:t>2011〕285号）、《山西省预算绩效评价管理办法》（晋财资〔2014〕36号）</w:t>
      </w:r>
      <w:r>
        <w:rPr>
          <w:rFonts w:cstheme="majorEastAsia" w:hint="eastAsia"/>
          <w:color w:val="000000" w:themeColor="text1"/>
        </w:rPr>
        <w:t>等文件要求，</w:t>
      </w:r>
      <w:r>
        <w:rPr>
          <w:rFonts w:hint="eastAsia"/>
        </w:rPr>
        <w:t>受忻州市财政局预算</w:t>
      </w:r>
      <w:r>
        <w:t>投资</w:t>
      </w:r>
      <w:r>
        <w:rPr>
          <w:rFonts w:hint="eastAsia"/>
        </w:rPr>
        <w:t>评审</w:t>
      </w:r>
      <w:r>
        <w:t>中心</w:t>
      </w:r>
      <w:r>
        <w:rPr>
          <w:rFonts w:hint="eastAsia"/>
        </w:rPr>
        <w:t>委托，山西国元会计师事务所（有限公司）作为第三方评价机构，承担2017年度忻州市五台山机场有限责任公司航线补贴资金及保证金项目支出绩效评价工作，现将此次绩效评价情况及评价结果报告如下：</w:t>
      </w:r>
    </w:p>
    <w:p w:rsidR="007D2798" w:rsidRDefault="00AE5434">
      <w:pPr>
        <w:pStyle w:val="1"/>
      </w:pPr>
      <w:bookmarkStart w:id="53" w:name="_Toc507189920"/>
      <w:r>
        <w:rPr>
          <w:rFonts w:hint="eastAsia"/>
        </w:rPr>
        <w:t>一、项目概况</w:t>
      </w:r>
      <w:bookmarkEnd w:id="53"/>
    </w:p>
    <w:p w:rsidR="007D2798" w:rsidRDefault="00AE5434">
      <w:pPr>
        <w:pStyle w:val="3"/>
      </w:pPr>
      <w:bookmarkStart w:id="54" w:name="_Toc507189921"/>
      <w:r>
        <w:rPr>
          <w:rFonts w:hint="eastAsia"/>
        </w:rPr>
        <w:t>（一）基本情况</w:t>
      </w:r>
      <w:bookmarkEnd w:id="54"/>
    </w:p>
    <w:p w:rsidR="007D2798" w:rsidRDefault="00AE5434">
      <w:pPr>
        <w:spacing w:line="480" w:lineRule="auto"/>
        <w:ind w:firstLine="561"/>
      </w:pPr>
      <w:r>
        <w:rPr>
          <w:rFonts w:hint="eastAsia"/>
        </w:rPr>
        <w:t>2016年，五台山机场先后开通海口、上海、银川、天津、重庆、广州、哈尔滨、昆明、桂林等9个城市的8条航线。2017年，五台山机场开通10条航线，进一步加大航线及市场开发力度，在夏秋航季开通了厦门、南京、济南、兰州、北京、西安、成都、大连、贵阳、杭州、青岛、呼和浩特等国内热点城市的航线或包机，完善了五台山机场航线网络布局，为往来忻州及五台山的旅客架起更多的空中直通桥梁。</w:t>
      </w:r>
    </w:p>
    <w:p w:rsidR="007D2798" w:rsidRDefault="00AE5434">
      <w:pPr>
        <w:pStyle w:val="ae"/>
        <w:spacing w:line="480" w:lineRule="auto"/>
        <w:ind w:firstLine="562"/>
        <w:rPr>
          <w:b/>
        </w:rPr>
      </w:pPr>
      <w:r>
        <w:rPr>
          <w:rFonts w:hint="eastAsia"/>
          <w:b/>
        </w:rPr>
        <w:t>1、项目范围</w:t>
      </w:r>
    </w:p>
    <w:p w:rsidR="007D2798" w:rsidRDefault="00AE5434">
      <w:pPr>
        <w:pStyle w:val="ae"/>
        <w:spacing w:line="480" w:lineRule="auto"/>
        <w:ind w:firstLine="560"/>
        <w:rPr>
          <w:szCs w:val="22"/>
        </w:rPr>
      </w:pPr>
      <w:r>
        <w:rPr>
          <w:rFonts w:hint="eastAsia"/>
        </w:rPr>
        <w:lastRenderedPageBreak/>
        <w:t>航线补贴资金及保证金属于经常性补贴项目，按每个往返航线进行补贴。航线补贴的方式有两种，分别是差额补贴和定额补贴。差额补贴是指忻州市五台山机场有限责任公司对承运人（航空公司）执行的航班，补贴到双方商定的金额，实际补贴额根据航班经营情况而定，航班实际经营情况未达到双方商定的金额，由五台山机场有限责任公司补足，超出商定金额的，超出部分归承运人所有。定额补贴是根据</w:t>
      </w:r>
      <w:proofErr w:type="gramStart"/>
      <w:r>
        <w:rPr>
          <w:rFonts w:hint="eastAsia"/>
        </w:rPr>
        <w:t>航班数向承运人</w:t>
      </w:r>
      <w:proofErr w:type="gramEnd"/>
      <w:r>
        <w:rPr>
          <w:rFonts w:hint="eastAsia"/>
        </w:rPr>
        <w:t>支付固定数额的补贴金额。</w:t>
      </w:r>
      <w:r>
        <w:rPr>
          <w:rFonts w:hint="eastAsia"/>
          <w:szCs w:val="22"/>
        </w:rPr>
        <w:t>保证金是专门用于保证航线补贴资金的按时支付，在五台山机场有限责任公司向航空公司付清全部应付补贴后无息返还，不作为日常补贴结算。</w:t>
      </w:r>
    </w:p>
    <w:p w:rsidR="007D2798" w:rsidRDefault="00AE5434">
      <w:pPr>
        <w:pStyle w:val="ae"/>
        <w:spacing w:line="480" w:lineRule="auto"/>
        <w:ind w:firstLine="560"/>
        <w:rPr>
          <w:szCs w:val="22"/>
        </w:rPr>
      </w:pPr>
      <w:r>
        <w:t>本次绩效评价的对象是</w:t>
      </w:r>
      <w:r>
        <w:rPr>
          <w:rFonts w:hint="eastAsia"/>
        </w:rPr>
        <w:t>忻州市财政局</w:t>
      </w:r>
      <w:r>
        <w:t>201</w:t>
      </w:r>
      <w:r>
        <w:rPr>
          <w:rFonts w:hint="eastAsia"/>
        </w:rPr>
        <w:t>7</w:t>
      </w:r>
      <w:r>
        <w:t>年度拨付的</w:t>
      </w:r>
      <w:r>
        <w:rPr>
          <w:rFonts w:hint="eastAsia"/>
        </w:rPr>
        <w:t>航线补贴资金及保证金</w:t>
      </w:r>
      <w:r>
        <w:t>，共计15,221.00</w:t>
      </w:r>
      <w:r>
        <w:rPr>
          <w:rFonts w:hint="eastAsia"/>
        </w:rPr>
        <w:t>万</w:t>
      </w:r>
      <w:r>
        <w:t>元。绩效评价范围为</w:t>
      </w:r>
      <w:r>
        <w:rPr>
          <w:rFonts w:hint="eastAsia"/>
        </w:rPr>
        <w:t>五台山机场有限责任公司在航线补贴资金支付的合</w:t>
      </w:r>
      <w:proofErr w:type="gramStart"/>
      <w:r>
        <w:rPr>
          <w:rFonts w:hint="eastAsia"/>
        </w:rPr>
        <w:t>规</w:t>
      </w:r>
      <w:proofErr w:type="gramEnd"/>
      <w:r>
        <w:rPr>
          <w:rFonts w:hint="eastAsia"/>
        </w:rPr>
        <w:t>性以及能够实现的产出</w:t>
      </w:r>
      <w:r>
        <w:t>，具体绩效评价范围包括</w:t>
      </w:r>
      <w:r>
        <w:rPr>
          <w:rFonts w:hint="eastAsia"/>
        </w:rPr>
        <w:t xml:space="preserve">航线补贴资金的项目决策、项目管理、项目绩效 </w:t>
      </w:r>
      <w:r>
        <w:t>。</w:t>
      </w:r>
    </w:p>
    <w:p w:rsidR="007D2798" w:rsidRDefault="00AE5434">
      <w:pPr>
        <w:pStyle w:val="ae"/>
        <w:numPr>
          <w:ilvl w:val="0"/>
          <w:numId w:val="1"/>
        </w:numPr>
        <w:spacing w:line="480" w:lineRule="auto"/>
        <w:ind w:firstLineChars="0"/>
        <w:rPr>
          <w:b/>
        </w:rPr>
      </w:pPr>
      <w:r>
        <w:rPr>
          <w:rFonts w:hint="eastAsia"/>
          <w:b/>
        </w:rPr>
        <w:t>项目完成情况</w:t>
      </w:r>
    </w:p>
    <w:p w:rsidR="007D2798" w:rsidRDefault="00AE5434">
      <w:pPr>
        <w:pStyle w:val="ae"/>
        <w:spacing w:line="480" w:lineRule="auto"/>
        <w:ind w:firstLine="560"/>
      </w:pPr>
      <w:r>
        <w:rPr>
          <w:rFonts w:hint="eastAsia"/>
        </w:rPr>
        <w:t>五台山机场有限责任公司于2017年2月20日、2017年6月7日、2017年10月20日分三次向忻州市财政局提出申请航线补贴资金及保证金7</w:t>
      </w:r>
      <w:r>
        <w:t>,</w:t>
      </w:r>
      <w:r>
        <w:rPr>
          <w:rFonts w:hint="eastAsia"/>
        </w:rPr>
        <w:t>000.00万元、8</w:t>
      </w:r>
      <w:r>
        <w:t>,</w:t>
      </w:r>
      <w:r>
        <w:rPr>
          <w:rFonts w:hint="eastAsia"/>
        </w:rPr>
        <w:t>000.00万元、4</w:t>
      </w:r>
      <w:r>
        <w:t>,</w:t>
      </w:r>
      <w:r>
        <w:rPr>
          <w:rFonts w:hint="eastAsia"/>
        </w:rPr>
        <w:t>900.00万元，忻州市财政局于2017年3月29日、2017年6月19日、2017年10月31日拨付航线补贴资金及保证金6</w:t>
      </w:r>
      <w:r>
        <w:t>,</w:t>
      </w:r>
      <w:r>
        <w:rPr>
          <w:rFonts w:hint="eastAsia"/>
        </w:rPr>
        <w:t>000.00万元、7</w:t>
      </w:r>
      <w:r>
        <w:t>,</w:t>
      </w:r>
      <w:r>
        <w:rPr>
          <w:rFonts w:hint="eastAsia"/>
        </w:rPr>
        <w:t>000.00万元、2</w:t>
      </w:r>
      <w:r>
        <w:t>,</w:t>
      </w:r>
      <w:r>
        <w:rPr>
          <w:rFonts w:hint="eastAsia"/>
        </w:rPr>
        <w:t>221.00万元。</w:t>
      </w:r>
    </w:p>
    <w:p w:rsidR="007D2798" w:rsidRDefault="00AE5434">
      <w:pPr>
        <w:pStyle w:val="ae"/>
        <w:spacing w:line="480" w:lineRule="auto"/>
        <w:ind w:firstLine="560"/>
      </w:pPr>
      <w:r>
        <w:rPr>
          <w:rFonts w:hint="eastAsia"/>
        </w:rPr>
        <w:t>在2016年度8条航线航班的基础上，五台山机场利用航线补贴资金及保证金进一步加大航线及市场开发力度，陆续开通上海、广州、</w:t>
      </w:r>
      <w:r>
        <w:rPr>
          <w:rFonts w:hint="eastAsia"/>
        </w:rPr>
        <w:lastRenderedPageBreak/>
        <w:t>天津、重庆、海口、昆明、哈尔滨、银川、南京、厦门、桂林、济南、兰州、深圳、郑州、三亚十六个城市。</w:t>
      </w:r>
    </w:p>
    <w:p w:rsidR="007D2798" w:rsidRDefault="00AE5434">
      <w:pPr>
        <w:pStyle w:val="3"/>
      </w:pPr>
      <w:bookmarkStart w:id="55" w:name="_Toc507189922"/>
      <w:r>
        <w:rPr>
          <w:rFonts w:hint="eastAsia"/>
        </w:rPr>
        <w:t>（二）项目绩效目标</w:t>
      </w:r>
      <w:bookmarkEnd w:id="55"/>
    </w:p>
    <w:p w:rsidR="007D2798" w:rsidRDefault="00AE5434">
      <w:pPr>
        <w:spacing w:line="480" w:lineRule="auto"/>
      </w:pPr>
      <w:proofErr w:type="gramStart"/>
      <w:r>
        <w:rPr>
          <w:rFonts w:hint="eastAsia"/>
        </w:rPr>
        <w:t>评价组</w:t>
      </w:r>
      <w:proofErr w:type="gramEnd"/>
      <w:r>
        <w:rPr>
          <w:rFonts w:hint="eastAsia"/>
        </w:rPr>
        <w:t>在研读了忻州市财政局预算投资评审中心《关于开展预算绩效评价项目工作的通知》之后，梳理了“航线补贴资金及保证金项目”的绩效总目标和绩效阶段性目标：</w:t>
      </w:r>
    </w:p>
    <w:p w:rsidR="007D2798" w:rsidRDefault="00AE5434">
      <w:pPr>
        <w:spacing w:line="480" w:lineRule="auto"/>
        <w:rPr>
          <w:b/>
        </w:rPr>
      </w:pPr>
      <w:r>
        <w:rPr>
          <w:rFonts w:hint="eastAsia"/>
          <w:b/>
        </w:rPr>
        <w:t>1.绩效总目标</w:t>
      </w:r>
    </w:p>
    <w:p w:rsidR="007D2798" w:rsidRDefault="00AE5434">
      <w:pPr>
        <w:spacing w:line="480" w:lineRule="auto"/>
        <w:ind w:firstLineChars="200"/>
      </w:pPr>
      <w:r>
        <w:rPr>
          <w:rFonts w:hint="eastAsia"/>
        </w:rPr>
        <w:t>（1）对各项预算经费的使用情况进行跟踪监督，综合评价资金使用、管理和效益情况。</w:t>
      </w:r>
    </w:p>
    <w:p w:rsidR="007D2798" w:rsidRDefault="00AE5434">
      <w:pPr>
        <w:spacing w:line="480" w:lineRule="auto"/>
        <w:ind w:firstLineChars="200"/>
      </w:pPr>
      <w:r>
        <w:rPr>
          <w:rFonts w:hint="eastAsia"/>
        </w:rPr>
        <w:t>（2）及时总结经验和发现问题，为改进下年度预算基金的分配提供依据。</w:t>
      </w:r>
    </w:p>
    <w:p w:rsidR="007D2798" w:rsidRDefault="00AE5434">
      <w:pPr>
        <w:spacing w:line="480" w:lineRule="auto"/>
        <w:rPr>
          <w:b/>
        </w:rPr>
      </w:pPr>
      <w:r>
        <w:rPr>
          <w:rFonts w:hint="eastAsia"/>
          <w:b/>
        </w:rPr>
        <w:t>2.绩效阶段性目标</w:t>
      </w:r>
    </w:p>
    <w:p w:rsidR="007D2798" w:rsidRDefault="00AE5434">
      <w:pPr>
        <w:pStyle w:val="af"/>
        <w:numPr>
          <w:ilvl w:val="0"/>
          <w:numId w:val="2"/>
        </w:numPr>
        <w:spacing w:line="480" w:lineRule="auto"/>
        <w:ind w:firstLine="560"/>
        <w:rPr>
          <w:rFonts w:ascii="仿宋" w:eastAsia="仿宋" w:hAnsi="仿宋"/>
          <w:sz w:val="28"/>
          <w:szCs w:val="28"/>
        </w:rPr>
      </w:pPr>
      <w:r>
        <w:rPr>
          <w:rFonts w:ascii="仿宋" w:eastAsia="仿宋" w:hAnsi="仿宋" w:hint="eastAsia"/>
          <w:sz w:val="28"/>
          <w:szCs w:val="28"/>
          <w:lang w:bidi="en-US"/>
        </w:rPr>
        <w:t>航线补贴资金及保证金的使用符合相关文件的规定，资金规划科学合理、规范；</w:t>
      </w:r>
    </w:p>
    <w:p w:rsidR="007D2798" w:rsidRDefault="00AE5434">
      <w:pPr>
        <w:pStyle w:val="af"/>
        <w:numPr>
          <w:ilvl w:val="0"/>
          <w:numId w:val="2"/>
        </w:numPr>
        <w:spacing w:line="480" w:lineRule="auto"/>
        <w:ind w:firstLineChars="151" w:firstLine="423"/>
        <w:rPr>
          <w:rFonts w:ascii="仿宋" w:eastAsia="仿宋" w:hAnsi="仿宋"/>
          <w:sz w:val="28"/>
          <w:szCs w:val="28"/>
        </w:rPr>
      </w:pPr>
      <w:r>
        <w:rPr>
          <w:rFonts w:ascii="仿宋" w:eastAsia="仿宋" w:hAnsi="仿宋" w:hint="eastAsia"/>
          <w:sz w:val="28"/>
          <w:szCs w:val="28"/>
          <w:lang w:bidi="en-US"/>
        </w:rPr>
        <w:t>航线补贴资金及保证金的申请与拨付符合相关文件的要求；</w:t>
      </w:r>
    </w:p>
    <w:p w:rsidR="007D2798" w:rsidRDefault="00AE5434">
      <w:pPr>
        <w:pStyle w:val="af"/>
        <w:numPr>
          <w:ilvl w:val="0"/>
          <w:numId w:val="2"/>
        </w:numPr>
        <w:spacing w:line="480" w:lineRule="auto"/>
        <w:ind w:firstLineChars="151" w:firstLine="423"/>
        <w:rPr>
          <w:rFonts w:ascii="仿宋" w:eastAsia="仿宋" w:hAnsi="仿宋"/>
          <w:sz w:val="28"/>
          <w:szCs w:val="28"/>
        </w:rPr>
      </w:pPr>
      <w:r>
        <w:rPr>
          <w:rFonts w:ascii="仿宋" w:eastAsia="仿宋" w:hAnsi="仿宋" w:hint="eastAsia"/>
          <w:sz w:val="28"/>
          <w:szCs w:val="28"/>
        </w:rPr>
        <w:t>航线补贴资金的对象合</w:t>
      </w:r>
      <w:proofErr w:type="gramStart"/>
      <w:r>
        <w:rPr>
          <w:rFonts w:ascii="仿宋" w:eastAsia="仿宋" w:hAnsi="仿宋" w:hint="eastAsia"/>
          <w:sz w:val="28"/>
          <w:szCs w:val="28"/>
        </w:rPr>
        <w:t>规</w:t>
      </w:r>
      <w:proofErr w:type="gramEnd"/>
      <w:r>
        <w:rPr>
          <w:rFonts w:ascii="仿宋" w:eastAsia="仿宋" w:hAnsi="仿宋" w:hint="eastAsia"/>
          <w:sz w:val="28"/>
          <w:szCs w:val="28"/>
        </w:rPr>
        <w:t>，补贴及时，不超标；</w:t>
      </w:r>
    </w:p>
    <w:p w:rsidR="007D2798" w:rsidRDefault="00AE5434">
      <w:pPr>
        <w:pStyle w:val="af"/>
        <w:numPr>
          <w:ilvl w:val="0"/>
          <w:numId w:val="2"/>
        </w:numPr>
        <w:spacing w:line="480" w:lineRule="auto"/>
        <w:ind w:firstLineChars="151" w:firstLine="423"/>
        <w:rPr>
          <w:rFonts w:ascii="仿宋" w:eastAsia="仿宋" w:hAnsi="仿宋"/>
          <w:sz w:val="28"/>
          <w:szCs w:val="28"/>
        </w:rPr>
      </w:pPr>
      <w:r>
        <w:rPr>
          <w:rFonts w:ascii="仿宋" w:eastAsia="仿宋" w:hAnsi="仿宋" w:hint="eastAsia"/>
          <w:sz w:val="28"/>
          <w:szCs w:val="28"/>
        </w:rPr>
        <w:t>航线补贴资金及保证金到位及时，资金的使用符合相关财务规定；</w:t>
      </w:r>
    </w:p>
    <w:p w:rsidR="007D2798" w:rsidRDefault="00AE5434">
      <w:pPr>
        <w:pStyle w:val="af"/>
        <w:numPr>
          <w:ilvl w:val="0"/>
          <w:numId w:val="2"/>
        </w:numPr>
        <w:spacing w:line="480" w:lineRule="auto"/>
        <w:ind w:firstLineChars="151" w:firstLine="423"/>
        <w:rPr>
          <w:rFonts w:ascii="仿宋" w:eastAsia="仿宋" w:hAnsi="仿宋"/>
          <w:sz w:val="28"/>
          <w:szCs w:val="28"/>
        </w:rPr>
      </w:pPr>
      <w:r>
        <w:rPr>
          <w:rFonts w:ascii="仿宋" w:eastAsia="仿宋" w:hAnsi="仿宋" w:hint="eastAsia"/>
          <w:sz w:val="28"/>
          <w:szCs w:val="28"/>
        </w:rPr>
        <w:t>成立项目相关的工作部门，确保项目前期、中期及后期工作都有专人负责监管；</w:t>
      </w:r>
    </w:p>
    <w:p w:rsidR="007D2798" w:rsidRDefault="00AE5434">
      <w:pPr>
        <w:pStyle w:val="af"/>
        <w:numPr>
          <w:ilvl w:val="0"/>
          <w:numId w:val="2"/>
        </w:numPr>
        <w:spacing w:line="480" w:lineRule="auto"/>
        <w:ind w:firstLineChars="151" w:firstLine="423"/>
        <w:rPr>
          <w:rFonts w:ascii="仿宋" w:eastAsia="仿宋" w:hAnsi="仿宋"/>
          <w:sz w:val="28"/>
          <w:szCs w:val="28"/>
        </w:rPr>
      </w:pPr>
      <w:r>
        <w:rPr>
          <w:rFonts w:ascii="仿宋" w:eastAsia="仿宋" w:hAnsi="仿宋" w:hint="eastAsia"/>
          <w:sz w:val="28"/>
          <w:szCs w:val="28"/>
        </w:rPr>
        <w:t>及时总结航线补贴使用过程中遇到的问题，形成制度规范；</w:t>
      </w:r>
    </w:p>
    <w:p w:rsidR="007D2798" w:rsidRDefault="00AE5434">
      <w:pPr>
        <w:pStyle w:val="af"/>
        <w:numPr>
          <w:ilvl w:val="0"/>
          <w:numId w:val="2"/>
        </w:numPr>
        <w:spacing w:line="480" w:lineRule="auto"/>
        <w:ind w:firstLineChars="151" w:firstLine="423"/>
        <w:rPr>
          <w:rFonts w:ascii="仿宋" w:eastAsia="仿宋" w:hAnsi="仿宋" w:cs="仿宋"/>
          <w:sz w:val="28"/>
          <w:szCs w:val="28"/>
        </w:rPr>
      </w:pPr>
      <w:r>
        <w:rPr>
          <w:rFonts w:ascii="仿宋" w:eastAsia="仿宋" w:hAnsi="仿宋" w:hint="eastAsia"/>
          <w:sz w:val="28"/>
          <w:szCs w:val="28"/>
        </w:rPr>
        <w:lastRenderedPageBreak/>
        <w:t>航线补贴资金及保证金的使用遵循“节约使用资金，提高使用效益”的原则；</w:t>
      </w:r>
    </w:p>
    <w:p w:rsidR="007D2798" w:rsidRDefault="00AE5434">
      <w:pPr>
        <w:pStyle w:val="af"/>
        <w:numPr>
          <w:ilvl w:val="0"/>
          <w:numId w:val="2"/>
        </w:numPr>
        <w:spacing w:line="480" w:lineRule="auto"/>
        <w:ind w:firstLineChars="151" w:firstLine="423"/>
        <w:rPr>
          <w:rFonts w:ascii="仿宋" w:eastAsia="仿宋" w:hAnsi="仿宋"/>
          <w:sz w:val="28"/>
          <w:szCs w:val="28"/>
        </w:rPr>
      </w:pPr>
      <w:r>
        <w:rPr>
          <w:rFonts w:ascii="仿宋" w:eastAsia="仿宋" w:hAnsi="仿宋" w:hint="eastAsia"/>
          <w:sz w:val="28"/>
          <w:szCs w:val="28"/>
        </w:rPr>
        <w:t>机场年利润增长；</w:t>
      </w:r>
    </w:p>
    <w:p w:rsidR="007D2798" w:rsidRDefault="00AE5434">
      <w:pPr>
        <w:pStyle w:val="af"/>
        <w:numPr>
          <w:ilvl w:val="0"/>
          <w:numId w:val="2"/>
        </w:numPr>
        <w:spacing w:line="480" w:lineRule="auto"/>
        <w:ind w:firstLineChars="151" w:firstLine="423"/>
        <w:rPr>
          <w:rFonts w:ascii="仿宋" w:eastAsia="仿宋" w:hAnsi="仿宋"/>
          <w:sz w:val="28"/>
          <w:szCs w:val="28"/>
        </w:rPr>
      </w:pPr>
      <w:r>
        <w:rPr>
          <w:rFonts w:ascii="仿宋" w:eastAsia="仿宋" w:hAnsi="仿宋" w:hint="eastAsia"/>
          <w:sz w:val="28"/>
          <w:szCs w:val="28"/>
        </w:rPr>
        <w:t>五台山机场的吞吐量达到16万人次，货邮吞吐量达到15吨，架次达到2500次；</w:t>
      </w:r>
    </w:p>
    <w:p w:rsidR="007D2798" w:rsidRDefault="00AE5434">
      <w:pPr>
        <w:pStyle w:val="af"/>
        <w:numPr>
          <w:ilvl w:val="0"/>
          <w:numId w:val="2"/>
        </w:numPr>
        <w:spacing w:line="480" w:lineRule="auto"/>
        <w:ind w:firstLineChars="151" w:firstLine="423"/>
        <w:rPr>
          <w:rFonts w:ascii="仿宋" w:eastAsia="仿宋" w:hAnsi="仿宋"/>
          <w:sz w:val="28"/>
          <w:szCs w:val="28"/>
        </w:rPr>
      </w:pPr>
      <w:r>
        <w:rPr>
          <w:rFonts w:ascii="仿宋" w:eastAsia="仿宋" w:hAnsi="仿宋" w:hint="eastAsia"/>
          <w:sz w:val="28"/>
          <w:szCs w:val="28"/>
        </w:rPr>
        <w:t>2017年在原有5条航线基础上增加运营航线3条，运营航线数达到8条；</w:t>
      </w:r>
    </w:p>
    <w:p w:rsidR="007D2798" w:rsidRDefault="00AE5434">
      <w:pPr>
        <w:pStyle w:val="af"/>
        <w:numPr>
          <w:ilvl w:val="0"/>
          <w:numId w:val="2"/>
        </w:numPr>
        <w:spacing w:line="480" w:lineRule="auto"/>
        <w:ind w:firstLineChars="151" w:firstLine="423"/>
        <w:rPr>
          <w:rFonts w:ascii="仿宋" w:eastAsia="仿宋" w:hAnsi="仿宋"/>
          <w:sz w:val="28"/>
          <w:szCs w:val="28"/>
        </w:rPr>
      </w:pPr>
      <w:r>
        <w:rPr>
          <w:rFonts w:ascii="仿宋" w:eastAsia="仿宋" w:hAnsi="仿宋" w:hint="eastAsia"/>
          <w:sz w:val="28"/>
          <w:szCs w:val="28"/>
        </w:rPr>
        <w:t>乘客满意度超过90%；</w:t>
      </w:r>
    </w:p>
    <w:p w:rsidR="007D2798" w:rsidRDefault="00AE5434">
      <w:pPr>
        <w:pStyle w:val="af"/>
        <w:numPr>
          <w:ilvl w:val="0"/>
          <w:numId w:val="2"/>
        </w:numPr>
        <w:spacing w:line="480" w:lineRule="auto"/>
        <w:ind w:firstLineChars="151" w:firstLine="423"/>
        <w:rPr>
          <w:rFonts w:ascii="仿宋" w:eastAsia="仿宋" w:hAnsi="仿宋"/>
          <w:sz w:val="28"/>
          <w:szCs w:val="28"/>
        </w:rPr>
      </w:pPr>
      <w:r>
        <w:rPr>
          <w:rFonts w:ascii="仿宋" w:eastAsia="仿宋" w:hAnsi="仿宋" w:hint="eastAsia"/>
          <w:sz w:val="28"/>
          <w:szCs w:val="28"/>
        </w:rPr>
        <w:t>航线资金补贴及保证金专款专用率达到100%；</w:t>
      </w:r>
    </w:p>
    <w:p w:rsidR="007D2798" w:rsidRDefault="00AE5434">
      <w:pPr>
        <w:pStyle w:val="af"/>
        <w:numPr>
          <w:ilvl w:val="0"/>
          <w:numId w:val="2"/>
        </w:numPr>
        <w:spacing w:line="480" w:lineRule="auto"/>
        <w:ind w:firstLineChars="151" w:firstLine="423"/>
      </w:pPr>
      <w:r>
        <w:rPr>
          <w:rFonts w:ascii="仿宋" w:eastAsia="仿宋" w:hAnsi="仿宋" w:hint="eastAsia"/>
          <w:sz w:val="28"/>
          <w:szCs w:val="28"/>
        </w:rPr>
        <w:t>高质量完成航线补贴资金及保证金项目的各项工作。</w:t>
      </w:r>
    </w:p>
    <w:p w:rsidR="007D2798" w:rsidRDefault="00AE5434">
      <w:pPr>
        <w:pStyle w:val="1"/>
      </w:pPr>
      <w:bookmarkStart w:id="56" w:name="_Toc507189923"/>
      <w:r>
        <w:rPr>
          <w:rFonts w:hint="eastAsia"/>
        </w:rPr>
        <w:t>二、项目评价工作情况</w:t>
      </w:r>
      <w:bookmarkEnd w:id="56"/>
    </w:p>
    <w:p w:rsidR="007D2798" w:rsidRDefault="00AE5434">
      <w:pPr>
        <w:pStyle w:val="3"/>
        <w:rPr>
          <w:color w:val="FF0000"/>
        </w:rPr>
      </w:pPr>
      <w:bookmarkStart w:id="57" w:name="_Toc507189924"/>
      <w:r>
        <w:rPr>
          <w:rFonts w:hint="eastAsia"/>
        </w:rPr>
        <w:t>（一）绩效评价目的</w:t>
      </w:r>
      <w:bookmarkEnd w:id="57"/>
    </w:p>
    <w:p w:rsidR="007D2798" w:rsidRDefault="00AE5434">
      <w:pPr>
        <w:spacing w:line="480" w:lineRule="auto"/>
      </w:pPr>
      <w:r>
        <w:rPr>
          <w:rFonts w:hint="eastAsia"/>
        </w:rPr>
        <w:t>财政支出绩效评价工作旨在全面反映预算资金产出和结果的经济性、效率性、效益性和公平性，通过绩效评价工作的开展及时发现问题并提出有效建议，引导项目资金分配更趋合理性，逐步地改善预算部门的财政支出管理，优化资源配置，同时绩效评价工作也强化了部门责任，明确了部门的工作职责，并最终提高了被评价单位的公共服务和行政执法水平。</w:t>
      </w:r>
    </w:p>
    <w:p w:rsidR="007D2798" w:rsidRDefault="00AE5434">
      <w:pPr>
        <w:spacing w:line="480" w:lineRule="auto"/>
      </w:pPr>
      <w:r>
        <w:rPr>
          <w:rFonts w:hint="eastAsia"/>
        </w:rPr>
        <w:t>此次绩效评价工作遵循《财政部关于印发&lt;财政支出绩效评价管理暂行办法&gt;的通知》（财预[2011]285号）、《山西省预算绩效评价管</w:t>
      </w:r>
      <w:r>
        <w:rPr>
          <w:rFonts w:hint="eastAsia"/>
        </w:rPr>
        <w:lastRenderedPageBreak/>
        <w:t>理办法》（晋财资[2014]36号）、忻州市财政局预算投资评审中心《关于开展预算绩效评价项目工作的通知》等文件的规定，客观、全面、公正地评价忻州市五台山机场有限责任公司航线补贴资金及保证金的实施开展情况，重点关注专项资金使用的经济性、效率性、效益性以及公平性，通过现场核查和对资金的绩效分析评价，结合政策导向和政策执行的效果，分析资金使用中所存在的问题，并提出具体可行的建议，并为其他财政支出项目提供借鉴。</w:t>
      </w:r>
    </w:p>
    <w:p w:rsidR="007D2798" w:rsidRDefault="00AE5434">
      <w:pPr>
        <w:pStyle w:val="3"/>
        <w:rPr>
          <w:color w:val="FF0000"/>
        </w:rPr>
      </w:pPr>
      <w:bookmarkStart w:id="58" w:name="_Toc507189925"/>
      <w:r>
        <w:rPr>
          <w:rFonts w:hint="eastAsia"/>
        </w:rPr>
        <w:t>（二）绩效评价原</w:t>
      </w:r>
      <w:r>
        <w:rPr>
          <w:rFonts w:hint="eastAsia"/>
          <w:color w:val="000000" w:themeColor="text1"/>
        </w:rPr>
        <w:t>则</w:t>
      </w:r>
      <w:bookmarkEnd w:id="58"/>
    </w:p>
    <w:p w:rsidR="007D2798" w:rsidRDefault="00AE5434">
      <w:pPr>
        <w:pStyle w:val="af"/>
        <w:numPr>
          <w:ilvl w:val="0"/>
          <w:numId w:val="3"/>
        </w:numPr>
        <w:spacing w:line="480" w:lineRule="auto"/>
        <w:ind w:left="0" w:firstLine="560"/>
        <w:jc w:val="both"/>
        <w:rPr>
          <w:rFonts w:ascii="仿宋" w:eastAsia="仿宋" w:hAnsi="仿宋"/>
          <w:sz w:val="28"/>
          <w:szCs w:val="28"/>
        </w:rPr>
      </w:pPr>
      <w:r>
        <w:rPr>
          <w:rFonts w:ascii="仿宋" w:eastAsia="仿宋" w:hAnsi="仿宋" w:hint="eastAsia"/>
          <w:bCs/>
          <w:sz w:val="28"/>
          <w:szCs w:val="28"/>
        </w:rPr>
        <w:t>科</w:t>
      </w:r>
      <w:r>
        <w:rPr>
          <w:rFonts w:ascii="仿宋" w:eastAsia="仿宋" w:hAnsi="仿宋" w:hint="eastAsia"/>
          <w:sz w:val="28"/>
          <w:szCs w:val="28"/>
        </w:rPr>
        <w:t>学规范原则。注重财政支出的经济性、效率性和效益性，采用定量与定性相结合的方法。综合分析专项资金管理、使用、绩效等因素，规范评价工作流程，科学设置评价指标体系（详见附件1），确保绩效评价结果科学合理。</w:t>
      </w:r>
    </w:p>
    <w:p w:rsidR="007D2798" w:rsidRDefault="00AE5434">
      <w:pPr>
        <w:pStyle w:val="af"/>
        <w:numPr>
          <w:ilvl w:val="0"/>
          <w:numId w:val="3"/>
        </w:numPr>
        <w:spacing w:line="480" w:lineRule="auto"/>
        <w:ind w:left="0" w:firstLine="560"/>
        <w:jc w:val="both"/>
        <w:rPr>
          <w:rFonts w:ascii="仿宋" w:eastAsia="仿宋" w:hAnsi="仿宋"/>
          <w:sz w:val="28"/>
          <w:szCs w:val="28"/>
        </w:rPr>
      </w:pPr>
      <w:r>
        <w:rPr>
          <w:rFonts w:ascii="仿宋" w:eastAsia="仿宋" w:hAnsi="仿宋" w:hint="eastAsia"/>
          <w:sz w:val="28"/>
          <w:szCs w:val="28"/>
        </w:rPr>
        <w:t>客观公正原则。本次部门整体支出绩效评价工作全过程公开透明，坚持第三方机构应遵循的公正原则开展绩效评价工作，接受社会的监督。</w:t>
      </w:r>
    </w:p>
    <w:p w:rsidR="007D2798" w:rsidRDefault="00AE5434">
      <w:pPr>
        <w:pStyle w:val="af"/>
        <w:numPr>
          <w:ilvl w:val="0"/>
          <w:numId w:val="3"/>
        </w:numPr>
        <w:spacing w:line="480" w:lineRule="auto"/>
        <w:ind w:left="0" w:firstLine="560"/>
        <w:jc w:val="both"/>
        <w:rPr>
          <w:rFonts w:ascii="仿宋" w:eastAsia="仿宋" w:hAnsi="仿宋"/>
          <w:sz w:val="28"/>
          <w:szCs w:val="28"/>
        </w:rPr>
      </w:pPr>
      <w:r>
        <w:rPr>
          <w:rFonts w:ascii="仿宋" w:eastAsia="仿宋" w:hAnsi="仿宋" w:hint="eastAsia"/>
          <w:sz w:val="28"/>
          <w:szCs w:val="28"/>
        </w:rPr>
        <w:t>绩效相关原则。针对各项支出及其产出绩效进行比较，使评价结果清晰反映支出和产出绩效之间的对应关系。本次评价流程及指标设计，以专项资金效率最大化为出发点，合理设置考核内容，力求评价内容与强化资金管理、优化资金使用效率相关。</w:t>
      </w:r>
    </w:p>
    <w:p w:rsidR="007D2798" w:rsidRDefault="00AE5434">
      <w:pPr>
        <w:pStyle w:val="3"/>
      </w:pPr>
      <w:bookmarkStart w:id="59" w:name="_Toc507189926"/>
      <w:r>
        <w:rPr>
          <w:rFonts w:hint="eastAsia"/>
        </w:rPr>
        <w:lastRenderedPageBreak/>
        <w:t>（三）评价方法</w:t>
      </w:r>
      <w:bookmarkEnd w:id="59"/>
    </w:p>
    <w:p w:rsidR="007D2798" w:rsidRDefault="00AE5434">
      <w:pPr>
        <w:spacing w:line="480" w:lineRule="auto"/>
      </w:pPr>
      <w:r>
        <w:rPr>
          <w:rFonts w:hint="eastAsia"/>
        </w:rPr>
        <w:t>按照财政部关于印发《财政支出绩效评价管理暂行办法》的通知（财预[2011]285号）、山西省财政厅关于印发《山西省预算绩效评价管理办法》的通知（晋财资[2014]36号）及中国资产评估协会发布的《财政支出（项目支出）绩效评价操作指引（试行）》（</w:t>
      </w:r>
      <w:proofErr w:type="gramStart"/>
      <w:r>
        <w:rPr>
          <w:rFonts w:hint="eastAsia"/>
        </w:rPr>
        <w:t>中评协</w:t>
      </w:r>
      <w:proofErr w:type="gramEnd"/>
      <w:r>
        <w:rPr>
          <w:rFonts w:hint="eastAsia"/>
        </w:rPr>
        <w:t>[2014]70号）等相关文件要求，本次财政支出项目绩效评价工作对五台山机场有限责任公司航线补贴资金及保证金工作进行评价。根据项目情况本次使用的评价方法将包括但不限于以下几种方法：</w:t>
      </w:r>
    </w:p>
    <w:p w:rsidR="007D2798" w:rsidRDefault="00AE5434">
      <w:pPr>
        <w:pStyle w:val="ae"/>
        <w:spacing w:line="480" w:lineRule="auto"/>
        <w:ind w:firstLine="560"/>
      </w:pPr>
      <w:r>
        <w:rPr>
          <w:rFonts w:hint="eastAsia"/>
        </w:rPr>
        <w:t>1.因素分析法：因素分析法。是指通过综合分析影响绩效目标实现、实施效果的内外因素，评价绩效目标实现程度。本次绩效评价主要从项目目标规范性，决策过程科学性，资金管理、使用情况，项目管控，项目产出、效果等因素进行分析评价。</w:t>
      </w:r>
    </w:p>
    <w:p w:rsidR="007D2798" w:rsidRDefault="00AE5434">
      <w:pPr>
        <w:pStyle w:val="ae"/>
        <w:spacing w:line="480" w:lineRule="auto"/>
        <w:ind w:firstLine="560"/>
      </w:pPr>
      <w:r>
        <w:rPr>
          <w:rFonts w:hint="eastAsia"/>
        </w:rPr>
        <w:t>2.比较法：是指通过对比绩效目标与实施效果、结合五台山机场有限责任公司所提供的资料</w:t>
      </w:r>
      <w:r>
        <w:t>和</w:t>
      </w:r>
      <w:r>
        <w:rPr>
          <w:rFonts w:hint="eastAsia"/>
        </w:rPr>
        <w:t>现场勘验，通过比较综合分析绩效目标实现程度。</w:t>
      </w:r>
    </w:p>
    <w:p w:rsidR="007D2798" w:rsidRDefault="00AE5434">
      <w:pPr>
        <w:pStyle w:val="ae"/>
        <w:spacing w:line="480" w:lineRule="auto"/>
        <w:ind w:firstLine="560"/>
      </w:pPr>
      <w:r>
        <w:rPr>
          <w:rFonts w:hint="eastAsia"/>
        </w:rPr>
        <w:t>本次评价通过对五台山机场有限责任公司进行审核、对机场进行现场勘验，将实施效果与该项目的绩效目标进行比较。</w:t>
      </w:r>
    </w:p>
    <w:p w:rsidR="007D2798" w:rsidRDefault="00AE5434">
      <w:pPr>
        <w:pStyle w:val="ae"/>
        <w:spacing w:line="480" w:lineRule="auto"/>
        <w:ind w:firstLine="560"/>
      </w:pPr>
      <w:r>
        <w:rPr>
          <w:rFonts w:hint="eastAsia"/>
        </w:rPr>
        <w:t>3.公众评判法：是指通过专家评估、公众问卷及抽样调查等对财政支出效果进行评判，评价绩效目标实现程度。</w:t>
      </w:r>
    </w:p>
    <w:p w:rsidR="007D2798" w:rsidRDefault="00AE5434">
      <w:pPr>
        <w:pStyle w:val="ae"/>
        <w:spacing w:line="480" w:lineRule="auto"/>
        <w:ind w:firstLine="560"/>
      </w:pPr>
      <w:r>
        <w:rPr>
          <w:rFonts w:hint="eastAsia"/>
        </w:rPr>
        <w:t>本次评价将通过专家对设计的指标体系进行评分，及针对评价对象通过问卷调查等具体形式对项目绩效进行评价。</w:t>
      </w:r>
    </w:p>
    <w:p w:rsidR="007D2798" w:rsidRDefault="00AE5434">
      <w:pPr>
        <w:pStyle w:val="3"/>
      </w:pPr>
      <w:bookmarkStart w:id="60" w:name="_Toc507189927"/>
      <w:r>
        <w:rPr>
          <w:rFonts w:hint="eastAsia"/>
        </w:rPr>
        <w:lastRenderedPageBreak/>
        <w:t>（四）评价依据</w:t>
      </w:r>
      <w:bookmarkEnd w:id="60"/>
    </w:p>
    <w:p w:rsidR="007D2798" w:rsidRDefault="00AE5434">
      <w:pPr>
        <w:spacing w:line="480" w:lineRule="auto"/>
        <w:ind w:firstLine="510"/>
      </w:pPr>
      <w:r>
        <w:t>评价依据是评价所依据的政策文件，包括但不限于：</w:t>
      </w:r>
    </w:p>
    <w:p w:rsidR="007D2798" w:rsidRDefault="00AE5434">
      <w:pPr>
        <w:spacing w:line="480" w:lineRule="auto"/>
        <w:ind w:firstLine="510"/>
      </w:pPr>
      <w:r>
        <w:t>1.《关于印发民用机场收费改革方案的通知》（民航发</w:t>
      </w:r>
      <w:r>
        <w:rPr>
          <w:rFonts w:hint="eastAsia"/>
        </w:rPr>
        <w:t>[</w:t>
      </w:r>
      <w:r>
        <w:t>2007</w:t>
      </w:r>
      <w:r>
        <w:rPr>
          <w:rFonts w:hint="eastAsia"/>
        </w:rPr>
        <w:t>]</w:t>
      </w:r>
      <w:r>
        <w:t>158号）；</w:t>
      </w:r>
    </w:p>
    <w:p w:rsidR="007D2798" w:rsidRDefault="00AE5434">
      <w:pPr>
        <w:spacing w:line="480" w:lineRule="auto"/>
        <w:ind w:firstLine="510"/>
      </w:pPr>
      <w:r>
        <w:t>2.《关于印发民用机场收费改革实施方案的通知》（民航发</w:t>
      </w:r>
      <w:r>
        <w:rPr>
          <w:rFonts w:hint="eastAsia"/>
        </w:rPr>
        <w:t>[</w:t>
      </w:r>
      <w:r>
        <w:t>2007</w:t>
      </w:r>
      <w:r>
        <w:rPr>
          <w:rFonts w:hint="eastAsia"/>
        </w:rPr>
        <w:t>]</w:t>
      </w:r>
      <w:r>
        <w:t>159号）</w:t>
      </w:r>
      <w:r>
        <w:rPr>
          <w:rFonts w:hint="eastAsia"/>
        </w:rPr>
        <w:t>；</w:t>
      </w:r>
    </w:p>
    <w:p w:rsidR="007D2798" w:rsidRDefault="00AE5434">
      <w:pPr>
        <w:spacing w:line="480" w:lineRule="auto"/>
        <w:ind w:firstLine="510"/>
      </w:pPr>
      <w:r>
        <w:t>3.《关于调整内地航空公司国际及港澳航班民用机场收费标准的通知》（民航发</w:t>
      </w:r>
      <w:r>
        <w:rPr>
          <w:rFonts w:hint="eastAsia"/>
        </w:rPr>
        <w:t>[</w:t>
      </w:r>
      <w:r>
        <w:t>2013</w:t>
      </w:r>
      <w:r>
        <w:rPr>
          <w:rFonts w:hint="eastAsia"/>
        </w:rPr>
        <w:t>]</w:t>
      </w:r>
      <w:r>
        <w:t>3号）</w:t>
      </w:r>
      <w:r>
        <w:rPr>
          <w:rFonts w:hint="eastAsia"/>
        </w:rPr>
        <w:t>；</w:t>
      </w:r>
      <w:r>
        <w:t xml:space="preserve"> </w:t>
      </w:r>
    </w:p>
    <w:p w:rsidR="007D2798" w:rsidRDefault="00AE5434">
      <w:pPr>
        <w:spacing w:line="480" w:lineRule="auto"/>
        <w:ind w:firstLine="510"/>
      </w:pPr>
      <w:r>
        <w:rPr>
          <w:rFonts w:hint="eastAsia"/>
        </w:rPr>
        <w:t>4</w:t>
      </w:r>
      <w:r>
        <w:t>.</w:t>
      </w:r>
      <w:r>
        <w:rPr>
          <w:rFonts w:hint="eastAsia"/>
        </w:rPr>
        <w:t xml:space="preserve"> 关于印发《忻州市五台山机场有限责任公司航线补贴资金使用管理办法（暂行）》的通知（</w:t>
      </w:r>
      <w:proofErr w:type="gramStart"/>
      <w:r>
        <w:rPr>
          <w:rFonts w:hint="eastAsia"/>
        </w:rPr>
        <w:t>忻</w:t>
      </w:r>
      <w:proofErr w:type="gramEnd"/>
      <w:r>
        <w:rPr>
          <w:rFonts w:hint="eastAsia"/>
        </w:rPr>
        <w:t>机场发[2017]47号）</w:t>
      </w:r>
      <w:r>
        <w:t>；</w:t>
      </w:r>
    </w:p>
    <w:p w:rsidR="007D2798" w:rsidRDefault="00AE5434">
      <w:pPr>
        <w:spacing w:line="480" w:lineRule="auto"/>
        <w:ind w:firstLine="510"/>
      </w:pPr>
      <w:r>
        <w:t>5.关于印发《山西省民航机场集团公司财务管理制度》的通知（</w:t>
      </w:r>
      <w:proofErr w:type="gramStart"/>
      <w:r>
        <w:t>晋机场</w:t>
      </w:r>
      <w:proofErr w:type="gramEnd"/>
      <w:r>
        <w:t>发</w:t>
      </w:r>
      <w:r>
        <w:rPr>
          <w:rFonts w:hint="eastAsia"/>
        </w:rPr>
        <w:t>[</w:t>
      </w:r>
      <w:r>
        <w:t>2015</w:t>
      </w:r>
      <w:r>
        <w:rPr>
          <w:rFonts w:hint="eastAsia"/>
        </w:rPr>
        <w:t>]</w:t>
      </w:r>
      <w:r>
        <w:t>50号）；</w:t>
      </w:r>
    </w:p>
    <w:p w:rsidR="007D2798" w:rsidRDefault="00AE5434">
      <w:pPr>
        <w:spacing w:line="480" w:lineRule="auto"/>
        <w:ind w:firstLine="510"/>
      </w:pPr>
      <w:r>
        <w:t>6.关于印发《忻州市五台山机场有限责任公司现金管理办法（暂行）》的通知（</w:t>
      </w:r>
      <w:proofErr w:type="gramStart"/>
      <w:r>
        <w:t>忻</w:t>
      </w:r>
      <w:proofErr w:type="gramEnd"/>
      <w:r>
        <w:t>机场发</w:t>
      </w:r>
      <w:r>
        <w:rPr>
          <w:rFonts w:hint="eastAsia"/>
        </w:rPr>
        <w:t>[</w:t>
      </w:r>
      <w:r>
        <w:t>2017</w:t>
      </w:r>
      <w:r>
        <w:rPr>
          <w:rFonts w:hint="eastAsia"/>
        </w:rPr>
        <w:t>]</w:t>
      </w:r>
      <w:r>
        <w:t>51号）；</w:t>
      </w:r>
    </w:p>
    <w:p w:rsidR="007D2798" w:rsidRDefault="00AE5434">
      <w:pPr>
        <w:spacing w:line="480" w:lineRule="auto"/>
        <w:ind w:firstLine="510"/>
      </w:pPr>
      <w:r>
        <w:t>7.关于印发《忻州市五台山机场有限责任公司财务报销管理办法（暂行）》的通知（</w:t>
      </w:r>
      <w:proofErr w:type="gramStart"/>
      <w:r>
        <w:t>忻</w:t>
      </w:r>
      <w:proofErr w:type="gramEnd"/>
      <w:r>
        <w:t>机场发</w:t>
      </w:r>
      <w:r>
        <w:rPr>
          <w:rFonts w:hint="eastAsia"/>
        </w:rPr>
        <w:t>[</w:t>
      </w:r>
      <w:r>
        <w:t>2017</w:t>
      </w:r>
      <w:r>
        <w:rPr>
          <w:rFonts w:hint="eastAsia"/>
        </w:rPr>
        <w:t>]</w:t>
      </w:r>
      <w:r>
        <w:t>46号）；</w:t>
      </w:r>
    </w:p>
    <w:p w:rsidR="007D2798" w:rsidRDefault="00AE5434">
      <w:pPr>
        <w:spacing w:line="480" w:lineRule="auto"/>
        <w:ind w:firstLine="510"/>
      </w:pPr>
      <w:r>
        <w:t>8.</w:t>
      </w:r>
      <w:r>
        <w:rPr>
          <w:rFonts w:cs="仿宋" w:hint="eastAsia"/>
          <w:szCs w:val="22"/>
        </w:rPr>
        <w:t>关于印发</w:t>
      </w:r>
      <w:r>
        <w:rPr>
          <w:rFonts w:hint="eastAsia"/>
        </w:rPr>
        <w:t>《</w:t>
      </w:r>
      <w:r>
        <w:t>财政支出绩效评价管理暂行办法》</w:t>
      </w:r>
      <w:r>
        <w:rPr>
          <w:rFonts w:cs="仿宋" w:hint="eastAsia"/>
        </w:rPr>
        <w:t>的通知</w:t>
      </w:r>
      <w:r>
        <w:t>（财预</w:t>
      </w:r>
      <w:r>
        <w:rPr>
          <w:rFonts w:hint="eastAsia"/>
        </w:rPr>
        <w:t>[</w:t>
      </w:r>
      <w:r>
        <w:t>2011</w:t>
      </w:r>
      <w:r>
        <w:rPr>
          <w:rFonts w:hint="eastAsia"/>
        </w:rPr>
        <w:t>]</w:t>
      </w:r>
      <w:r>
        <w:t>285号）；</w:t>
      </w:r>
    </w:p>
    <w:p w:rsidR="007D2798" w:rsidRDefault="00AE5434">
      <w:pPr>
        <w:spacing w:line="480" w:lineRule="auto"/>
        <w:ind w:firstLine="510"/>
      </w:pPr>
      <w:r>
        <w:t>9.</w:t>
      </w:r>
      <w:r>
        <w:rPr>
          <w:rFonts w:cs="仿宋" w:hint="eastAsia"/>
          <w:szCs w:val="22"/>
        </w:rPr>
        <w:t>山西</w:t>
      </w:r>
      <w:r>
        <w:rPr>
          <w:rFonts w:cs="仿宋" w:hint="eastAsia"/>
        </w:rPr>
        <w:t>省财政厅关于印发</w:t>
      </w:r>
      <w:r>
        <w:t>《山西省预算绩效评价管理办法》</w:t>
      </w:r>
      <w:r>
        <w:rPr>
          <w:rFonts w:cs="仿宋" w:hint="eastAsia"/>
        </w:rPr>
        <w:t>的通知</w:t>
      </w:r>
      <w:r>
        <w:t>（晋财资</w:t>
      </w:r>
      <w:r>
        <w:rPr>
          <w:rFonts w:hint="eastAsia"/>
        </w:rPr>
        <w:t>[</w:t>
      </w:r>
      <w:r>
        <w:t>2014</w:t>
      </w:r>
      <w:r>
        <w:rPr>
          <w:rFonts w:hint="eastAsia"/>
        </w:rPr>
        <w:t>]</w:t>
      </w:r>
      <w:r>
        <w:t>36号）；</w:t>
      </w:r>
    </w:p>
    <w:p w:rsidR="007D2798" w:rsidRDefault="00AE5434">
      <w:pPr>
        <w:spacing w:line="480" w:lineRule="auto"/>
        <w:ind w:firstLine="510"/>
      </w:pPr>
      <w:r>
        <w:rPr>
          <w:rFonts w:hint="eastAsia"/>
        </w:rPr>
        <w:t>10.中国注册会计师协会关于印发《会计师事务所财政支出绩效</w:t>
      </w:r>
      <w:r>
        <w:rPr>
          <w:rFonts w:hint="eastAsia"/>
        </w:rPr>
        <w:lastRenderedPageBreak/>
        <w:t>评价业务指引》的通知（</w:t>
      </w:r>
      <w:proofErr w:type="gramStart"/>
      <w:r>
        <w:rPr>
          <w:rFonts w:hint="eastAsia"/>
        </w:rPr>
        <w:t>会协</w:t>
      </w:r>
      <w:proofErr w:type="gramEnd"/>
      <w:r>
        <w:rPr>
          <w:rFonts w:hint="eastAsia"/>
        </w:rPr>
        <w:t>[</w:t>
      </w:r>
      <w:r>
        <w:t>2016]10号</w:t>
      </w:r>
      <w:r>
        <w:rPr>
          <w:rFonts w:hint="eastAsia"/>
        </w:rPr>
        <w:t>）</w:t>
      </w:r>
    </w:p>
    <w:p w:rsidR="007D2798" w:rsidRDefault="00AE5434">
      <w:pPr>
        <w:spacing w:line="480" w:lineRule="auto"/>
        <w:ind w:firstLine="510"/>
      </w:pPr>
      <w:r>
        <w:t>11.忻州市财政局预算投资评审中心</w:t>
      </w:r>
      <w:r>
        <w:rPr>
          <w:rFonts w:hint="eastAsia"/>
        </w:rPr>
        <w:t>《</w:t>
      </w:r>
      <w:r>
        <w:t>关于开展预算绩效评价项目工作的通知》；</w:t>
      </w:r>
    </w:p>
    <w:p w:rsidR="007D2798" w:rsidRDefault="00AE5434">
      <w:pPr>
        <w:spacing w:line="480" w:lineRule="auto"/>
        <w:ind w:firstLine="510"/>
      </w:pPr>
      <w:r>
        <w:t>1</w:t>
      </w:r>
      <w:r>
        <w:rPr>
          <w:rFonts w:hint="eastAsia"/>
        </w:rPr>
        <w:t>2</w:t>
      </w:r>
      <w:r>
        <w:t>.其他有关的政策文件。</w:t>
      </w:r>
    </w:p>
    <w:p w:rsidR="007D2798" w:rsidRDefault="00AE5434">
      <w:pPr>
        <w:pStyle w:val="3"/>
      </w:pPr>
      <w:bookmarkStart w:id="61" w:name="_Toc507189928"/>
      <w:r>
        <w:rPr>
          <w:rFonts w:hint="eastAsia"/>
        </w:rPr>
        <w:t>（五）评价指标体系</w:t>
      </w:r>
      <w:bookmarkEnd w:id="61"/>
    </w:p>
    <w:p w:rsidR="007D2798" w:rsidRDefault="00AE5434">
      <w:pPr>
        <w:spacing w:line="480" w:lineRule="auto"/>
      </w:pPr>
      <w:proofErr w:type="gramStart"/>
      <w:r>
        <w:rPr>
          <w:rFonts w:hint="eastAsia"/>
        </w:rPr>
        <w:t>评价组</w:t>
      </w:r>
      <w:proofErr w:type="gramEnd"/>
      <w:r>
        <w:rPr>
          <w:rFonts w:hint="eastAsia"/>
        </w:rPr>
        <w:t>根据</w:t>
      </w:r>
      <w:r>
        <w:rPr>
          <w:rFonts w:cs="仿宋" w:hint="eastAsia"/>
        </w:rPr>
        <w:t>忻州市财政局预算投资评审中心《关于开展预算绩效评价项目工作的通知》</w:t>
      </w:r>
      <w:r>
        <w:rPr>
          <w:rFonts w:hint="eastAsia"/>
        </w:rPr>
        <w:t>文件精神，遵循相关性、重要性、可比性、系统性、经济性原则，结合项目的实际情况，从可操作性和</w:t>
      </w:r>
      <w:proofErr w:type="gramStart"/>
      <w:r>
        <w:rPr>
          <w:rFonts w:hint="eastAsia"/>
        </w:rPr>
        <w:t>可</w:t>
      </w:r>
      <w:proofErr w:type="gramEnd"/>
      <w:r>
        <w:rPr>
          <w:rFonts w:hint="eastAsia"/>
        </w:rPr>
        <w:t>量化的角度考虑，在评价方案中确定的绩效评价指标体系的基础上进行进一步的细化和调整，编制了2</w:t>
      </w:r>
      <w:r>
        <w:t>01</w:t>
      </w:r>
      <w:r>
        <w:rPr>
          <w:rFonts w:hint="eastAsia"/>
        </w:rPr>
        <w:t>7年度忻州市五台山有限责任公司航线补贴资金及保证金绩效评价指标体系，该评价指标体系分为6个一级指标，6个二级指标，18个三级指标。</w:t>
      </w:r>
    </w:p>
    <w:p w:rsidR="007D2798" w:rsidRDefault="00AE5434">
      <w:pPr>
        <w:pStyle w:val="a5"/>
        <w:keepNext/>
        <w:spacing w:line="480" w:lineRule="auto"/>
        <w:ind w:firstLine="561"/>
        <w:jc w:val="center"/>
        <w:rPr>
          <w:rFonts w:ascii="仿宋" w:eastAsia="仿宋" w:hAnsi="仿宋"/>
          <w:sz w:val="24"/>
          <w:szCs w:val="24"/>
        </w:rPr>
      </w:pPr>
      <w:r>
        <w:rPr>
          <w:rFonts w:ascii="仿宋" w:eastAsia="仿宋" w:hAnsi="仿宋" w:hint="eastAsia"/>
          <w:sz w:val="24"/>
          <w:szCs w:val="24"/>
        </w:rPr>
        <w:t xml:space="preserve">表2-1 </w:t>
      </w:r>
      <w:r>
        <w:rPr>
          <w:rFonts w:ascii="仿宋" w:eastAsia="仿宋" w:hAnsi="仿宋"/>
          <w:sz w:val="24"/>
          <w:szCs w:val="24"/>
        </w:rPr>
        <w:t>2017年度忻州市五台山机场有限责任公司航线补贴资金及保证金项目绩效评价</w:t>
      </w:r>
      <w:r>
        <w:rPr>
          <w:rFonts w:ascii="仿宋" w:eastAsia="仿宋" w:hAnsi="仿宋" w:hint="eastAsia"/>
          <w:sz w:val="24"/>
          <w:szCs w:val="24"/>
        </w:rPr>
        <w:t>指标体系</w:t>
      </w:r>
    </w:p>
    <w:tbl>
      <w:tblPr>
        <w:tblW w:w="8522" w:type="dxa"/>
        <w:tblLayout w:type="fixed"/>
        <w:tblLook w:val="04A0" w:firstRow="1" w:lastRow="0" w:firstColumn="1" w:lastColumn="0" w:noHBand="0" w:noVBand="1"/>
      </w:tblPr>
      <w:tblGrid>
        <w:gridCol w:w="2558"/>
        <w:gridCol w:w="2765"/>
        <w:gridCol w:w="3199"/>
      </w:tblGrid>
      <w:tr w:rsidR="007D2798">
        <w:trPr>
          <w:trHeight w:val="540"/>
          <w:tblHeader/>
        </w:trPr>
        <w:tc>
          <w:tcPr>
            <w:tcW w:w="2558" w:type="dxa"/>
            <w:tcBorders>
              <w:top w:val="single" w:sz="4" w:space="0" w:color="auto"/>
              <w:left w:val="single" w:sz="4" w:space="0" w:color="auto"/>
              <w:bottom w:val="single" w:sz="4" w:space="0" w:color="auto"/>
              <w:right w:val="single" w:sz="4" w:space="0" w:color="auto"/>
            </w:tcBorders>
            <w:shd w:val="clear" w:color="auto" w:fill="auto"/>
            <w:vAlign w:val="center"/>
          </w:tcPr>
          <w:p w:rsidR="007D2798" w:rsidRDefault="00AE5434">
            <w:pPr>
              <w:widowControl/>
              <w:spacing w:line="240" w:lineRule="auto"/>
              <w:ind w:firstLine="0"/>
              <w:jc w:val="center"/>
              <w:rPr>
                <w:rFonts w:cs="宋体"/>
                <w:b/>
                <w:bCs/>
                <w:kern w:val="0"/>
                <w:sz w:val="24"/>
                <w:szCs w:val="24"/>
              </w:rPr>
            </w:pPr>
            <w:r>
              <w:rPr>
                <w:rFonts w:cs="宋体" w:hint="eastAsia"/>
                <w:b/>
                <w:bCs/>
                <w:kern w:val="0"/>
                <w:sz w:val="24"/>
                <w:szCs w:val="24"/>
              </w:rPr>
              <w:t>一级指标</w:t>
            </w:r>
          </w:p>
        </w:tc>
        <w:tc>
          <w:tcPr>
            <w:tcW w:w="2765" w:type="dxa"/>
            <w:tcBorders>
              <w:top w:val="single" w:sz="4" w:space="0" w:color="auto"/>
              <w:left w:val="nil"/>
              <w:bottom w:val="single" w:sz="4" w:space="0" w:color="auto"/>
              <w:right w:val="single" w:sz="4" w:space="0" w:color="auto"/>
            </w:tcBorders>
            <w:shd w:val="clear" w:color="auto" w:fill="auto"/>
            <w:vAlign w:val="center"/>
          </w:tcPr>
          <w:p w:rsidR="007D2798" w:rsidRDefault="00AE5434">
            <w:pPr>
              <w:widowControl/>
              <w:spacing w:line="240" w:lineRule="auto"/>
              <w:ind w:firstLine="0"/>
              <w:jc w:val="center"/>
              <w:rPr>
                <w:rFonts w:cs="宋体"/>
                <w:b/>
                <w:bCs/>
                <w:kern w:val="0"/>
                <w:sz w:val="24"/>
                <w:szCs w:val="24"/>
              </w:rPr>
            </w:pPr>
            <w:r>
              <w:rPr>
                <w:rFonts w:cs="宋体" w:hint="eastAsia"/>
                <w:b/>
                <w:bCs/>
                <w:kern w:val="0"/>
                <w:sz w:val="24"/>
                <w:szCs w:val="24"/>
              </w:rPr>
              <w:t>二级指标</w:t>
            </w:r>
          </w:p>
        </w:tc>
        <w:tc>
          <w:tcPr>
            <w:tcW w:w="3199" w:type="dxa"/>
            <w:tcBorders>
              <w:top w:val="single" w:sz="4" w:space="0" w:color="auto"/>
              <w:left w:val="nil"/>
              <w:bottom w:val="single" w:sz="4" w:space="0" w:color="auto"/>
              <w:right w:val="single" w:sz="4" w:space="0" w:color="auto"/>
            </w:tcBorders>
            <w:shd w:val="clear" w:color="auto" w:fill="auto"/>
            <w:vAlign w:val="center"/>
          </w:tcPr>
          <w:p w:rsidR="007D2798" w:rsidRDefault="00AE5434">
            <w:pPr>
              <w:widowControl/>
              <w:spacing w:line="240" w:lineRule="auto"/>
              <w:ind w:firstLine="0"/>
              <w:jc w:val="center"/>
              <w:rPr>
                <w:rFonts w:cs="宋体"/>
                <w:b/>
                <w:bCs/>
                <w:kern w:val="0"/>
                <w:sz w:val="24"/>
                <w:szCs w:val="24"/>
              </w:rPr>
            </w:pPr>
            <w:r>
              <w:rPr>
                <w:rFonts w:cs="宋体" w:hint="eastAsia"/>
                <w:b/>
                <w:bCs/>
                <w:kern w:val="0"/>
                <w:sz w:val="24"/>
                <w:szCs w:val="24"/>
              </w:rPr>
              <w:t>三级指标</w:t>
            </w:r>
          </w:p>
        </w:tc>
      </w:tr>
      <w:tr w:rsidR="007D2798">
        <w:trPr>
          <w:trHeight w:val="270"/>
        </w:trPr>
        <w:tc>
          <w:tcPr>
            <w:tcW w:w="2558" w:type="dxa"/>
            <w:vMerge w:val="restart"/>
            <w:tcBorders>
              <w:top w:val="nil"/>
              <w:left w:val="single" w:sz="4" w:space="0" w:color="auto"/>
              <w:bottom w:val="single" w:sz="4" w:space="0" w:color="000000"/>
              <w:right w:val="single" w:sz="4" w:space="0" w:color="auto"/>
            </w:tcBorders>
            <w:shd w:val="clear" w:color="auto" w:fill="auto"/>
            <w:vAlign w:val="center"/>
          </w:tcPr>
          <w:p w:rsidR="007D2798" w:rsidRDefault="00AE5434">
            <w:pPr>
              <w:widowControl/>
              <w:spacing w:line="240" w:lineRule="auto"/>
              <w:ind w:firstLine="0"/>
              <w:jc w:val="center"/>
              <w:rPr>
                <w:rFonts w:cs="宋体"/>
                <w:color w:val="000000"/>
                <w:kern w:val="0"/>
                <w:sz w:val="24"/>
                <w:szCs w:val="24"/>
              </w:rPr>
            </w:pPr>
            <w:r>
              <w:rPr>
                <w:rFonts w:cs="宋体" w:hint="eastAsia"/>
                <w:color w:val="000000"/>
                <w:kern w:val="0"/>
                <w:sz w:val="24"/>
                <w:szCs w:val="24"/>
              </w:rPr>
              <w:t>A1项目决策</w:t>
            </w:r>
          </w:p>
        </w:tc>
        <w:tc>
          <w:tcPr>
            <w:tcW w:w="2765" w:type="dxa"/>
            <w:vMerge w:val="restart"/>
            <w:tcBorders>
              <w:top w:val="nil"/>
              <w:left w:val="single" w:sz="4" w:space="0" w:color="auto"/>
              <w:bottom w:val="single" w:sz="4" w:space="0" w:color="000000"/>
              <w:right w:val="single" w:sz="4" w:space="0" w:color="auto"/>
            </w:tcBorders>
            <w:shd w:val="clear" w:color="auto" w:fill="auto"/>
            <w:vAlign w:val="center"/>
          </w:tcPr>
          <w:p w:rsidR="007D2798" w:rsidRDefault="00AE5434">
            <w:pPr>
              <w:widowControl/>
              <w:spacing w:line="240" w:lineRule="auto"/>
              <w:ind w:firstLine="0"/>
              <w:jc w:val="center"/>
              <w:rPr>
                <w:rFonts w:cs="宋体"/>
                <w:color w:val="000000"/>
                <w:kern w:val="0"/>
                <w:sz w:val="24"/>
                <w:szCs w:val="24"/>
              </w:rPr>
            </w:pPr>
            <w:r>
              <w:rPr>
                <w:rFonts w:cs="宋体" w:hint="eastAsia"/>
                <w:color w:val="000000"/>
                <w:kern w:val="0"/>
                <w:sz w:val="24"/>
                <w:szCs w:val="24"/>
              </w:rPr>
              <w:t>B11项目目标</w:t>
            </w:r>
          </w:p>
        </w:tc>
        <w:tc>
          <w:tcPr>
            <w:tcW w:w="3199" w:type="dxa"/>
            <w:tcBorders>
              <w:top w:val="nil"/>
              <w:left w:val="nil"/>
              <w:bottom w:val="single" w:sz="4" w:space="0" w:color="auto"/>
              <w:right w:val="single" w:sz="4" w:space="0" w:color="auto"/>
            </w:tcBorders>
            <w:shd w:val="clear" w:color="auto" w:fill="auto"/>
            <w:vAlign w:val="center"/>
          </w:tcPr>
          <w:p w:rsidR="007D2798" w:rsidRDefault="00AE5434">
            <w:pPr>
              <w:widowControl/>
              <w:spacing w:line="240" w:lineRule="auto"/>
              <w:ind w:firstLine="0"/>
              <w:jc w:val="center"/>
              <w:rPr>
                <w:rFonts w:cs="宋体"/>
                <w:kern w:val="0"/>
                <w:sz w:val="24"/>
                <w:szCs w:val="24"/>
              </w:rPr>
            </w:pPr>
            <w:r>
              <w:rPr>
                <w:rFonts w:cs="宋体" w:hint="eastAsia"/>
                <w:kern w:val="0"/>
                <w:sz w:val="24"/>
                <w:szCs w:val="24"/>
              </w:rPr>
              <w:t>C111目标规范</w:t>
            </w:r>
          </w:p>
        </w:tc>
      </w:tr>
      <w:tr w:rsidR="007D2798">
        <w:trPr>
          <w:trHeight w:val="270"/>
        </w:trPr>
        <w:tc>
          <w:tcPr>
            <w:tcW w:w="2558"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2765"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3199" w:type="dxa"/>
            <w:tcBorders>
              <w:top w:val="nil"/>
              <w:left w:val="nil"/>
              <w:bottom w:val="single" w:sz="4" w:space="0" w:color="auto"/>
              <w:right w:val="single" w:sz="4" w:space="0" w:color="auto"/>
            </w:tcBorders>
            <w:shd w:val="clear" w:color="auto" w:fill="auto"/>
            <w:vAlign w:val="center"/>
          </w:tcPr>
          <w:p w:rsidR="007D2798" w:rsidRDefault="00AE5434">
            <w:pPr>
              <w:widowControl/>
              <w:spacing w:line="240" w:lineRule="auto"/>
              <w:ind w:firstLine="0"/>
              <w:jc w:val="center"/>
              <w:rPr>
                <w:rFonts w:cs="宋体"/>
                <w:kern w:val="0"/>
                <w:sz w:val="24"/>
                <w:szCs w:val="24"/>
              </w:rPr>
            </w:pPr>
            <w:r>
              <w:rPr>
                <w:rFonts w:cs="宋体" w:hint="eastAsia"/>
                <w:kern w:val="0"/>
                <w:sz w:val="24"/>
                <w:szCs w:val="24"/>
              </w:rPr>
              <w:t>C112目标合理</w:t>
            </w:r>
          </w:p>
        </w:tc>
      </w:tr>
      <w:tr w:rsidR="007D2798">
        <w:trPr>
          <w:trHeight w:val="270"/>
        </w:trPr>
        <w:tc>
          <w:tcPr>
            <w:tcW w:w="2558"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2765"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3199" w:type="dxa"/>
            <w:tcBorders>
              <w:top w:val="nil"/>
              <w:left w:val="nil"/>
              <w:bottom w:val="single" w:sz="4" w:space="0" w:color="auto"/>
              <w:right w:val="single" w:sz="4" w:space="0" w:color="auto"/>
            </w:tcBorders>
            <w:shd w:val="clear" w:color="auto" w:fill="auto"/>
            <w:vAlign w:val="center"/>
          </w:tcPr>
          <w:p w:rsidR="007D2798" w:rsidRDefault="00AE5434">
            <w:pPr>
              <w:widowControl/>
              <w:spacing w:line="240" w:lineRule="auto"/>
              <w:ind w:firstLine="0"/>
              <w:jc w:val="center"/>
              <w:rPr>
                <w:rFonts w:cs="宋体"/>
                <w:kern w:val="0"/>
                <w:sz w:val="24"/>
                <w:szCs w:val="24"/>
              </w:rPr>
            </w:pPr>
            <w:r>
              <w:rPr>
                <w:rFonts w:cs="宋体" w:hint="eastAsia"/>
                <w:kern w:val="0"/>
                <w:sz w:val="24"/>
                <w:szCs w:val="24"/>
              </w:rPr>
              <w:t>C113目标明确</w:t>
            </w:r>
          </w:p>
        </w:tc>
      </w:tr>
      <w:tr w:rsidR="007D2798">
        <w:trPr>
          <w:trHeight w:val="270"/>
        </w:trPr>
        <w:tc>
          <w:tcPr>
            <w:tcW w:w="2558"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2765" w:type="dxa"/>
            <w:vMerge w:val="restart"/>
            <w:tcBorders>
              <w:top w:val="nil"/>
              <w:left w:val="single" w:sz="4" w:space="0" w:color="auto"/>
              <w:bottom w:val="single" w:sz="4" w:space="0" w:color="000000"/>
              <w:right w:val="single" w:sz="4" w:space="0" w:color="auto"/>
            </w:tcBorders>
            <w:shd w:val="clear" w:color="auto" w:fill="auto"/>
            <w:vAlign w:val="center"/>
          </w:tcPr>
          <w:p w:rsidR="007D2798" w:rsidRDefault="00AE5434">
            <w:pPr>
              <w:widowControl/>
              <w:spacing w:line="240" w:lineRule="auto"/>
              <w:ind w:firstLine="0"/>
              <w:jc w:val="center"/>
              <w:rPr>
                <w:rFonts w:cs="宋体"/>
                <w:color w:val="000000"/>
                <w:kern w:val="0"/>
                <w:sz w:val="24"/>
                <w:szCs w:val="24"/>
              </w:rPr>
            </w:pPr>
            <w:r>
              <w:rPr>
                <w:rFonts w:cs="宋体" w:hint="eastAsia"/>
                <w:color w:val="000000"/>
                <w:kern w:val="0"/>
                <w:sz w:val="24"/>
                <w:szCs w:val="24"/>
              </w:rPr>
              <w:t>B12决策过程</w:t>
            </w:r>
          </w:p>
        </w:tc>
        <w:tc>
          <w:tcPr>
            <w:tcW w:w="3199" w:type="dxa"/>
            <w:tcBorders>
              <w:top w:val="nil"/>
              <w:left w:val="nil"/>
              <w:bottom w:val="single" w:sz="4" w:space="0" w:color="auto"/>
              <w:right w:val="single" w:sz="4" w:space="0" w:color="auto"/>
            </w:tcBorders>
            <w:shd w:val="clear" w:color="auto" w:fill="auto"/>
            <w:vAlign w:val="center"/>
          </w:tcPr>
          <w:p w:rsidR="007D2798" w:rsidRDefault="00AE5434">
            <w:pPr>
              <w:widowControl/>
              <w:spacing w:line="240" w:lineRule="auto"/>
              <w:ind w:firstLine="0"/>
              <w:jc w:val="center"/>
              <w:rPr>
                <w:rFonts w:cs="宋体"/>
                <w:kern w:val="0"/>
                <w:sz w:val="24"/>
                <w:szCs w:val="24"/>
              </w:rPr>
            </w:pPr>
            <w:r>
              <w:rPr>
                <w:rFonts w:cs="宋体" w:hint="eastAsia"/>
                <w:kern w:val="0"/>
                <w:sz w:val="24"/>
                <w:szCs w:val="24"/>
              </w:rPr>
              <w:t>C121决策依据</w:t>
            </w:r>
          </w:p>
        </w:tc>
      </w:tr>
      <w:tr w:rsidR="007D2798">
        <w:trPr>
          <w:trHeight w:val="270"/>
        </w:trPr>
        <w:tc>
          <w:tcPr>
            <w:tcW w:w="2558"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2765"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3199" w:type="dxa"/>
            <w:tcBorders>
              <w:top w:val="nil"/>
              <w:left w:val="nil"/>
              <w:bottom w:val="single" w:sz="4" w:space="0" w:color="auto"/>
              <w:right w:val="single" w:sz="4" w:space="0" w:color="auto"/>
            </w:tcBorders>
            <w:shd w:val="clear" w:color="auto" w:fill="auto"/>
            <w:vAlign w:val="center"/>
          </w:tcPr>
          <w:p w:rsidR="007D2798" w:rsidRDefault="00AE5434">
            <w:pPr>
              <w:widowControl/>
              <w:spacing w:line="240" w:lineRule="auto"/>
              <w:ind w:firstLine="0"/>
              <w:jc w:val="center"/>
              <w:rPr>
                <w:rFonts w:cs="宋体"/>
                <w:kern w:val="0"/>
                <w:sz w:val="24"/>
                <w:szCs w:val="24"/>
              </w:rPr>
            </w:pPr>
            <w:r>
              <w:rPr>
                <w:rFonts w:cs="宋体" w:hint="eastAsia"/>
                <w:kern w:val="0"/>
                <w:sz w:val="24"/>
                <w:szCs w:val="24"/>
              </w:rPr>
              <w:t>C122决策程序</w:t>
            </w:r>
          </w:p>
        </w:tc>
      </w:tr>
      <w:tr w:rsidR="007D2798">
        <w:trPr>
          <w:trHeight w:val="270"/>
        </w:trPr>
        <w:tc>
          <w:tcPr>
            <w:tcW w:w="2558" w:type="dxa"/>
            <w:vMerge w:val="restart"/>
            <w:tcBorders>
              <w:top w:val="nil"/>
              <w:left w:val="single" w:sz="4" w:space="0" w:color="auto"/>
              <w:bottom w:val="single" w:sz="4" w:space="0" w:color="000000"/>
              <w:right w:val="single" w:sz="4" w:space="0" w:color="auto"/>
            </w:tcBorders>
            <w:shd w:val="clear" w:color="auto" w:fill="auto"/>
            <w:vAlign w:val="center"/>
          </w:tcPr>
          <w:p w:rsidR="007D2798" w:rsidRDefault="00AE5434">
            <w:pPr>
              <w:widowControl/>
              <w:spacing w:line="240" w:lineRule="auto"/>
              <w:ind w:firstLine="0"/>
              <w:jc w:val="center"/>
              <w:rPr>
                <w:rFonts w:cs="宋体"/>
                <w:color w:val="000000"/>
                <w:kern w:val="0"/>
                <w:sz w:val="24"/>
                <w:szCs w:val="24"/>
              </w:rPr>
            </w:pPr>
            <w:r>
              <w:rPr>
                <w:rFonts w:cs="宋体" w:hint="eastAsia"/>
                <w:color w:val="000000"/>
                <w:kern w:val="0"/>
                <w:sz w:val="24"/>
                <w:szCs w:val="24"/>
              </w:rPr>
              <w:t>A2项目管理</w:t>
            </w:r>
          </w:p>
        </w:tc>
        <w:tc>
          <w:tcPr>
            <w:tcW w:w="2765" w:type="dxa"/>
            <w:vMerge w:val="restart"/>
            <w:tcBorders>
              <w:top w:val="nil"/>
              <w:left w:val="single" w:sz="4" w:space="0" w:color="auto"/>
              <w:bottom w:val="single" w:sz="4" w:space="0" w:color="000000"/>
              <w:right w:val="single" w:sz="4" w:space="0" w:color="auto"/>
            </w:tcBorders>
            <w:shd w:val="clear" w:color="auto" w:fill="auto"/>
            <w:vAlign w:val="center"/>
          </w:tcPr>
          <w:p w:rsidR="007D2798" w:rsidRDefault="00AE5434">
            <w:pPr>
              <w:widowControl/>
              <w:spacing w:line="240" w:lineRule="auto"/>
              <w:ind w:firstLine="0"/>
              <w:jc w:val="center"/>
              <w:rPr>
                <w:rFonts w:cs="宋体"/>
                <w:color w:val="000000"/>
                <w:kern w:val="0"/>
                <w:sz w:val="24"/>
                <w:szCs w:val="24"/>
              </w:rPr>
            </w:pPr>
            <w:r>
              <w:rPr>
                <w:rFonts w:cs="宋体" w:hint="eastAsia"/>
                <w:color w:val="000000"/>
                <w:kern w:val="0"/>
                <w:sz w:val="24"/>
                <w:szCs w:val="24"/>
              </w:rPr>
              <w:t>B21资金管理</w:t>
            </w:r>
          </w:p>
        </w:tc>
        <w:tc>
          <w:tcPr>
            <w:tcW w:w="3199" w:type="dxa"/>
            <w:tcBorders>
              <w:top w:val="nil"/>
              <w:left w:val="nil"/>
              <w:bottom w:val="single" w:sz="4" w:space="0" w:color="auto"/>
              <w:right w:val="single" w:sz="4" w:space="0" w:color="auto"/>
            </w:tcBorders>
            <w:shd w:val="clear" w:color="auto" w:fill="auto"/>
            <w:vAlign w:val="center"/>
          </w:tcPr>
          <w:p w:rsidR="007D2798" w:rsidRDefault="00AE5434">
            <w:pPr>
              <w:widowControl/>
              <w:spacing w:line="240" w:lineRule="auto"/>
              <w:ind w:firstLine="0"/>
              <w:jc w:val="center"/>
              <w:rPr>
                <w:rFonts w:cs="宋体"/>
                <w:kern w:val="0"/>
                <w:sz w:val="24"/>
                <w:szCs w:val="24"/>
              </w:rPr>
            </w:pPr>
            <w:r>
              <w:rPr>
                <w:rFonts w:cs="宋体" w:hint="eastAsia"/>
                <w:kern w:val="0"/>
                <w:sz w:val="24"/>
                <w:szCs w:val="24"/>
              </w:rPr>
              <w:t>C211资金使用</w:t>
            </w:r>
          </w:p>
        </w:tc>
      </w:tr>
      <w:tr w:rsidR="007D2798">
        <w:trPr>
          <w:trHeight w:val="270"/>
        </w:trPr>
        <w:tc>
          <w:tcPr>
            <w:tcW w:w="2558"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2765"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3199" w:type="dxa"/>
            <w:tcBorders>
              <w:top w:val="nil"/>
              <w:left w:val="nil"/>
              <w:bottom w:val="single" w:sz="4" w:space="0" w:color="auto"/>
              <w:right w:val="single" w:sz="4" w:space="0" w:color="auto"/>
            </w:tcBorders>
            <w:shd w:val="clear" w:color="auto" w:fill="auto"/>
            <w:vAlign w:val="center"/>
          </w:tcPr>
          <w:p w:rsidR="007D2798" w:rsidRDefault="00AE5434">
            <w:pPr>
              <w:widowControl/>
              <w:spacing w:line="240" w:lineRule="auto"/>
              <w:ind w:firstLine="0"/>
              <w:jc w:val="center"/>
              <w:rPr>
                <w:rFonts w:cs="宋体"/>
                <w:kern w:val="0"/>
                <w:sz w:val="24"/>
                <w:szCs w:val="24"/>
              </w:rPr>
            </w:pPr>
            <w:r>
              <w:rPr>
                <w:rFonts w:cs="宋体" w:hint="eastAsia"/>
                <w:kern w:val="0"/>
                <w:sz w:val="24"/>
                <w:szCs w:val="24"/>
              </w:rPr>
              <w:t>C212资金到位</w:t>
            </w:r>
          </w:p>
        </w:tc>
      </w:tr>
      <w:tr w:rsidR="007D2798">
        <w:trPr>
          <w:trHeight w:val="270"/>
        </w:trPr>
        <w:tc>
          <w:tcPr>
            <w:tcW w:w="2558"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2765"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3199" w:type="dxa"/>
            <w:tcBorders>
              <w:top w:val="nil"/>
              <w:left w:val="nil"/>
              <w:bottom w:val="single" w:sz="4" w:space="0" w:color="auto"/>
              <w:right w:val="single" w:sz="4" w:space="0" w:color="auto"/>
            </w:tcBorders>
            <w:shd w:val="clear" w:color="auto" w:fill="auto"/>
            <w:vAlign w:val="center"/>
          </w:tcPr>
          <w:p w:rsidR="007D2798" w:rsidRDefault="00AE5434">
            <w:pPr>
              <w:widowControl/>
              <w:spacing w:line="240" w:lineRule="auto"/>
              <w:ind w:firstLine="0"/>
              <w:jc w:val="center"/>
              <w:rPr>
                <w:rFonts w:cs="宋体"/>
                <w:kern w:val="0"/>
                <w:sz w:val="24"/>
                <w:szCs w:val="24"/>
              </w:rPr>
            </w:pPr>
            <w:r>
              <w:rPr>
                <w:rFonts w:cs="宋体" w:hint="eastAsia"/>
                <w:kern w:val="0"/>
                <w:sz w:val="24"/>
                <w:szCs w:val="24"/>
              </w:rPr>
              <w:t>C213财务管理</w:t>
            </w:r>
          </w:p>
        </w:tc>
      </w:tr>
      <w:tr w:rsidR="007D2798">
        <w:trPr>
          <w:trHeight w:val="270"/>
        </w:trPr>
        <w:tc>
          <w:tcPr>
            <w:tcW w:w="2558"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2765" w:type="dxa"/>
            <w:vMerge w:val="restart"/>
            <w:tcBorders>
              <w:top w:val="nil"/>
              <w:left w:val="single" w:sz="4" w:space="0" w:color="auto"/>
              <w:bottom w:val="single" w:sz="4" w:space="0" w:color="000000"/>
              <w:right w:val="single" w:sz="4" w:space="0" w:color="auto"/>
            </w:tcBorders>
            <w:shd w:val="clear" w:color="auto" w:fill="auto"/>
            <w:vAlign w:val="center"/>
          </w:tcPr>
          <w:p w:rsidR="007D2798" w:rsidRDefault="00AE5434">
            <w:pPr>
              <w:widowControl/>
              <w:spacing w:line="240" w:lineRule="auto"/>
              <w:ind w:firstLine="0"/>
              <w:jc w:val="center"/>
              <w:rPr>
                <w:rFonts w:cs="宋体"/>
                <w:color w:val="000000"/>
                <w:kern w:val="0"/>
                <w:sz w:val="24"/>
                <w:szCs w:val="24"/>
              </w:rPr>
            </w:pPr>
            <w:r>
              <w:rPr>
                <w:rFonts w:cs="宋体" w:hint="eastAsia"/>
                <w:color w:val="000000"/>
                <w:kern w:val="0"/>
                <w:sz w:val="24"/>
                <w:szCs w:val="24"/>
              </w:rPr>
              <w:t>B22项目管控</w:t>
            </w:r>
          </w:p>
        </w:tc>
        <w:tc>
          <w:tcPr>
            <w:tcW w:w="3199" w:type="dxa"/>
            <w:tcBorders>
              <w:top w:val="nil"/>
              <w:left w:val="nil"/>
              <w:bottom w:val="single" w:sz="4" w:space="0" w:color="auto"/>
              <w:right w:val="single" w:sz="4" w:space="0" w:color="auto"/>
            </w:tcBorders>
            <w:shd w:val="clear" w:color="auto" w:fill="auto"/>
            <w:vAlign w:val="center"/>
          </w:tcPr>
          <w:p w:rsidR="007D2798" w:rsidRDefault="00AE5434">
            <w:pPr>
              <w:widowControl/>
              <w:spacing w:line="240" w:lineRule="auto"/>
              <w:ind w:firstLine="0"/>
              <w:jc w:val="center"/>
              <w:rPr>
                <w:rFonts w:cs="宋体"/>
                <w:kern w:val="0"/>
                <w:sz w:val="24"/>
                <w:szCs w:val="24"/>
              </w:rPr>
            </w:pPr>
            <w:r>
              <w:rPr>
                <w:rFonts w:cs="宋体" w:hint="eastAsia"/>
                <w:kern w:val="0"/>
                <w:sz w:val="24"/>
                <w:szCs w:val="24"/>
              </w:rPr>
              <w:t>C221制度有效</w:t>
            </w:r>
          </w:p>
        </w:tc>
      </w:tr>
      <w:tr w:rsidR="007D2798">
        <w:trPr>
          <w:trHeight w:val="270"/>
        </w:trPr>
        <w:tc>
          <w:tcPr>
            <w:tcW w:w="2558"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2765"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3199" w:type="dxa"/>
            <w:tcBorders>
              <w:top w:val="nil"/>
              <w:left w:val="nil"/>
              <w:bottom w:val="single" w:sz="4" w:space="0" w:color="auto"/>
              <w:right w:val="single" w:sz="4" w:space="0" w:color="auto"/>
            </w:tcBorders>
            <w:shd w:val="clear" w:color="auto" w:fill="auto"/>
            <w:vAlign w:val="center"/>
          </w:tcPr>
          <w:p w:rsidR="007D2798" w:rsidRDefault="00AE5434">
            <w:pPr>
              <w:widowControl/>
              <w:spacing w:line="240" w:lineRule="auto"/>
              <w:ind w:firstLine="0"/>
              <w:jc w:val="center"/>
              <w:rPr>
                <w:rFonts w:cs="宋体"/>
                <w:kern w:val="0"/>
                <w:sz w:val="24"/>
                <w:szCs w:val="24"/>
              </w:rPr>
            </w:pPr>
            <w:r>
              <w:rPr>
                <w:rFonts w:cs="宋体" w:hint="eastAsia"/>
                <w:kern w:val="0"/>
                <w:sz w:val="24"/>
                <w:szCs w:val="24"/>
              </w:rPr>
              <w:t>C222组织有效</w:t>
            </w:r>
          </w:p>
        </w:tc>
      </w:tr>
      <w:tr w:rsidR="007D2798">
        <w:trPr>
          <w:trHeight w:val="270"/>
        </w:trPr>
        <w:tc>
          <w:tcPr>
            <w:tcW w:w="2558" w:type="dxa"/>
            <w:vMerge w:val="restart"/>
            <w:tcBorders>
              <w:top w:val="nil"/>
              <w:left w:val="single" w:sz="4" w:space="0" w:color="auto"/>
              <w:bottom w:val="single" w:sz="4" w:space="0" w:color="000000"/>
              <w:right w:val="single" w:sz="4" w:space="0" w:color="auto"/>
            </w:tcBorders>
            <w:shd w:val="clear" w:color="auto" w:fill="auto"/>
            <w:vAlign w:val="center"/>
          </w:tcPr>
          <w:p w:rsidR="007D2798" w:rsidRDefault="00AE5434">
            <w:pPr>
              <w:widowControl/>
              <w:spacing w:line="240" w:lineRule="auto"/>
              <w:ind w:firstLine="0"/>
              <w:jc w:val="center"/>
              <w:rPr>
                <w:rFonts w:cs="宋体"/>
                <w:color w:val="000000"/>
                <w:kern w:val="0"/>
                <w:sz w:val="24"/>
                <w:szCs w:val="24"/>
              </w:rPr>
            </w:pPr>
            <w:r>
              <w:rPr>
                <w:rFonts w:cs="宋体" w:hint="eastAsia"/>
                <w:color w:val="000000"/>
                <w:kern w:val="0"/>
                <w:sz w:val="24"/>
                <w:szCs w:val="24"/>
              </w:rPr>
              <w:t>A3项目绩效</w:t>
            </w:r>
          </w:p>
        </w:tc>
        <w:tc>
          <w:tcPr>
            <w:tcW w:w="2765" w:type="dxa"/>
            <w:vMerge w:val="restart"/>
            <w:tcBorders>
              <w:top w:val="nil"/>
              <w:left w:val="single" w:sz="4" w:space="0" w:color="auto"/>
              <w:bottom w:val="single" w:sz="4" w:space="0" w:color="000000"/>
              <w:right w:val="single" w:sz="4" w:space="0" w:color="auto"/>
            </w:tcBorders>
            <w:shd w:val="clear" w:color="auto" w:fill="auto"/>
            <w:vAlign w:val="center"/>
          </w:tcPr>
          <w:p w:rsidR="007D2798" w:rsidRDefault="00AE5434">
            <w:pPr>
              <w:widowControl/>
              <w:spacing w:line="240" w:lineRule="auto"/>
              <w:ind w:firstLine="0"/>
              <w:jc w:val="center"/>
              <w:rPr>
                <w:rFonts w:cs="宋体"/>
                <w:color w:val="000000"/>
                <w:kern w:val="0"/>
                <w:sz w:val="24"/>
                <w:szCs w:val="24"/>
              </w:rPr>
            </w:pPr>
            <w:r>
              <w:rPr>
                <w:rFonts w:cs="宋体" w:hint="eastAsia"/>
                <w:color w:val="000000"/>
                <w:kern w:val="0"/>
                <w:sz w:val="24"/>
                <w:szCs w:val="24"/>
              </w:rPr>
              <w:t>B31项目产出</w:t>
            </w:r>
          </w:p>
        </w:tc>
        <w:tc>
          <w:tcPr>
            <w:tcW w:w="3199" w:type="dxa"/>
            <w:tcBorders>
              <w:top w:val="nil"/>
              <w:left w:val="nil"/>
              <w:bottom w:val="single" w:sz="4" w:space="0" w:color="auto"/>
              <w:right w:val="single" w:sz="4" w:space="0" w:color="auto"/>
            </w:tcBorders>
            <w:shd w:val="clear" w:color="auto" w:fill="auto"/>
            <w:vAlign w:val="center"/>
          </w:tcPr>
          <w:p w:rsidR="007D2798" w:rsidRDefault="00AE5434">
            <w:pPr>
              <w:widowControl/>
              <w:spacing w:line="240" w:lineRule="auto"/>
              <w:ind w:firstLine="0"/>
              <w:jc w:val="center"/>
              <w:rPr>
                <w:rFonts w:cs="宋体"/>
                <w:kern w:val="0"/>
                <w:sz w:val="24"/>
                <w:szCs w:val="24"/>
              </w:rPr>
            </w:pPr>
            <w:r>
              <w:rPr>
                <w:rFonts w:cs="宋体" w:hint="eastAsia"/>
                <w:kern w:val="0"/>
                <w:sz w:val="24"/>
                <w:szCs w:val="24"/>
              </w:rPr>
              <w:t>C311产出数量</w:t>
            </w:r>
          </w:p>
        </w:tc>
      </w:tr>
      <w:tr w:rsidR="007D2798">
        <w:trPr>
          <w:trHeight w:val="270"/>
        </w:trPr>
        <w:tc>
          <w:tcPr>
            <w:tcW w:w="2558"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2765"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3199" w:type="dxa"/>
            <w:tcBorders>
              <w:top w:val="nil"/>
              <w:left w:val="nil"/>
              <w:bottom w:val="single" w:sz="4" w:space="0" w:color="auto"/>
              <w:right w:val="single" w:sz="4" w:space="0" w:color="auto"/>
            </w:tcBorders>
            <w:shd w:val="clear" w:color="auto" w:fill="auto"/>
            <w:vAlign w:val="center"/>
          </w:tcPr>
          <w:p w:rsidR="007D2798" w:rsidRDefault="00AE5434">
            <w:pPr>
              <w:widowControl/>
              <w:spacing w:line="240" w:lineRule="auto"/>
              <w:ind w:firstLine="0"/>
              <w:jc w:val="center"/>
              <w:rPr>
                <w:rFonts w:cs="宋体"/>
                <w:kern w:val="0"/>
                <w:sz w:val="24"/>
                <w:szCs w:val="24"/>
              </w:rPr>
            </w:pPr>
            <w:r>
              <w:rPr>
                <w:rFonts w:cs="宋体" w:hint="eastAsia"/>
                <w:kern w:val="0"/>
                <w:sz w:val="24"/>
                <w:szCs w:val="24"/>
              </w:rPr>
              <w:t>C312产出质量</w:t>
            </w:r>
          </w:p>
        </w:tc>
      </w:tr>
      <w:tr w:rsidR="007D2798">
        <w:trPr>
          <w:trHeight w:val="270"/>
        </w:trPr>
        <w:tc>
          <w:tcPr>
            <w:tcW w:w="2558"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2765"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3199" w:type="dxa"/>
            <w:tcBorders>
              <w:top w:val="nil"/>
              <w:left w:val="nil"/>
              <w:bottom w:val="single" w:sz="4" w:space="0" w:color="auto"/>
              <w:right w:val="single" w:sz="4" w:space="0" w:color="auto"/>
            </w:tcBorders>
            <w:shd w:val="clear" w:color="auto" w:fill="auto"/>
            <w:vAlign w:val="center"/>
          </w:tcPr>
          <w:p w:rsidR="007D2798" w:rsidRDefault="00AE5434">
            <w:pPr>
              <w:widowControl/>
              <w:spacing w:line="240" w:lineRule="auto"/>
              <w:ind w:firstLine="0"/>
              <w:jc w:val="center"/>
              <w:rPr>
                <w:rFonts w:cs="宋体"/>
                <w:kern w:val="0"/>
                <w:sz w:val="24"/>
                <w:szCs w:val="24"/>
              </w:rPr>
            </w:pPr>
            <w:r>
              <w:rPr>
                <w:rFonts w:cs="宋体" w:hint="eastAsia"/>
                <w:kern w:val="0"/>
                <w:sz w:val="24"/>
                <w:szCs w:val="24"/>
              </w:rPr>
              <w:t>C313产出成本</w:t>
            </w:r>
          </w:p>
        </w:tc>
      </w:tr>
      <w:tr w:rsidR="007D2798">
        <w:trPr>
          <w:trHeight w:val="270"/>
        </w:trPr>
        <w:tc>
          <w:tcPr>
            <w:tcW w:w="2558"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2765"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3199" w:type="dxa"/>
            <w:tcBorders>
              <w:top w:val="nil"/>
              <w:left w:val="nil"/>
              <w:bottom w:val="single" w:sz="4" w:space="0" w:color="auto"/>
              <w:right w:val="single" w:sz="4" w:space="0" w:color="auto"/>
            </w:tcBorders>
            <w:shd w:val="clear" w:color="auto" w:fill="auto"/>
            <w:vAlign w:val="center"/>
          </w:tcPr>
          <w:p w:rsidR="007D2798" w:rsidRDefault="00AE5434">
            <w:pPr>
              <w:widowControl/>
              <w:spacing w:line="240" w:lineRule="auto"/>
              <w:ind w:firstLine="0"/>
              <w:jc w:val="center"/>
              <w:rPr>
                <w:rFonts w:cs="宋体"/>
                <w:kern w:val="0"/>
                <w:sz w:val="24"/>
                <w:szCs w:val="24"/>
              </w:rPr>
            </w:pPr>
            <w:r>
              <w:rPr>
                <w:rFonts w:cs="宋体" w:hint="eastAsia"/>
                <w:kern w:val="0"/>
                <w:sz w:val="24"/>
                <w:szCs w:val="24"/>
              </w:rPr>
              <w:t>C314产出进度</w:t>
            </w:r>
          </w:p>
        </w:tc>
      </w:tr>
      <w:tr w:rsidR="007D2798">
        <w:trPr>
          <w:trHeight w:val="270"/>
        </w:trPr>
        <w:tc>
          <w:tcPr>
            <w:tcW w:w="2558"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2765" w:type="dxa"/>
            <w:vMerge w:val="restart"/>
            <w:tcBorders>
              <w:top w:val="nil"/>
              <w:left w:val="single" w:sz="4" w:space="0" w:color="auto"/>
              <w:bottom w:val="single" w:sz="4" w:space="0" w:color="000000"/>
              <w:right w:val="single" w:sz="4" w:space="0" w:color="auto"/>
            </w:tcBorders>
            <w:shd w:val="clear" w:color="auto" w:fill="auto"/>
            <w:vAlign w:val="center"/>
          </w:tcPr>
          <w:p w:rsidR="007D2798" w:rsidRDefault="00AE5434">
            <w:pPr>
              <w:widowControl/>
              <w:spacing w:line="240" w:lineRule="auto"/>
              <w:ind w:firstLine="0"/>
              <w:jc w:val="center"/>
              <w:rPr>
                <w:rFonts w:cs="宋体"/>
                <w:color w:val="000000"/>
                <w:kern w:val="0"/>
                <w:sz w:val="24"/>
                <w:szCs w:val="24"/>
              </w:rPr>
            </w:pPr>
            <w:r>
              <w:rPr>
                <w:rFonts w:cs="宋体" w:hint="eastAsia"/>
                <w:color w:val="000000"/>
                <w:kern w:val="0"/>
                <w:sz w:val="24"/>
                <w:szCs w:val="24"/>
              </w:rPr>
              <w:t>B32项目效果</w:t>
            </w:r>
          </w:p>
        </w:tc>
        <w:tc>
          <w:tcPr>
            <w:tcW w:w="3199" w:type="dxa"/>
            <w:tcBorders>
              <w:top w:val="nil"/>
              <w:left w:val="nil"/>
              <w:bottom w:val="single" w:sz="4" w:space="0" w:color="auto"/>
              <w:right w:val="single" w:sz="4" w:space="0" w:color="auto"/>
            </w:tcBorders>
            <w:shd w:val="clear" w:color="auto" w:fill="auto"/>
            <w:vAlign w:val="center"/>
          </w:tcPr>
          <w:p w:rsidR="007D2798" w:rsidRDefault="00AE5434">
            <w:pPr>
              <w:widowControl/>
              <w:spacing w:line="240" w:lineRule="auto"/>
              <w:ind w:firstLine="0"/>
              <w:jc w:val="center"/>
              <w:rPr>
                <w:rFonts w:cs="宋体"/>
                <w:kern w:val="0"/>
                <w:sz w:val="24"/>
                <w:szCs w:val="24"/>
              </w:rPr>
            </w:pPr>
            <w:r>
              <w:rPr>
                <w:rFonts w:cs="宋体" w:hint="eastAsia"/>
                <w:kern w:val="0"/>
                <w:sz w:val="24"/>
                <w:szCs w:val="24"/>
              </w:rPr>
              <w:t>C321经济效益</w:t>
            </w:r>
          </w:p>
        </w:tc>
      </w:tr>
      <w:tr w:rsidR="007D2798">
        <w:trPr>
          <w:trHeight w:val="270"/>
        </w:trPr>
        <w:tc>
          <w:tcPr>
            <w:tcW w:w="2558"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2765"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3199" w:type="dxa"/>
            <w:tcBorders>
              <w:top w:val="nil"/>
              <w:left w:val="nil"/>
              <w:bottom w:val="single" w:sz="4" w:space="0" w:color="auto"/>
              <w:right w:val="single" w:sz="4" w:space="0" w:color="auto"/>
            </w:tcBorders>
            <w:shd w:val="clear" w:color="auto" w:fill="auto"/>
            <w:vAlign w:val="center"/>
          </w:tcPr>
          <w:p w:rsidR="007D2798" w:rsidRDefault="00AE5434">
            <w:pPr>
              <w:widowControl/>
              <w:spacing w:line="240" w:lineRule="auto"/>
              <w:ind w:firstLine="0"/>
              <w:jc w:val="center"/>
              <w:rPr>
                <w:rFonts w:cs="宋体"/>
                <w:kern w:val="0"/>
                <w:sz w:val="24"/>
                <w:szCs w:val="24"/>
              </w:rPr>
            </w:pPr>
            <w:r>
              <w:rPr>
                <w:rFonts w:cs="宋体" w:hint="eastAsia"/>
                <w:kern w:val="0"/>
                <w:sz w:val="24"/>
                <w:szCs w:val="24"/>
              </w:rPr>
              <w:t>C322社会效益</w:t>
            </w:r>
          </w:p>
        </w:tc>
      </w:tr>
      <w:tr w:rsidR="007D2798">
        <w:trPr>
          <w:trHeight w:val="270"/>
        </w:trPr>
        <w:tc>
          <w:tcPr>
            <w:tcW w:w="2558"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2765"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3199" w:type="dxa"/>
            <w:tcBorders>
              <w:top w:val="nil"/>
              <w:left w:val="nil"/>
              <w:bottom w:val="single" w:sz="4" w:space="0" w:color="auto"/>
              <w:right w:val="single" w:sz="4" w:space="0" w:color="auto"/>
            </w:tcBorders>
            <w:shd w:val="clear" w:color="auto" w:fill="auto"/>
            <w:vAlign w:val="center"/>
          </w:tcPr>
          <w:p w:rsidR="007D2798" w:rsidRDefault="00AE5434">
            <w:pPr>
              <w:widowControl/>
              <w:spacing w:line="240" w:lineRule="auto"/>
              <w:ind w:firstLine="0"/>
              <w:jc w:val="center"/>
              <w:rPr>
                <w:rFonts w:cs="宋体"/>
                <w:kern w:val="0"/>
                <w:sz w:val="24"/>
                <w:szCs w:val="24"/>
              </w:rPr>
            </w:pPr>
            <w:r>
              <w:rPr>
                <w:rFonts w:cs="宋体" w:hint="eastAsia"/>
                <w:kern w:val="0"/>
                <w:sz w:val="24"/>
                <w:szCs w:val="24"/>
              </w:rPr>
              <w:t>C323可持续影响</w:t>
            </w:r>
          </w:p>
        </w:tc>
      </w:tr>
      <w:tr w:rsidR="007D2798">
        <w:trPr>
          <w:trHeight w:val="270"/>
        </w:trPr>
        <w:tc>
          <w:tcPr>
            <w:tcW w:w="2558"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2765"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color w:val="000000"/>
                <w:kern w:val="0"/>
                <w:sz w:val="24"/>
                <w:szCs w:val="24"/>
              </w:rPr>
            </w:pPr>
          </w:p>
        </w:tc>
        <w:tc>
          <w:tcPr>
            <w:tcW w:w="3199" w:type="dxa"/>
            <w:tcBorders>
              <w:top w:val="nil"/>
              <w:left w:val="nil"/>
              <w:bottom w:val="single" w:sz="4" w:space="0" w:color="auto"/>
              <w:right w:val="single" w:sz="4" w:space="0" w:color="auto"/>
            </w:tcBorders>
            <w:shd w:val="clear" w:color="auto" w:fill="auto"/>
            <w:vAlign w:val="center"/>
          </w:tcPr>
          <w:p w:rsidR="007D2798" w:rsidRDefault="00AE5434">
            <w:pPr>
              <w:widowControl/>
              <w:spacing w:line="240" w:lineRule="auto"/>
              <w:ind w:firstLine="0"/>
              <w:jc w:val="center"/>
              <w:rPr>
                <w:rFonts w:cs="宋体"/>
                <w:kern w:val="0"/>
                <w:sz w:val="24"/>
                <w:szCs w:val="24"/>
              </w:rPr>
            </w:pPr>
            <w:r>
              <w:rPr>
                <w:rFonts w:cs="宋体" w:hint="eastAsia"/>
                <w:kern w:val="0"/>
                <w:sz w:val="24"/>
                <w:szCs w:val="24"/>
              </w:rPr>
              <w:t>C324公众满意度</w:t>
            </w:r>
          </w:p>
        </w:tc>
      </w:tr>
    </w:tbl>
    <w:p w:rsidR="007D2798" w:rsidRDefault="00AE5434">
      <w:pPr>
        <w:pStyle w:val="3"/>
      </w:pPr>
      <w:bookmarkStart w:id="62" w:name="_Toc507189929"/>
      <w:r>
        <w:rPr>
          <w:rFonts w:hint="eastAsia"/>
        </w:rPr>
        <w:t>（六）绩效评价工作过程</w:t>
      </w:r>
      <w:bookmarkEnd w:id="62"/>
    </w:p>
    <w:p w:rsidR="007D2798" w:rsidRDefault="005D0762">
      <w:pPr>
        <w:ind w:firstLine="562"/>
        <w:rPr>
          <w:b/>
        </w:rPr>
      </w:pPr>
      <w:bookmarkStart w:id="63" w:name="_Toc507189930"/>
      <w:r>
        <w:rPr>
          <w:rFonts w:hint="eastAsia"/>
          <w:b/>
        </w:rPr>
        <w:t>1.</w:t>
      </w:r>
      <w:r w:rsidR="00AE5434">
        <w:rPr>
          <w:b/>
        </w:rPr>
        <w:t>评价准备阶段</w:t>
      </w:r>
      <w:r w:rsidR="00AE5434">
        <w:rPr>
          <w:rFonts w:hint="eastAsia"/>
          <w:b/>
        </w:rPr>
        <w:t>（</w:t>
      </w:r>
      <w:r w:rsidR="00AE5434">
        <w:rPr>
          <w:b/>
        </w:rPr>
        <w:t>2018年1月4日至2018年1月19日）</w:t>
      </w:r>
    </w:p>
    <w:p w:rsidR="007D2798" w:rsidRDefault="00AE5434">
      <w:r>
        <w:rPr>
          <w:rFonts w:hint="eastAsia"/>
        </w:rPr>
        <w:t>（</w:t>
      </w:r>
      <w:r>
        <w:t>1）确定承接绩效评价业务的前提条件</w:t>
      </w:r>
      <w:r>
        <w:rPr>
          <w:rFonts w:hint="eastAsia"/>
        </w:rPr>
        <w:t>；</w:t>
      </w:r>
    </w:p>
    <w:p w:rsidR="007D2798" w:rsidRDefault="00AE5434">
      <w:r>
        <w:rPr>
          <w:rFonts w:hint="eastAsia"/>
        </w:rPr>
        <w:t>（</w:t>
      </w:r>
      <w:r>
        <w:t>2）成立</w:t>
      </w:r>
      <w:proofErr w:type="gramStart"/>
      <w:r>
        <w:t>评价组</w:t>
      </w:r>
      <w:proofErr w:type="gramEnd"/>
      <w:r>
        <w:t>, 确定项目负责人</w:t>
      </w:r>
      <w:r>
        <w:rPr>
          <w:rFonts w:hint="eastAsia"/>
        </w:rPr>
        <w:t>。项目组设领导组和工作组，领导组主要负责评价方案的制定、组织评价人员的培训、实施过程的组织协调和督导、报告的撰写、审核等。工作组主要负责现场核查、相关资料的收集、整理、开展问卷调查工作，撰写项目方案等。（领导组人员及分工见表2-</w:t>
      </w:r>
      <w:r>
        <w:t>2</w:t>
      </w:r>
      <w:r>
        <w:rPr>
          <w:rFonts w:hint="eastAsia"/>
        </w:rPr>
        <w:t>）；</w:t>
      </w:r>
    </w:p>
    <w:p w:rsidR="007D2798" w:rsidRDefault="00AE5434">
      <w:r>
        <w:rPr>
          <w:rFonts w:hint="eastAsia"/>
        </w:rPr>
        <w:t>（</w:t>
      </w:r>
      <w:r>
        <w:t>3）培训评价人员</w:t>
      </w:r>
      <w:r>
        <w:rPr>
          <w:rFonts w:hint="eastAsia"/>
        </w:rPr>
        <w:t>；</w:t>
      </w:r>
    </w:p>
    <w:p w:rsidR="007D2798" w:rsidRDefault="00AE5434">
      <w:r>
        <w:rPr>
          <w:rFonts w:hint="eastAsia"/>
        </w:rPr>
        <w:t>（</w:t>
      </w:r>
      <w:r>
        <w:t>4）设计绩效评价指标、调查问卷，详见附件1和附件2</w:t>
      </w:r>
      <w:r>
        <w:rPr>
          <w:rFonts w:hint="eastAsia"/>
        </w:rPr>
        <w:t>；</w:t>
      </w:r>
    </w:p>
    <w:p w:rsidR="007D2798" w:rsidRDefault="00AE5434">
      <w:r>
        <w:rPr>
          <w:rFonts w:hint="eastAsia"/>
        </w:rPr>
        <w:t>（</w:t>
      </w:r>
      <w:r>
        <w:t>5）</w:t>
      </w:r>
      <w:proofErr w:type="gramStart"/>
      <w:r>
        <w:t>评价组</w:t>
      </w:r>
      <w:proofErr w:type="gramEnd"/>
      <w:r>
        <w:t>在收集、审核资料的基础上，通过与项目主管部门的沟通，根据项目具体情况制定绩效评价实施方案，拟定评价指标体系，细化评分标准，并报忻州市财政局预算投资评审中心审核。根据专家评审结论修改完善评价实施方案。</w:t>
      </w:r>
    </w:p>
    <w:p w:rsidR="007D2798" w:rsidRDefault="00AE5434">
      <w:pPr>
        <w:ind w:firstLine="0"/>
        <w:jc w:val="center"/>
        <w:rPr>
          <w:sz w:val="24"/>
          <w:szCs w:val="24"/>
        </w:rPr>
      </w:pPr>
      <w:r>
        <w:rPr>
          <w:rFonts w:hint="eastAsia"/>
          <w:sz w:val="24"/>
          <w:szCs w:val="24"/>
        </w:rPr>
        <w:t>表</w:t>
      </w:r>
      <w:r>
        <w:rPr>
          <w:sz w:val="24"/>
          <w:szCs w:val="24"/>
        </w:rPr>
        <w:t>2</w:t>
      </w:r>
      <w:r>
        <w:rPr>
          <w:rFonts w:hint="eastAsia"/>
          <w:sz w:val="24"/>
          <w:szCs w:val="24"/>
        </w:rPr>
        <w:t>-</w:t>
      </w:r>
      <w:r>
        <w:rPr>
          <w:sz w:val="24"/>
          <w:szCs w:val="24"/>
        </w:rPr>
        <w:t>2</w:t>
      </w:r>
      <w:r>
        <w:rPr>
          <w:rFonts w:hint="eastAsia"/>
          <w:sz w:val="24"/>
          <w:szCs w:val="24"/>
        </w:rPr>
        <w:t xml:space="preserve"> 领导组人员分工表</w:t>
      </w:r>
    </w:p>
    <w:tbl>
      <w:tblPr>
        <w:tblW w:w="8284" w:type="dxa"/>
        <w:jc w:val="center"/>
        <w:tblLayout w:type="fixed"/>
        <w:tblLook w:val="04A0" w:firstRow="1" w:lastRow="0" w:firstColumn="1" w:lastColumn="0" w:noHBand="0" w:noVBand="1"/>
      </w:tblPr>
      <w:tblGrid>
        <w:gridCol w:w="964"/>
        <w:gridCol w:w="949"/>
        <w:gridCol w:w="1977"/>
        <w:gridCol w:w="4394"/>
      </w:tblGrid>
      <w:tr w:rsidR="007D2798">
        <w:trPr>
          <w:trHeight w:val="261"/>
          <w:tblHeader/>
          <w:jc w:val="center"/>
        </w:trPr>
        <w:tc>
          <w:tcPr>
            <w:tcW w:w="964" w:type="dxa"/>
            <w:tcBorders>
              <w:top w:val="single" w:sz="4" w:space="0" w:color="auto"/>
              <w:left w:val="single" w:sz="4" w:space="0" w:color="auto"/>
              <w:bottom w:val="single" w:sz="4" w:space="0" w:color="auto"/>
              <w:right w:val="single" w:sz="4" w:space="0" w:color="auto"/>
            </w:tcBorders>
            <w:vAlign w:val="center"/>
          </w:tcPr>
          <w:p w:rsidR="007D2798" w:rsidRDefault="007D2798">
            <w:pPr>
              <w:spacing w:line="240" w:lineRule="auto"/>
              <w:ind w:firstLine="0"/>
              <w:jc w:val="center"/>
              <w:rPr>
                <w:sz w:val="24"/>
                <w:szCs w:val="24"/>
              </w:rPr>
            </w:pPr>
          </w:p>
        </w:tc>
        <w:tc>
          <w:tcPr>
            <w:tcW w:w="949" w:type="dxa"/>
            <w:tcBorders>
              <w:top w:val="single" w:sz="4" w:space="0" w:color="auto"/>
              <w:left w:val="nil"/>
              <w:bottom w:val="single" w:sz="4" w:space="0" w:color="auto"/>
              <w:right w:val="single" w:sz="4" w:space="0" w:color="auto"/>
            </w:tcBorders>
            <w:vAlign w:val="center"/>
          </w:tcPr>
          <w:p w:rsidR="007D2798" w:rsidRDefault="00AE5434">
            <w:pPr>
              <w:spacing w:line="240" w:lineRule="auto"/>
              <w:ind w:firstLine="0"/>
              <w:jc w:val="center"/>
              <w:rPr>
                <w:sz w:val="24"/>
                <w:szCs w:val="24"/>
              </w:rPr>
            </w:pPr>
            <w:r>
              <w:rPr>
                <w:rFonts w:hint="eastAsia"/>
                <w:sz w:val="24"/>
                <w:szCs w:val="24"/>
              </w:rPr>
              <w:t>姓名</w:t>
            </w:r>
          </w:p>
        </w:tc>
        <w:tc>
          <w:tcPr>
            <w:tcW w:w="1977" w:type="dxa"/>
            <w:tcBorders>
              <w:top w:val="single" w:sz="4" w:space="0" w:color="auto"/>
              <w:left w:val="nil"/>
              <w:bottom w:val="single" w:sz="4" w:space="0" w:color="auto"/>
              <w:right w:val="single" w:sz="4" w:space="0" w:color="auto"/>
            </w:tcBorders>
            <w:vAlign w:val="center"/>
          </w:tcPr>
          <w:p w:rsidR="007D2798" w:rsidRDefault="00AE5434">
            <w:pPr>
              <w:spacing w:line="240" w:lineRule="auto"/>
              <w:ind w:firstLine="0"/>
              <w:jc w:val="center"/>
              <w:rPr>
                <w:sz w:val="24"/>
                <w:szCs w:val="24"/>
              </w:rPr>
            </w:pPr>
            <w:r>
              <w:rPr>
                <w:rFonts w:hint="eastAsia"/>
                <w:sz w:val="24"/>
                <w:szCs w:val="24"/>
              </w:rPr>
              <w:t>职务</w:t>
            </w:r>
          </w:p>
        </w:tc>
        <w:tc>
          <w:tcPr>
            <w:tcW w:w="4394" w:type="dxa"/>
            <w:tcBorders>
              <w:top w:val="single" w:sz="4" w:space="0" w:color="auto"/>
              <w:left w:val="nil"/>
              <w:bottom w:val="single" w:sz="4" w:space="0" w:color="auto"/>
              <w:right w:val="single" w:sz="4" w:space="0" w:color="auto"/>
            </w:tcBorders>
            <w:vAlign w:val="center"/>
          </w:tcPr>
          <w:p w:rsidR="007D2798" w:rsidRDefault="00AE5434">
            <w:pPr>
              <w:spacing w:line="240" w:lineRule="auto"/>
              <w:ind w:firstLine="0"/>
              <w:jc w:val="center"/>
              <w:rPr>
                <w:sz w:val="24"/>
                <w:szCs w:val="24"/>
              </w:rPr>
            </w:pPr>
            <w:r>
              <w:rPr>
                <w:rFonts w:hint="eastAsia"/>
                <w:sz w:val="24"/>
                <w:szCs w:val="24"/>
              </w:rPr>
              <w:t>职责分工</w:t>
            </w:r>
          </w:p>
        </w:tc>
      </w:tr>
      <w:tr w:rsidR="007D2798">
        <w:trPr>
          <w:trHeight w:val="261"/>
          <w:jc w:val="center"/>
        </w:trPr>
        <w:tc>
          <w:tcPr>
            <w:tcW w:w="964" w:type="dxa"/>
            <w:tcBorders>
              <w:top w:val="nil"/>
              <w:left w:val="single" w:sz="4" w:space="0" w:color="auto"/>
              <w:bottom w:val="single" w:sz="4" w:space="0" w:color="auto"/>
              <w:right w:val="single" w:sz="4" w:space="0" w:color="auto"/>
            </w:tcBorders>
            <w:vAlign w:val="center"/>
          </w:tcPr>
          <w:p w:rsidR="007D2798" w:rsidRDefault="00AE5434">
            <w:pPr>
              <w:spacing w:line="240" w:lineRule="auto"/>
              <w:ind w:firstLine="0"/>
              <w:jc w:val="center"/>
              <w:rPr>
                <w:sz w:val="24"/>
                <w:szCs w:val="24"/>
              </w:rPr>
            </w:pPr>
            <w:r>
              <w:rPr>
                <w:rFonts w:hint="eastAsia"/>
                <w:sz w:val="24"/>
                <w:szCs w:val="24"/>
              </w:rPr>
              <w:t>组长</w:t>
            </w:r>
          </w:p>
        </w:tc>
        <w:tc>
          <w:tcPr>
            <w:tcW w:w="949" w:type="dxa"/>
            <w:tcBorders>
              <w:top w:val="nil"/>
              <w:left w:val="nil"/>
              <w:bottom w:val="single" w:sz="4" w:space="0" w:color="auto"/>
              <w:right w:val="single" w:sz="4" w:space="0" w:color="auto"/>
            </w:tcBorders>
            <w:vAlign w:val="center"/>
          </w:tcPr>
          <w:p w:rsidR="007D2798" w:rsidRDefault="00AE5434">
            <w:pPr>
              <w:spacing w:line="240" w:lineRule="auto"/>
              <w:ind w:firstLine="0"/>
              <w:jc w:val="center"/>
              <w:rPr>
                <w:sz w:val="24"/>
                <w:szCs w:val="24"/>
              </w:rPr>
            </w:pPr>
            <w:r>
              <w:rPr>
                <w:rFonts w:hint="eastAsia"/>
                <w:sz w:val="24"/>
                <w:szCs w:val="24"/>
              </w:rPr>
              <w:t>范凯</w:t>
            </w:r>
          </w:p>
        </w:tc>
        <w:tc>
          <w:tcPr>
            <w:tcW w:w="1977" w:type="dxa"/>
            <w:tcBorders>
              <w:top w:val="nil"/>
              <w:left w:val="nil"/>
              <w:bottom w:val="single" w:sz="4" w:space="0" w:color="auto"/>
              <w:right w:val="single" w:sz="4" w:space="0" w:color="auto"/>
            </w:tcBorders>
            <w:vAlign w:val="center"/>
          </w:tcPr>
          <w:p w:rsidR="007D2798" w:rsidRDefault="00AE5434">
            <w:pPr>
              <w:spacing w:line="240" w:lineRule="auto"/>
              <w:ind w:firstLine="0"/>
              <w:jc w:val="center"/>
              <w:rPr>
                <w:sz w:val="24"/>
                <w:szCs w:val="24"/>
              </w:rPr>
            </w:pPr>
            <w:r>
              <w:rPr>
                <w:rFonts w:hint="eastAsia"/>
                <w:sz w:val="24"/>
                <w:szCs w:val="24"/>
              </w:rPr>
              <w:t>项目负责人</w:t>
            </w:r>
          </w:p>
        </w:tc>
        <w:tc>
          <w:tcPr>
            <w:tcW w:w="4394" w:type="dxa"/>
            <w:tcBorders>
              <w:top w:val="nil"/>
              <w:left w:val="nil"/>
              <w:bottom w:val="single" w:sz="4" w:space="0" w:color="auto"/>
              <w:right w:val="single" w:sz="4" w:space="0" w:color="auto"/>
            </w:tcBorders>
            <w:vAlign w:val="center"/>
          </w:tcPr>
          <w:p w:rsidR="007D2798" w:rsidRDefault="00AE5434">
            <w:pPr>
              <w:spacing w:line="240" w:lineRule="auto"/>
              <w:ind w:firstLine="0"/>
              <w:rPr>
                <w:sz w:val="24"/>
                <w:szCs w:val="24"/>
              </w:rPr>
            </w:pPr>
            <w:r>
              <w:rPr>
                <w:rFonts w:hint="eastAsia"/>
                <w:sz w:val="24"/>
                <w:szCs w:val="24"/>
              </w:rPr>
              <w:t>负责统筹协调</w:t>
            </w:r>
          </w:p>
        </w:tc>
      </w:tr>
      <w:tr w:rsidR="007D2798">
        <w:trPr>
          <w:trHeight w:val="261"/>
          <w:jc w:val="center"/>
        </w:trPr>
        <w:tc>
          <w:tcPr>
            <w:tcW w:w="964" w:type="dxa"/>
            <w:tcBorders>
              <w:top w:val="nil"/>
              <w:left w:val="single" w:sz="4" w:space="0" w:color="auto"/>
              <w:bottom w:val="single" w:sz="4" w:space="0" w:color="auto"/>
              <w:right w:val="single" w:sz="4" w:space="0" w:color="auto"/>
            </w:tcBorders>
            <w:vAlign w:val="center"/>
          </w:tcPr>
          <w:p w:rsidR="007D2798" w:rsidRDefault="00AE5434">
            <w:pPr>
              <w:spacing w:line="240" w:lineRule="auto"/>
              <w:ind w:firstLine="0"/>
              <w:jc w:val="center"/>
              <w:rPr>
                <w:sz w:val="24"/>
                <w:szCs w:val="24"/>
              </w:rPr>
            </w:pPr>
            <w:r>
              <w:rPr>
                <w:rFonts w:hint="eastAsia"/>
                <w:sz w:val="24"/>
                <w:szCs w:val="24"/>
              </w:rPr>
              <w:t>副组长</w:t>
            </w:r>
          </w:p>
        </w:tc>
        <w:tc>
          <w:tcPr>
            <w:tcW w:w="949" w:type="dxa"/>
            <w:tcBorders>
              <w:top w:val="nil"/>
              <w:left w:val="nil"/>
              <w:bottom w:val="single" w:sz="4" w:space="0" w:color="auto"/>
              <w:right w:val="single" w:sz="4" w:space="0" w:color="auto"/>
            </w:tcBorders>
            <w:vAlign w:val="center"/>
          </w:tcPr>
          <w:p w:rsidR="007D2798" w:rsidRDefault="00AE5434">
            <w:pPr>
              <w:spacing w:line="240" w:lineRule="auto"/>
              <w:ind w:firstLine="0"/>
              <w:jc w:val="center"/>
              <w:rPr>
                <w:sz w:val="24"/>
                <w:szCs w:val="24"/>
              </w:rPr>
            </w:pPr>
            <w:r>
              <w:rPr>
                <w:rFonts w:hint="eastAsia"/>
                <w:sz w:val="24"/>
                <w:szCs w:val="24"/>
              </w:rPr>
              <w:t>李娟</w:t>
            </w:r>
          </w:p>
        </w:tc>
        <w:tc>
          <w:tcPr>
            <w:tcW w:w="1977" w:type="dxa"/>
            <w:tcBorders>
              <w:top w:val="nil"/>
              <w:left w:val="nil"/>
              <w:bottom w:val="single" w:sz="4" w:space="0" w:color="auto"/>
              <w:right w:val="single" w:sz="4" w:space="0" w:color="auto"/>
            </w:tcBorders>
            <w:vAlign w:val="center"/>
          </w:tcPr>
          <w:p w:rsidR="007D2798" w:rsidRDefault="00AE5434">
            <w:pPr>
              <w:spacing w:line="240" w:lineRule="auto"/>
              <w:ind w:firstLine="0"/>
              <w:jc w:val="center"/>
              <w:rPr>
                <w:sz w:val="24"/>
                <w:szCs w:val="24"/>
              </w:rPr>
            </w:pPr>
            <w:r>
              <w:rPr>
                <w:rFonts w:hint="eastAsia"/>
                <w:sz w:val="24"/>
                <w:szCs w:val="24"/>
              </w:rPr>
              <w:t>项目经理</w:t>
            </w:r>
          </w:p>
        </w:tc>
        <w:tc>
          <w:tcPr>
            <w:tcW w:w="4394" w:type="dxa"/>
            <w:tcBorders>
              <w:top w:val="nil"/>
              <w:left w:val="nil"/>
              <w:bottom w:val="single" w:sz="4" w:space="0" w:color="auto"/>
              <w:right w:val="single" w:sz="4" w:space="0" w:color="auto"/>
            </w:tcBorders>
            <w:vAlign w:val="center"/>
          </w:tcPr>
          <w:p w:rsidR="007D2798" w:rsidRDefault="00AE5434">
            <w:pPr>
              <w:spacing w:line="240" w:lineRule="auto"/>
              <w:ind w:firstLine="0"/>
              <w:rPr>
                <w:sz w:val="24"/>
                <w:szCs w:val="24"/>
              </w:rPr>
            </w:pPr>
            <w:r>
              <w:rPr>
                <w:rFonts w:hint="eastAsia"/>
                <w:sz w:val="24"/>
                <w:szCs w:val="24"/>
              </w:rPr>
              <w:t>负责评价方案的制定</w:t>
            </w:r>
          </w:p>
        </w:tc>
      </w:tr>
      <w:tr w:rsidR="007D2798">
        <w:trPr>
          <w:trHeight w:val="261"/>
          <w:jc w:val="center"/>
        </w:trPr>
        <w:tc>
          <w:tcPr>
            <w:tcW w:w="964" w:type="dxa"/>
            <w:tcBorders>
              <w:top w:val="nil"/>
              <w:left w:val="single" w:sz="4" w:space="0" w:color="auto"/>
              <w:bottom w:val="single" w:sz="4" w:space="0" w:color="auto"/>
              <w:right w:val="single" w:sz="4" w:space="0" w:color="auto"/>
            </w:tcBorders>
            <w:vAlign w:val="center"/>
          </w:tcPr>
          <w:p w:rsidR="007D2798" w:rsidRDefault="00AE5434">
            <w:pPr>
              <w:spacing w:line="240" w:lineRule="auto"/>
              <w:ind w:firstLine="0"/>
              <w:jc w:val="center"/>
              <w:rPr>
                <w:sz w:val="24"/>
                <w:szCs w:val="24"/>
              </w:rPr>
            </w:pPr>
            <w:r>
              <w:rPr>
                <w:rFonts w:hint="eastAsia"/>
                <w:sz w:val="24"/>
                <w:szCs w:val="24"/>
              </w:rPr>
              <w:t>副组长</w:t>
            </w:r>
          </w:p>
        </w:tc>
        <w:tc>
          <w:tcPr>
            <w:tcW w:w="949" w:type="dxa"/>
            <w:tcBorders>
              <w:top w:val="nil"/>
              <w:left w:val="nil"/>
              <w:bottom w:val="single" w:sz="4" w:space="0" w:color="auto"/>
              <w:right w:val="single" w:sz="4" w:space="0" w:color="auto"/>
            </w:tcBorders>
            <w:vAlign w:val="center"/>
          </w:tcPr>
          <w:p w:rsidR="007D2798" w:rsidRDefault="00AE5434">
            <w:pPr>
              <w:spacing w:line="240" w:lineRule="auto"/>
              <w:ind w:firstLine="0"/>
              <w:jc w:val="center"/>
              <w:rPr>
                <w:sz w:val="24"/>
                <w:szCs w:val="24"/>
              </w:rPr>
            </w:pPr>
            <w:r>
              <w:rPr>
                <w:rFonts w:hint="eastAsia"/>
                <w:sz w:val="24"/>
                <w:szCs w:val="24"/>
              </w:rPr>
              <w:t>梁凯琴</w:t>
            </w:r>
          </w:p>
        </w:tc>
        <w:tc>
          <w:tcPr>
            <w:tcW w:w="1977" w:type="dxa"/>
            <w:tcBorders>
              <w:top w:val="nil"/>
              <w:left w:val="nil"/>
              <w:bottom w:val="single" w:sz="4" w:space="0" w:color="auto"/>
              <w:right w:val="single" w:sz="4" w:space="0" w:color="auto"/>
            </w:tcBorders>
            <w:vAlign w:val="center"/>
          </w:tcPr>
          <w:p w:rsidR="007D2798" w:rsidRDefault="00AE5434">
            <w:pPr>
              <w:spacing w:line="240" w:lineRule="auto"/>
              <w:ind w:firstLine="0"/>
              <w:jc w:val="center"/>
              <w:rPr>
                <w:sz w:val="24"/>
                <w:szCs w:val="24"/>
              </w:rPr>
            </w:pPr>
            <w:r>
              <w:rPr>
                <w:rFonts w:hint="eastAsia"/>
                <w:sz w:val="24"/>
                <w:szCs w:val="24"/>
              </w:rPr>
              <w:t>项目经理</w:t>
            </w:r>
          </w:p>
        </w:tc>
        <w:tc>
          <w:tcPr>
            <w:tcW w:w="4394" w:type="dxa"/>
            <w:tcBorders>
              <w:top w:val="nil"/>
              <w:left w:val="nil"/>
              <w:bottom w:val="single" w:sz="4" w:space="0" w:color="auto"/>
              <w:right w:val="single" w:sz="4" w:space="0" w:color="auto"/>
            </w:tcBorders>
            <w:vAlign w:val="center"/>
          </w:tcPr>
          <w:p w:rsidR="007D2798" w:rsidRDefault="00AE5434">
            <w:pPr>
              <w:spacing w:line="240" w:lineRule="auto"/>
              <w:ind w:firstLine="0"/>
              <w:rPr>
                <w:sz w:val="24"/>
                <w:szCs w:val="24"/>
              </w:rPr>
            </w:pPr>
            <w:r>
              <w:rPr>
                <w:rFonts w:hint="eastAsia"/>
                <w:sz w:val="24"/>
                <w:szCs w:val="24"/>
              </w:rPr>
              <w:t>组织评价人员的培训、实施过程的组织</w:t>
            </w:r>
            <w:r>
              <w:rPr>
                <w:rFonts w:hint="eastAsia"/>
                <w:sz w:val="24"/>
                <w:szCs w:val="24"/>
              </w:rPr>
              <w:lastRenderedPageBreak/>
              <w:t>协调和督导</w:t>
            </w:r>
          </w:p>
        </w:tc>
      </w:tr>
      <w:tr w:rsidR="007D2798">
        <w:trPr>
          <w:trHeight w:val="261"/>
          <w:jc w:val="center"/>
        </w:trPr>
        <w:tc>
          <w:tcPr>
            <w:tcW w:w="964" w:type="dxa"/>
            <w:tcBorders>
              <w:top w:val="single" w:sz="4" w:space="0" w:color="auto"/>
              <w:left w:val="single" w:sz="4" w:space="0" w:color="auto"/>
              <w:bottom w:val="single" w:sz="4" w:space="0" w:color="auto"/>
              <w:right w:val="single" w:sz="4" w:space="0" w:color="auto"/>
            </w:tcBorders>
            <w:vAlign w:val="center"/>
          </w:tcPr>
          <w:p w:rsidR="007D2798" w:rsidRDefault="00AE5434">
            <w:pPr>
              <w:spacing w:line="240" w:lineRule="auto"/>
              <w:ind w:firstLine="0"/>
              <w:jc w:val="center"/>
              <w:rPr>
                <w:sz w:val="24"/>
                <w:szCs w:val="24"/>
              </w:rPr>
            </w:pPr>
            <w:r>
              <w:rPr>
                <w:rFonts w:hint="eastAsia"/>
                <w:sz w:val="24"/>
                <w:szCs w:val="24"/>
              </w:rPr>
              <w:lastRenderedPageBreak/>
              <w:t>副组长</w:t>
            </w:r>
          </w:p>
        </w:tc>
        <w:tc>
          <w:tcPr>
            <w:tcW w:w="949" w:type="dxa"/>
            <w:tcBorders>
              <w:top w:val="single" w:sz="4" w:space="0" w:color="auto"/>
              <w:left w:val="nil"/>
              <w:bottom w:val="single" w:sz="4" w:space="0" w:color="auto"/>
              <w:right w:val="single" w:sz="4" w:space="0" w:color="auto"/>
            </w:tcBorders>
            <w:vAlign w:val="center"/>
          </w:tcPr>
          <w:p w:rsidR="007D2798" w:rsidRDefault="00AE5434">
            <w:pPr>
              <w:spacing w:line="240" w:lineRule="auto"/>
              <w:ind w:firstLine="0"/>
              <w:jc w:val="center"/>
              <w:rPr>
                <w:sz w:val="24"/>
                <w:szCs w:val="24"/>
              </w:rPr>
            </w:pPr>
            <w:r>
              <w:rPr>
                <w:rFonts w:hint="eastAsia"/>
                <w:sz w:val="24"/>
                <w:szCs w:val="24"/>
              </w:rPr>
              <w:t>李亚娜</w:t>
            </w:r>
          </w:p>
        </w:tc>
        <w:tc>
          <w:tcPr>
            <w:tcW w:w="1977" w:type="dxa"/>
            <w:tcBorders>
              <w:top w:val="single" w:sz="4" w:space="0" w:color="auto"/>
              <w:left w:val="nil"/>
              <w:bottom w:val="single" w:sz="4" w:space="0" w:color="auto"/>
              <w:right w:val="single" w:sz="4" w:space="0" w:color="auto"/>
            </w:tcBorders>
            <w:vAlign w:val="center"/>
          </w:tcPr>
          <w:p w:rsidR="007D2798" w:rsidRDefault="00AE5434">
            <w:pPr>
              <w:spacing w:line="240" w:lineRule="auto"/>
              <w:ind w:firstLine="0"/>
              <w:jc w:val="center"/>
              <w:rPr>
                <w:sz w:val="24"/>
                <w:szCs w:val="24"/>
              </w:rPr>
            </w:pPr>
            <w:r>
              <w:rPr>
                <w:rFonts w:hint="eastAsia"/>
                <w:sz w:val="24"/>
                <w:szCs w:val="24"/>
              </w:rPr>
              <w:t>项目经理</w:t>
            </w:r>
          </w:p>
        </w:tc>
        <w:tc>
          <w:tcPr>
            <w:tcW w:w="4394" w:type="dxa"/>
            <w:tcBorders>
              <w:top w:val="single" w:sz="4" w:space="0" w:color="auto"/>
              <w:left w:val="nil"/>
              <w:bottom w:val="single" w:sz="4" w:space="0" w:color="auto"/>
              <w:right w:val="single" w:sz="4" w:space="0" w:color="auto"/>
            </w:tcBorders>
            <w:vAlign w:val="center"/>
          </w:tcPr>
          <w:p w:rsidR="007D2798" w:rsidRDefault="00AE5434">
            <w:pPr>
              <w:spacing w:line="240" w:lineRule="auto"/>
              <w:ind w:firstLine="0"/>
              <w:rPr>
                <w:sz w:val="24"/>
                <w:szCs w:val="24"/>
              </w:rPr>
            </w:pPr>
            <w:r>
              <w:rPr>
                <w:rFonts w:hint="eastAsia"/>
                <w:sz w:val="24"/>
                <w:szCs w:val="24"/>
              </w:rPr>
              <w:t>报告的撰写，审核</w:t>
            </w:r>
          </w:p>
        </w:tc>
      </w:tr>
    </w:tbl>
    <w:p w:rsidR="007D2798" w:rsidRDefault="005D0762">
      <w:pPr>
        <w:ind w:firstLine="562"/>
        <w:rPr>
          <w:b/>
        </w:rPr>
      </w:pPr>
      <w:r>
        <w:rPr>
          <w:b/>
        </w:rPr>
        <w:t>2.</w:t>
      </w:r>
      <w:r w:rsidR="00AE5434">
        <w:rPr>
          <w:b/>
        </w:rPr>
        <w:t>评价实施阶段（2018年1月20日至2018年2月5日）</w:t>
      </w:r>
    </w:p>
    <w:p w:rsidR="007D2798" w:rsidRDefault="00AE5434">
      <w:r>
        <w:rPr>
          <w:rFonts w:hint="eastAsia"/>
        </w:rPr>
        <w:t>（</w:t>
      </w:r>
      <w:r>
        <w:t>1）收集、审核资料。</w:t>
      </w:r>
      <w:proofErr w:type="gramStart"/>
      <w:r>
        <w:t>评价组</w:t>
      </w:r>
      <w:proofErr w:type="gramEnd"/>
      <w:r>
        <w:t>在全面收集资料的基础上，根据经审核后的评价工作方案，对已收集的资料进行分类整理、审查和分析</w:t>
      </w:r>
      <w:r>
        <w:rPr>
          <w:rFonts w:hint="eastAsia"/>
        </w:rPr>
        <w:t>；</w:t>
      </w:r>
    </w:p>
    <w:p w:rsidR="007D2798" w:rsidRDefault="00AE5434">
      <w:pPr>
        <w:rPr>
          <w:b/>
        </w:rPr>
      </w:pPr>
      <w:r>
        <w:rPr>
          <w:rFonts w:hint="eastAsia"/>
        </w:rPr>
        <w:t>（</w:t>
      </w:r>
      <w:r>
        <w:t>2）综合评价。</w:t>
      </w:r>
      <w:proofErr w:type="gramStart"/>
      <w:r>
        <w:t>评价组</w:t>
      </w:r>
      <w:proofErr w:type="gramEnd"/>
      <w:r>
        <w:t>根据评价工作方案中确定的评价指标、评价权重、评价标准和评价方法，对评价对象的绩效情况进行全面的定量定性分析和综合评价，形成评价结论</w:t>
      </w:r>
      <w:r>
        <w:rPr>
          <w:rFonts w:hint="eastAsia"/>
        </w:rPr>
        <w:t>。</w:t>
      </w:r>
    </w:p>
    <w:p w:rsidR="007D2798" w:rsidRPr="005D0762" w:rsidRDefault="00AE5434">
      <w:pPr>
        <w:ind w:firstLine="562"/>
      </w:pPr>
      <w:r w:rsidRPr="005D0762">
        <w:rPr>
          <w:b/>
          <w:bCs/>
        </w:rPr>
        <w:t>3.撰写报告阶段</w:t>
      </w:r>
      <w:bookmarkStart w:id="64" w:name="_Hlk507241750"/>
      <w:r w:rsidRPr="005D0762">
        <w:rPr>
          <w:rFonts w:hint="eastAsia"/>
          <w:b/>
        </w:rPr>
        <w:t>（</w:t>
      </w:r>
      <w:r w:rsidRPr="005D0762">
        <w:rPr>
          <w:b/>
        </w:rPr>
        <w:t>20</w:t>
      </w:r>
      <w:r w:rsidRPr="005D0762">
        <w:rPr>
          <w:b/>
          <w:bCs/>
        </w:rPr>
        <w:t>1</w:t>
      </w:r>
      <w:r w:rsidRPr="005D0762">
        <w:rPr>
          <w:rFonts w:hint="eastAsia"/>
          <w:b/>
          <w:bCs/>
        </w:rPr>
        <w:t>8</w:t>
      </w:r>
      <w:r w:rsidRPr="005D0762">
        <w:rPr>
          <w:b/>
        </w:rPr>
        <w:t>年</w:t>
      </w:r>
      <w:r w:rsidRPr="005D0762">
        <w:rPr>
          <w:rFonts w:hint="eastAsia"/>
          <w:b/>
          <w:bCs/>
        </w:rPr>
        <w:t>2</w:t>
      </w:r>
      <w:r w:rsidRPr="005D0762">
        <w:rPr>
          <w:b/>
        </w:rPr>
        <w:t>月</w:t>
      </w:r>
      <w:r w:rsidRPr="005D0762">
        <w:rPr>
          <w:rFonts w:hint="eastAsia"/>
          <w:b/>
          <w:bCs/>
        </w:rPr>
        <w:t>6</w:t>
      </w:r>
      <w:r w:rsidRPr="005D0762">
        <w:rPr>
          <w:b/>
        </w:rPr>
        <w:t>日至20</w:t>
      </w:r>
      <w:r w:rsidRPr="005D0762">
        <w:rPr>
          <w:b/>
          <w:bCs/>
        </w:rPr>
        <w:t>1</w:t>
      </w:r>
      <w:r w:rsidRPr="005D0762">
        <w:rPr>
          <w:rFonts w:hint="eastAsia"/>
          <w:b/>
          <w:bCs/>
        </w:rPr>
        <w:t>8</w:t>
      </w:r>
      <w:r w:rsidRPr="005D0762">
        <w:rPr>
          <w:b/>
        </w:rPr>
        <w:t>年</w:t>
      </w:r>
      <w:r w:rsidR="00531342" w:rsidRPr="005D0762">
        <w:rPr>
          <w:b/>
        </w:rPr>
        <w:t>3</w:t>
      </w:r>
      <w:r w:rsidRPr="005D0762">
        <w:rPr>
          <w:b/>
          <w:bCs/>
        </w:rPr>
        <w:t>月</w:t>
      </w:r>
      <w:r w:rsidR="00531342" w:rsidRPr="005D0762">
        <w:rPr>
          <w:b/>
          <w:bCs/>
        </w:rPr>
        <w:t>9</w:t>
      </w:r>
      <w:r w:rsidRPr="005D0762">
        <w:rPr>
          <w:b/>
          <w:bCs/>
        </w:rPr>
        <w:t>日</w:t>
      </w:r>
      <w:r w:rsidRPr="005D0762">
        <w:rPr>
          <w:rFonts w:hint="eastAsia"/>
          <w:b/>
        </w:rPr>
        <w:t>）</w:t>
      </w:r>
      <w:bookmarkEnd w:id="64"/>
    </w:p>
    <w:p w:rsidR="007D2798" w:rsidRPr="005D0762" w:rsidRDefault="00AE5434">
      <w:r w:rsidRPr="005D0762">
        <w:rPr>
          <w:rFonts w:hint="eastAsia"/>
        </w:rPr>
        <w:t>（1）</w:t>
      </w:r>
      <w:r w:rsidRPr="005D0762">
        <w:t>撰写报告。</w:t>
      </w:r>
      <w:proofErr w:type="gramStart"/>
      <w:r w:rsidRPr="005D0762">
        <w:t>评价组</w:t>
      </w:r>
      <w:proofErr w:type="gramEnd"/>
      <w:r w:rsidRPr="005D0762">
        <w:t>根据被评价单位的绩效评价情况，按要求撰写评价报告</w:t>
      </w:r>
      <w:r w:rsidRPr="005D0762">
        <w:rPr>
          <w:rFonts w:hint="eastAsia"/>
        </w:rPr>
        <w:t>；</w:t>
      </w:r>
    </w:p>
    <w:p w:rsidR="007D2798" w:rsidRPr="005D0762" w:rsidRDefault="00AE5434">
      <w:r w:rsidRPr="005D0762">
        <w:t>（</w:t>
      </w:r>
      <w:r w:rsidRPr="005D0762">
        <w:rPr>
          <w:rFonts w:hint="eastAsia"/>
        </w:rPr>
        <w:t>2</w:t>
      </w:r>
      <w:r w:rsidRPr="005D0762">
        <w:t>）</w:t>
      </w:r>
      <w:proofErr w:type="gramStart"/>
      <w:r w:rsidRPr="005D0762">
        <w:t>评价组</w:t>
      </w:r>
      <w:proofErr w:type="gramEnd"/>
      <w:r w:rsidRPr="005D0762">
        <w:t>在征求</w:t>
      </w:r>
      <w:r w:rsidRPr="005D0762">
        <w:rPr>
          <w:rFonts w:hint="eastAsia"/>
        </w:rPr>
        <w:t>忻州市财政局预算投资评审中心</w:t>
      </w:r>
      <w:r w:rsidRPr="005D0762">
        <w:t>、</w:t>
      </w:r>
      <w:r w:rsidRPr="005D0762">
        <w:rPr>
          <w:rFonts w:hint="eastAsia"/>
        </w:rPr>
        <w:t>忻州市五台山机场有限责任公司</w:t>
      </w:r>
      <w:r w:rsidRPr="005D0762">
        <w:t>的意见后，对报告进行修改完善</w:t>
      </w:r>
      <w:r w:rsidRPr="005D0762">
        <w:rPr>
          <w:rFonts w:hint="eastAsia"/>
        </w:rPr>
        <w:t>；</w:t>
      </w:r>
    </w:p>
    <w:p w:rsidR="007D2798" w:rsidRPr="005D0762" w:rsidRDefault="00AE5434">
      <w:r w:rsidRPr="005D0762">
        <w:t>（</w:t>
      </w:r>
      <w:r w:rsidRPr="005D0762">
        <w:rPr>
          <w:rFonts w:hint="eastAsia"/>
        </w:rPr>
        <w:t>3</w:t>
      </w:r>
      <w:r w:rsidRPr="005D0762">
        <w:t>）</w:t>
      </w:r>
      <w:proofErr w:type="gramStart"/>
      <w:r w:rsidRPr="005D0762">
        <w:t>评价组</w:t>
      </w:r>
      <w:proofErr w:type="gramEnd"/>
      <w:r w:rsidRPr="005D0762">
        <w:t>根据专家评审意见修改评价报告，于</w:t>
      </w:r>
      <w:r w:rsidR="000F4375">
        <w:t>3</w:t>
      </w:r>
      <w:r w:rsidRPr="005D0762">
        <w:t>月</w:t>
      </w:r>
      <w:r w:rsidR="000F4375">
        <w:t>9日</w:t>
      </w:r>
      <w:r w:rsidRPr="005D0762">
        <w:t>提交正式评价报告</w:t>
      </w:r>
      <w:r w:rsidRPr="005D0762">
        <w:rPr>
          <w:rFonts w:hint="eastAsia"/>
        </w:rPr>
        <w:t>。</w:t>
      </w:r>
    </w:p>
    <w:p w:rsidR="007D2798" w:rsidRPr="005D0762" w:rsidRDefault="005D0762">
      <w:pPr>
        <w:ind w:firstLine="562"/>
      </w:pPr>
      <w:r>
        <w:rPr>
          <w:rFonts w:hint="eastAsia"/>
          <w:b/>
          <w:bCs/>
        </w:rPr>
        <w:t>4.</w:t>
      </w:r>
      <w:r w:rsidR="00AE5434" w:rsidRPr="005D0762">
        <w:rPr>
          <w:rFonts w:hint="eastAsia"/>
          <w:b/>
          <w:bCs/>
        </w:rPr>
        <w:t>整理归档阶段（</w:t>
      </w:r>
      <w:r w:rsidR="00531342" w:rsidRPr="005D0762">
        <w:rPr>
          <w:b/>
          <w:bCs/>
        </w:rPr>
        <w:t>2018年3月10日至2018年5月9日</w:t>
      </w:r>
      <w:r w:rsidR="00AE5434" w:rsidRPr="005D0762">
        <w:rPr>
          <w:b/>
          <w:bCs/>
        </w:rPr>
        <w:t>）</w:t>
      </w:r>
    </w:p>
    <w:p w:rsidR="007D2798" w:rsidRDefault="00AE5434">
      <w:r>
        <w:t>评价工作结束后，评价工作组应妥善保管工作底稿和评价报告等有关资料，建立绩效评价工作档案</w:t>
      </w:r>
      <w:r>
        <w:rPr>
          <w:rFonts w:hint="eastAsia"/>
        </w:rPr>
        <w:t>。</w:t>
      </w:r>
    </w:p>
    <w:p w:rsidR="007D2798" w:rsidRDefault="00AE5434">
      <w:pPr>
        <w:pStyle w:val="1"/>
      </w:pPr>
      <w:r>
        <w:rPr>
          <w:rFonts w:hint="eastAsia"/>
        </w:rPr>
        <w:lastRenderedPageBreak/>
        <w:t>三、项目资金管理及使用情况</w:t>
      </w:r>
      <w:bookmarkEnd w:id="63"/>
    </w:p>
    <w:p w:rsidR="007D2798" w:rsidRDefault="00AE5434">
      <w:pPr>
        <w:pStyle w:val="3"/>
      </w:pPr>
      <w:bookmarkStart w:id="65" w:name="_Toc507189931"/>
      <w:r>
        <w:rPr>
          <w:rFonts w:hint="eastAsia"/>
        </w:rPr>
        <w:t>（一）资金管理方面</w:t>
      </w:r>
      <w:bookmarkEnd w:id="65"/>
    </w:p>
    <w:p w:rsidR="007D2798" w:rsidRDefault="00AE5434">
      <w:pPr>
        <w:spacing w:line="480" w:lineRule="auto"/>
      </w:pPr>
      <w:r>
        <w:rPr>
          <w:rFonts w:hint="eastAsia"/>
        </w:rPr>
        <w:t>根据《现金管理暂行条例》、关于印发《山西省民航集团公司财务管理制度》的通知（</w:t>
      </w:r>
      <w:proofErr w:type="gramStart"/>
      <w:r>
        <w:rPr>
          <w:rFonts w:hint="eastAsia"/>
        </w:rPr>
        <w:t>晋机场</w:t>
      </w:r>
      <w:proofErr w:type="gramEnd"/>
      <w:r>
        <w:rPr>
          <w:rFonts w:hint="eastAsia"/>
        </w:rPr>
        <w:t>发[2015]50号），结合五台山机场实际情况，忻州市五台山机场有限责任公司制定了《忻州市五台山机场有限责任公司现金管理办法（暂行）》、《忻州市五台山机场有限责任公司财务报销管理办法（暂行）》（</w:t>
      </w:r>
      <w:proofErr w:type="gramStart"/>
      <w:r>
        <w:rPr>
          <w:rFonts w:hint="eastAsia"/>
        </w:rPr>
        <w:t>忻</w:t>
      </w:r>
      <w:proofErr w:type="gramEnd"/>
      <w:r>
        <w:rPr>
          <w:rFonts w:hint="eastAsia"/>
        </w:rPr>
        <w:t>机场发[2017]46号）、关于印发《忻州市五台山机场有限责任公司航线补贴资金使用管理办法（暂行）》的通知（</w:t>
      </w:r>
      <w:proofErr w:type="gramStart"/>
      <w:r>
        <w:rPr>
          <w:rFonts w:hint="eastAsia"/>
        </w:rPr>
        <w:t>忻</w:t>
      </w:r>
      <w:proofErr w:type="gramEnd"/>
      <w:r>
        <w:rPr>
          <w:rFonts w:hint="eastAsia"/>
        </w:rPr>
        <w:t>机场发[2017]47号）、《忻州市五台山机场有限责任公司货币资金管理规定》等文件。</w:t>
      </w:r>
    </w:p>
    <w:p w:rsidR="007D2798" w:rsidRDefault="00AE5434">
      <w:pPr>
        <w:spacing w:line="480" w:lineRule="auto"/>
      </w:pPr>
      <w:r>
        <w:rPr>
          <w:rFonts w:hint="eastAsia"/>
        </w:rPr>
        <w:t>《忻州市五台山机场有限责任公司现金管理办法（暂行）》对库存现金的保管、现金收入与支出以及现金的监管做了详细规定，保证了五台山机场资金的安全，能够合法、有效的管理现金。</w:t>
      </w:r>
    </w:p>
    <w:p w:rsidR="007D2798" w:rsidRDefault="00AE5434">
      <w:pPr>
        <w:spacing w:line="480" w:lineRule="auto"/>
      </w:pPr>
      <w:r>
        <w:rPr>
          <w:rFonts w:hint="eastAsia"/>
        </w:rPr>
        <w:t>《忻州市五台山机场有限责任公司财务报销管理办法（暂行）》（</w:t>
      </w:r>
      <w:proofErr w:type="gramStart"/>
      <w:r>
        <w:rPr>
          <w:rFonts w:hint="eastAsia"/>
        </w:rPr>
        <w:t>忻</w:t>
      </w:r>
      <w:proofErr w:type="gramEnd"/>
      <w:r>
        <w:rPr>
          <w:rFonts w:hint="eastAsia"/>
        </w:rPr>
        <w:t>机场发[2017]46号）对财务报销凭证及相关要求、财务报销签批权限、财务报销流程、费用报销管理方面做出详细规定，确保对成本费用、资金购置、项目建设等资金支付程序进行严格的审核和控制。</w:t>
      </w:r>
    </w:p>
    <w:p w:rsidR="007D2798" w:rsidRDefault="00AE5434">
      <w:pPr>
        <w:spacing w:line="480" w:lineRule="auto"/>
      </w:pPr>
      <w:r>
        <w:rPr>
          <w:rFonts w:hint="eastAsia"/>
        </w:rPr>
        <w:t>《忻州市五台山机场有限责任公司航线补贴资金使用管理办法（暂行）》（</w:t>
      </w:r>
      <w:proofErr w:type="gramStart"/>
      <w:r>
        <w:rPr>
          <w:rFonts w:hint="eastAsia"/>
        </w:rPr>
        <w:t>忻</w:t>
      </w:r>
      <w:proofErr w:type="gramEnd"/>
      <w:r>
        <w:rPr>
          <w:rFonts w:hint="eastAsia"/>
        </w:rPr>
        <w:t>机场发[2017]47号）规定了航线补贴资金使用范围，支付对象；资金的核算科目，资金使用具体流程，加强对五台山航线补贴资金的管理，确保航线资金规范、安全、有效使用。</w:t>
      </w:r>
    </w:p>
    <w:p w:rsidR="007D2798" w:rsidRDefault="00AE5434">
      <w:pPr>
        <w:spacing w:line="480" w:lineRule="auto"/>
      </w:pPr>
      <w:r>
        <w:rPr>
          <w:rFonts w:hint="eastAsia"/>
        </w:rPr>
        <w:lastRenderedPageBreak/>
        <w:t>《忻州市五台山机场有限责任公司货币资金管理规定》对现金管理、银行付款管理、票据及有关印章的管理、资金管理签批流程做出详细规定，保证货币资金安全、防范货币资金风险。</w:t>
      </w:r>
    </w:p>
    <w:p w:rsidR="007D2798" w:rsidRDefault="00AE5434">
      <w:pPr>
        <w:pStyle w:val="3"/>
      </w:pPr>
      <w:bookmarkStart w:id="66" w:name="_Toc507189932"/>
      <w:r>
        <w:rPr>
          <w:rFonts w:hint="eastAsia"/>
        </w:rPr>
        <w:t>（二）资金使用方面</w:t>
      </w:r>
      <w:bookmarkEnd w:id="66"/>
    </w:p>
    <w:p w:rsidR="007D2798" w:rsidRDefault="00AE5434">
      <w:pPr>
        <w:pStyle w:val="ae"/>
        <w:spacing w:line="480" w:lineRule="auto"/>
        <w:ind w:firstLine="560"/>
      </w:pPr>
      <w:r>
        <w:rPr>
          <w:rFonts w:hint="eastAsia"/>
        </w:rPr>
        <w:t>忻州市财政局于2017年3月29日、2017年6月21日、2017年10月31日拨付航线补贴资金及保证金6</w:t>
      </w:r>
      <w:r>
        <w:t>,</w:t>
      </w:r>
      <w:r>
        <w:rPr>
          <w:rFonts w:hint="eastAsia"/>
        </w:rPr>
        <w:t>000.00万元、7</w:t>
      </w:r>
      <w:r>
        <w:t>,</w:t>
      </w:r>
      <w:r>
        <w:rPr>
          <w:rFonts w:hint="eastAsia"/>
        </w:rPr>
        <w:t>000.00万元、2</w:t>
      </w:r>
      <w:r>
        <w:t>,</w:t>
      </w:r>
      <w:r>
        <w:rPr>
          <w:rFonts w:hint="eastAsia"/>
        </w:rPr>
        <w:t>221.00万元，资金用于支付与各航空公司的航线补贴。五台山机场2017年度已支付20</w:t>
      </w:r>
      <w:r>
        <w:t>,</w:t>
      </w:r>
      <w:r>
        <w:rPr>
          <w:rFonts w:hint="eastAsia"/>
        </w:rPr>
        <w:t>535.71万元，拨付资金全部使用。</w:t>
      </w:r>
    </w:p>
    <w:p w:rsidR="007D2798" w:rsidRDefault="00AE5434">
      <w:pPr>
        <w:pStyle w:val="1"/>
      </w:pPr>
      <w:bookmarkStart w:id="67" w:name="_Toc507189933"/>
      <w:r>
        <w:rPr>
          <w:rFonts w:hint="eastAsia"/>
        </w:rPr>
        <w:t>四、项目组织实施情况</w:t>
      </w:r>
      <w:bookmarkEnd w:id="67"/>
    </w:p>
    <w:p w:rsidR="007D2798" w:rsidRDefault="00AE5434">
      <w:pPr>
        <w:pStyle w:val="3"/>
      </w:pPr>
      <w:bookmarkStart w:id="68" w:name="_Toc507189934"/>
      <w:r>
        <w:rPr>
          <w:rFonts w:hint="eastAsia"/>
        </w:rPr>
        <w:t>（一）项目组织体系</w:t>
      </w:r>
      <w:bookmarkEnd w:id="68"/>
    </w:p>
    <w:p w:rsidR="007D2798" w:rsidRDefault="00AE5434">
      <w:pPr>
        <w:spacing w:line="480" w:lineRule="auto"/>
      </w:pPr>
      <w:r>
        <w:rPr>
          <w:rFonts w:hint="eastAsia"/>
        </w:rPr>
        <w:t>项目主管部门：忻州市市政府。</w:t>
      </w:r>
    </w:p>
    <w:p w:rsidR="007D2798" w:rsidRDefault="00AE5434">
      <w:pPr>
        <w:spacing w:line="480" w:lineRule="auto"/>
      </w:pPr>
      <w:r>
        <w:rPr>
          <w:rFonts w:hint="eastAsia"/>
        </w:rPr>
        <w:t>项目具体实施部门：忻州市五台山机场有限责任公司，负责航线补贴资金及保证金的支付。</w:t>
      </w:r>
    </w:p>
    <w:p w:rsidR="007D2798" w:rsidRDefault="00AE5434">
      <w:pPr>
        <w:pStyle w:val="3"/>
      </w:pPr>
      <w:bookmarkStart w:id="69" w:name="_Toc507189935"/>
      <w:r>
        <w:rPr>
          <w:rFonts w:hint="eastAsia"/>
        </w:rPr>
        <w:t>（二）项目管理机制</w:t>
      </w:r>
      <w:bookmarkEnd w:id="69"/>
    </w:p>
    <w:p w:rsidR="007D2798" w:rsidRDefault="00AE5434">
      <w:pPr>
        <w:spacing w:line="480" w:lineRule="auto"/>
      </w:pPr>
      <w:r>
        <w:rPr>
          <w:rFonts w:hint="eastAsia"/>
        </w:rPr>
        <w:t>（1）航线补贴协议内容</w:t>
      </w:r>
    </w:p>
    <w:p w:rsidR="007D2798" w:rsidRDefault="00AE5434">
      <w:pPr>
        <w:spacing w:line="480" w:lineRule="auto"/>
      </w:pPr>
      <w:r>
        <w:rPr>
          <w:rFonts w:hint="eastAsia"/>
        </w:rPr>
        <w:t>忻州市五台山机场有限责任公司与中国东方航空股份有限公司（以下简称“东方航空”）、中国南方航空河南航空有限公司（以下简称“河南航空”）、厦门航空有限公司（以下简称“厦门航空”）、广西北部湾航空有限责任公司（以下简称“北部湾航空”）、大鹏航</w:t>
      </w:r>
      <w:proofErr w:type="gramStart"/>
      <w:r>
        <w:rPr>
          <w:rFonts w:hint="eastAsia"/>
        </w:rPr>
        <w:t>旅信息</w:t>
      </w:r>
      <w:proofErr w:type="gramEnd"/>
      <w:r>
        <w:rPr>
          <w:rFonts w:hint="eastAsia"/>
        </w:rPr>
        <w:lastRenderedPageBreak/>
        <w:t>有限责任公司（以下简称“大鹏航旅”）、中国南方航空股份有限公司（以下简称“南方航空”）、华夏航空股份有限公司（以下简称“华夏航空”）、福州航空有限责任公司（以下简称“福州航空”）、温州市兴龙航空投资有限公司（以下简称“兴龙航空”）签订了航线补贴协议，其中详细规定了双方合作经营的航线、班期、经营补贴费标准及结算办法、航线补贴的资金及保证金的支付时间、双方责任、合作期限等内容。</w:t>
      </w:r>
    </w:p>
    <w:p w:rsidR="007D2798" w:rsidRDefault="00AE5434">
      <w:pPr>
        <w:spacing w:line="480" w:lineRule="auto"/>
      </w:pPr>
      <w:r>
        <w:rPr>
          <w:rFonts w:hint="eastAsia"/>
        </w:rPr>
        <w:t>（2）航线补贴协议类型</w:t>
      </w:r>
    </w:p>
    <w:p w:rsidR="007D2798" w:rsidRDefault="00AE5434">
      <w:pPr>
        <w:spacing w:line="480" w:lineRule="auto"/>
      </w:pPr>
      <w:r>
        <w:rPr>
          <w:rFonts w:hint="eastAsia"/>
        </w:rPr>
        <w:t>忻州市五台山机场有限责任公司与航空公司签订的航线补贴协议有差额补贴协议 (保底协议)和定额补贴协议，具体情况如下表所示。</w:t>
      </w:r>
    </w:p>
    <w:p w:rsidR="007D2798" w:rsidRDefault="00AE5434">
      <w:pPr>
        <w:spacing w:line="480" w:lineRule="auto"/>
        <w:ind w:firstLine="561"/>
        <w:jc w:val="center"/>
        <w:rPr>
          <w:sz w:val="24"/>
        </w:rPr>
      </w:pPr>
      <w:r>
        <w:rPr>
          <w:rFonts w:hint="eastAsia"/>
          <w:sz w:val="24"/>
        </w:rPr>
        <w:t>表4-1 航线补贴协议类型明细表</w:t>
      </w:r>
    </w:p>
    <w:tbl>
      <w:tblPr>
        <w:tblStyle w:val="ad"/>
        <w:tblW w:w="8522" w:type="dxa"/>
        <w:tblLayout w:type="fixed"/>
        <w:tblLook w:val="04A0" w:firstRow="1" w:lastRow="0" w:firstColumn="1" w:lastColumn="0" w:noHBand="0" w:noVBand="1"/>
      </w:tblPr>
      <w:tblGrid>
        <w:gridCol w:w="2235"/>
        <w:gridCol w:w="3446"/>
        <w:gridCol w:w="2841"/>
      </w:tblGrid>
      <w:tr w:rsidR="007D2798">
        <w:trPr>
          <w:tblHeader/>
        </w:trPr>
        <w:tc>
          <w:tcPr>
            <w:tcW w:w="2235" w:type="dxa"/>
            <w:vAlign w:val="center"/>
          </w:tcPr>
          <w:p w:rsidR="007D2798" w:rsidRDefault="00AE5434">
            <w:pPr>
              <w:spacing w:line="240" w:lineRule="auto"/>
              <w:ind w:firstLine="0"/>
              <w:jc w:val="center"/>
              <w:rPr>
                <w:sz w:val="24"/>
                <w:szCs w:val="24"/>
              </w:rPr>
            </w:pPr>
            <w:r>
              <w:rPr>
                <w:rFonts w:hint="eastAsia"/>
                <w:sz w:val="24"/>
                <w:szCs w:val="24"/>
              </w:rPr>
              <w:t>航空公司</w:t>
            </w:r>
          </w:p>
        </w:tc>
        <w:tc>
          <w:tcPr>
            <w:tcW w:w="3446" w:type="dxa"/>
            <w:vAlign w:val="center"/>
          </w:tcPr>
          <w:p w:rsidR="007D2798" w:rsidRDefault="00AE5434">
            <w:pPr>
              <w:spacing w:line="240" w:lineRule="auto"/>
              <w:ind w:firstLine="0"/>
              <w:jc w:val="center"/>
              <w:rPr>
                <w:sz w:val="24"/>
                <w:szCs w:val="24"/>
              </w:rPr>
            </w:pPr>
            <w:r>
              <w:rPr>
                <w:rFonts w:hint="eastAsia"/>
                <w:sz w:val="24"/>
                <w:szCs w:val="24"/>
              </w:rPr>
              <w:t>航线</w:t>
            </w:r>
          </w:p>
        </w:tc>
        <w:tc>
          <w:tcPr>
            <w:tcW w:w="2841" w:type="dxa"/>
            <w:vAlign w:val="center"/>
          </w:tcPr>
          <w:p w:rsidR="007D2798" w:rsidRDefault="00AE5434">
            <w:pPr>
              <w:spacing w:line="240" w:lineRule="auto"/>
              <w:ind w:firstLine="0"/>
              <w:jc w:val="center"/>
              <w:rPr>
                <w:sz w:val="24"/>
                <w:szCs w:val="24"/>
              </w:rPr>
            </w:pPr>
            <w:r>
              <w:rPr>
                <w:rFonts w:hint="eastAsia"/>
                <w:sz w:val="24"/>
                <w:szCs w:val="24"/>
              </w:rPr>
              <w:t>协议类型</w:t>
            </w:r>
          </w:p>
        </w:tc>
      </w:tr>
      <w:tr w:rsidR="007D2798">
        <w:trPr>
          <w:tblHeader/>
        </w:trPr>
        <w:tc>
          <w:tcPr>
            <w:tcW w:w="2235" w:type="dxa"/>
            <w:vAlign w:val="center"/>
          </w:tcPr>
          <w:p w:rsidR="007D2798" w:rsidRDefault="00AE5434">
            <w:pPr>
              <w:spacing w:line="240" w:lineRule="auto"/>
              <w:ind w:firstLine="0"/>
              <w:jc w:val="center"/>
              <w:rPr>
                <w:sz w:val="24"/>
                <w:szCs w:val="24"/>
              </w:rPr>
            </w:pPr>
            <w:r>
              <w:rPr>
                <w:rFonts w:hint="eastAsia"/>
                <w:sz w:val="24"/>
                <w:szCs w:val="24"/>
              </w:rPr>
              <w:t>东方航空</w:t>
            </w:r>
          </w:p>
        </w:tc>
        <w:tc>
          <w:tcPr>
            <w:tcW w:w="3446" w:type="dxa"/>
            <w:vAlign w:val="center"/>
          </w:tcPr>
          <w:p w:rsidR="007D2798" w:rsidRDefault="00AE5434">
            <w:pPr>
              <w:spacing w:line="240" w:lineRule="auto"/>
              <w:ind w:firstLine="0"/>
              <w:jc w:val="center"/>
              <w:rPr>
                <w:sz w:val="24"/>
                <w:szCs w:val="24"/>
              </w:rPr>
            </w:pPr>
            <w:r>
              <w:rPr>
                <w:rFonts w:hint="eastAsia"/>
                <w:sz w:val="24"/>
                <w:szCs w:val="24"/>
              </w:rPr>
              <w:t>上海浦东=五台山=银川</w:t>
            </w:r>
          </w:p>
        </w:tc>
        <w:tc>
          <w:tcPr>
            <w:tcW w:w="2841" w:type="dxa"/>
            <w:vAlign w:val="center"/>
          </w:tcPr>
          <w:p w:rsidR="007D2798" w:rsidRDefault="00AE5434">
            <w:pPr>
              <w:spacing w:line="240" w:lineRule="auto"/>
              <w:ind w:firstLine="0"/>
              <w:jc w:val="center"/>
              <w:rPr>
                <w:sz w:val="24"/>
                <w:szCs w:val="24"/>
              </w:rPr>
            </w:pPr>
            <w:r>
              <w:rPr>
                <w:rFonts w:hint="eastAsia"/>
                <w:sz w:val="24"/>
                <w:szCs w:val="24"/>
              </w:rPr>
              <w:t>差额补贴协议</w:t>
            </w:r>
          </w:p>
        </w:tc>
      </w:tr>
      <w:tr w:rsidR="007D2798">
        <w:trPr>
          <w:tblHeader/>
        </w:trPr>
        <w:tc>
          <w:tcPr>
            <w:tcW w:w="2235" w:type="dxa"/>
            <w:vAlign w:val="center"/>
          </w:tcPr>
          <w:p w:rsidR="007D2798" w:rsidRDefault="00AE5434">
            <w:pPr>
              <w:spacing w:line="240" w:lineRule="auto"/>
              <w:ind w:firstLine="0"/>
              <w:jc w:val="center"/>
              <w:rPr>
                <w:sz w:val="24"/>
                <w:szCs w:val="24"/>
              </w:rPr>
            </w:pPr>
            <w:r>
              <w:rPr>
                <w:rFonts w:hint="eastAsia"/>
                <w:sz w:val="24"/>
                <w:szCs w:val="24"/>
              </w:rPr>
              <w:t>大鹏航旅</w:t>
            </w:r>
          </w:p>
        </w:tc>
        <w:tc>
          <w:tcPr>
            <w:tcW w:w="3446" w:type="dxa"/>
            <w:vAlign w:val="center"/>
          </w:tcPr>
          <w:p w:rsidR="007D2798" w:rsidRDefault="00AE5434">
            <w:pPr>
              <w:spacing w:line="240" w:lineRule="auto"/>
              <w:ind w:firstLine="0"/>
              <w:jc w:val="center"/>
              <w:rPr>
                <w:sz w:val="24"/>
                <w:szCs w:val="24"/>
              </w:rPr>
            </w:pPr>
            <w:r>
              <w:rPr>
                <w:rFonts w:hint="eastAsia"/>
                <w:sz w:val="24"/>
                <w:szCs w:val="24"/>
              </w:rPr>
              <w:t>昆明=五台山=哈尔滨</w:t>
            </w:r>
          </w:p>
        </w:tc>
        <w:tc>
          <w:tcPr>
            <w:tcW w:w="2841" w:type="dxa"/>
            <w:vAlign w:val="center"/>
          </w:tcPr>
          <w:p w:rsidR="007D2798" w:rsidRDefault="00AE5434">
            <w:pPr>
              <w:spacing w:line="240" w:lineRule="auto"/>
              <w:ind w:firstLine="0"/>
              <w:jc w:val="center"/>
              <w:rPr>
                <w:sz w:val="24"/>
                <w:szCs w:val="24"/>
              </w:rPr>
            </w:pPr>
            <w:r>
              <w:rPr>
                <w:rFonts w:hint="eastAsia"/>
                <w:sz w:val="24"/>
                <w:szCs w:val="24"/>
              </w:rPr>
              <w:t>保底协议</w:t>
            </w:r>
          </w:p>
        </w:tc>
      </w:tr>
      <w:tr w:rsidR="007D2798">
        <w:trPr>
          <w:tblHeader/>
        </w:trPr>
        <w:tc>
          <w:tcPr>
            <w:tcW w:w="2235" w:type="dxa"/>
            <w:vAlign w:val="center"/>
          </w:tcPr>
          <w:p w:rsidR="007D2798" w:rsidRDefault="00AE5434">
            <w:pPr>
              <w:spacing w:line="240" w:lineRule="auto"/>
              <w:ind w:firstLine="0"/>
              <w:jc w:val="center"/>
              <w:rPr>
                <w:sz w:val="24"/>
                <w:szCs w:val="24"/>
              </w:rPr>
            </w:pPr>
            <w:r>
              <w:rPr>
                <w:rFonts w:hint="eastAsia"/>
                <w:sz w:val="24"/>
                <w:szCs w:val="24"/>
              </w:rPr>
              <w:t>北部湾航空</w:t>
            </w:r>
          </w:p>
        </w:tc>
        <w:tc>
          <w:tcPr>
            <w:tcW w:w="3446" w:type="dxa"/>
            <w:vAlign w:val="center"/>
          </w:tcPr>
          <w:p w:rsidR="007D2798" w:rsidRDefault="00AE5434">
            <w:pPr>
              <w:spacing w:line="240" w:lineRule="auto"/>
              <w:ind w:firstLine="0"/>
              <w:jc w:val="center"/>
              <w:rPr>
                <w:sz w:val="24"/>
                <w:szCs w:val="24"/>
              </w:rPr>
            </w:pPr>
            <w:r>
              <w:rPr>
                <w:rFonts w:hint="eastAsia"/>
                <w:sz w:val="24"/>
                <w:szCs w:val="24"/>
              </w:rPr>
              <w:t>海口=桂林=五台山</w:t>
            </w:r>
          </w:p>
        </w:tc>
        <w:tc>
          <w:tcPr>
            <w:tcW w:w="2841" w:type="dxa"/>
            <w:vAlign w:val="center"/>
          </w:tcPr>
          <w:p w:rsidR="007D2798" w:rsidRDefault="00AE5434">
            <w:pPr>
              <w:spacing w:line="240" w:lineRule="auto"/>
              <w:ind w:firstLine="0"/>
              <w:jc w:val="center"/>
              <w:rPr>
                <w:sz w:val="24"/>
                <w:szCs w:val="24"/>
              </w:rPr>
            </w:pPr>
            <w:r>
              <w:rPr>
                <w:rFonts w:hint="eastAsia"/>
                <w:sz w:val="24"/>
                <w:szCs w:val="24"/>
              </w:rPr>
              <w:t>保底协议</w:t>
            </w:r>
          </w:p>
        </w:tc>
      </w:tr>
      <w:tr w:rsidR="007D2798">
        <w:trPr>
          <w:tblHeader/>
        </w:trPr>
        <w:tc>
          <w:tcPr>
            <w:tcW w:w="2235" w:type="dxa"/>
            <w:vAlign w:val="center"/>
          </w:tcPr>
          <w:p w:rsidR="007D2798" w:rsidRDefault="00AE5434">
            <w:pPr>
              <w:spacing w:line="240" w:lineRule="auto"/>
              <w:ind w:firstLine="0"/>
              <w:jc w:val="center"/>
              <w:rPr>
                <w:sz w:val="24"/>
                <w:szCs w:val="24"/>
              </w:rPr>
            </w:pPr>
            <w:r>
              <w:rPr>
                <w:rFonts w:hint="eastAsia"/>
                <w:sz w:val="24"/>
                <w:szCs w:val="24"/>
              </w:rPr>
              <w:t>兴龙航空</w:t>
            </w:r>
          </w:p>
        </w:tc>
        <w:tc>
          <w:tcPr>
            <w:tcW w:w="3446" w:type="dxa"/>
            <w:vAlign w:val="center"/>
          </w:tcPr>
          <w:p w:rsidR="007D2798" w:rsidRDefault="00AE5434">
            <w:pPr>
              <w:spacing w:line="240" w:lineRule="auto"/>
              <w:ind w:firstLine="0"/>
              <w:jc w:val="center"/>
              <w:rPr>
                <w:sz w:val="24"/>
                <w:szCs w:val="24"/>
              </w:rPr>
            </w:pPr>
            <w:r>
              <w:rPr>
                <w:rFonts w:hint="eastAsia"/>
                <w:sz w:val="24"/>
                <w:szCs w:val="24"/>
              </w:rPr>
              <w:t>深圳=五台山=哈尔滨</w:t>
            </w:r>
          </w:p>
        </w:tc>
        <w:tc>
          <w:tcPr>
            <w:tcW w:w="2841" w:type="dxa"/>
            <w:vAlign w:val="center"/>
          </w:tcPr>
          <w:p w:rsidR="007D2798" w:rsidRDefault="00AE5434">
            <w:pPr>
              <w:spacing w:line="240" w:lineRule="auto"/>
              <w:ind w:firstLine="0"/>
              <w:jc w:val="center"/>
              <w:rPr>
                <w:sz w:val="24"/>
                <w:szCs w:val="24"/>
              </w:rPr>
            </w:pPr>
            <w:r>
              <w:rPr>
                <w:rFonts w:hint="eastAsia"/>
                <w:sz w:val="24"/>
                <w:szCs w:val="24"/>
              </w:rPr>
              <w:t>保底协议</w:t>
            </w:r>
          </w:p>
        </w:tc>
      </w:tr>
      <w:tr w:rsidR="007D2798">
        <w:trPr>
          <w:tblHeader/>
        </w:trPr>
        <w:tc>
          <w:tcPr>
            <w:tcW w:w="2235" w:type="dxa"/>
            <w:vAlign w:val="center"/>
          </w:tcPr>
          <w:p w:rsidR="007D2798" w:rsidRDefault="00AE5434">
            <w:pPr>
              <w:spacing w:line="240" w:lineRule="auto"/>
              <w:ind w:firstLine="0"/>
              <w:jc w:val="center"/>
              <w:rPr>
                <w:sz w:val="24"/>
                <w:szCs w:val="24"/>
              </w:rPr>
            </w:pPr>
            <w:r>
              <w:rPr>
                <w:rFonts w:hint="eastAsia"/>
                <w:sz w:val="24"/>
                <w:szCs w:val="24"/>
              </w:rPr>
              <w:t>福州航空</w:t>
            </w:r>
          </w:p>
        </w:tc>
        <w:tc>
          <w:tcPr>
            <w:tcW w:w="3446" w:type="dxa"/>
            <w:vAlign w:val="center"/>
          </w:tcPr>
          <w:p w:rsidR="007D2798" w:rsidRDefault="00AE5434">
            <w:pPr>
              <w:spacing w:line="240" w:lineRule="auto"/>
              <w:ind w:firstLine="0"/>
              <w:jc w:val="center"/>
              <w:rPr>
                <w:sz w:val="24"/>
                <w:szCs w:val="24"/>
              </w:rPr>
            </w:pPr>
            <w:r>
              <w:rPr>
                <w:rFonts w:hint="eastAsia"/>
                <w:sz w:val="24"/>
                <w:szCs w:val="24"/>
              </w:rPr>
              <w:t>哈尔滨=五台山=三亚</w:t>
            </w:r>
          </w:p>
        </w:tc>
        <w:tc>
          <w:tcPr>
            <w:tcW w:w="2841" w:type="dxa"/>
            <w:vAlign w:val="center"/>
          </w:tcPr>
          <w:p w:rsidR="007D2798" w:rsidRDefault="00AE5434">
            <w:pPr>
              <w:spacing w:line="240" w:lineRule="auto"/>
              <w:ind w:firstLine="0"/>
              <w:jc w:val="center"/>
              <w:rPr>
                <w:sz w:val="24"/>
                <w:szCs w:val="24"/>
              </w:rPr>
            </w:pPr>
            <w:r>
              <w:rPr>
                <w:rFonts w:hint="eastAsia"/>
                <w:sz w:val="24"/>
                <w:szCs w:val="24"/>
              </w:rPr>
              <w:t>保底协议</w:t>
            </w:r>
          </w:p>
        </w:tc>
      </w:tr>
      <w:tr w:rsidR="007D2798">
        <w:trPr>
          <w:tblHeader/>
        </w:trPr>
        <w:tc>
          <w:tcPr>
            <w:tcW w:w="2235" w:type="dxa"/>
            <w:vAlign w:val="center"/>
          </w:tcPr>
          <w:p w:rsidR="007D2798" w:rsidRDefault="00AE5434">
            <w:pPr>
              <w:spacing w:line="240" w:lineRule="auto"/>
              <w:ind w:firstLine="0"/>
              <w:jc w:val="center"/>
              <w:rPr>
                <w:sz w:val="24"/>
                <w:szCs w:val="24"/>
              </w:rPr>
            </w:pPr>
            <w:r>
              <w:rPr>
                <w:rFonts w:hint="eastAsia"/>
                <w:sz w:val="24"/>
                <w:szCs w:val="24"/>
              </w:rPr>
              <w:t>华夏航空</w:t>
            </w:r>
          </w:p>
        </w:tc>
        <w:tc>
          <w:tcPr>
            <w:tcW w:w="3446" w:type="dxa"/>
            <w:vAlign w:val="center"/>
          </w:tcPr>
          <w:p w:rsidR="007D2798" w:rsidRDefault="00AE5434">
            <w:pPr>
              <w:spacing w:line="240" w:lineRule="auto"/>
              <w:ind w:firstLine="0"/>
              <w:jc w:val="center"/>
              <w:rPr>
                <w:sz w:val="24"/>
                <w:szCs w:val="24"/>
              </w:rPr>
            </w:pPr>
            <w:r>
              <w:rPr>
                <w:rFonts w:hint="eastAsia"/>
                <w:sz w:val="24"/>
                <w:szCs w:val="24"/>
              </w:rPr>
              <w:t>重庆=五台山=天津</w:t>
            </w:r>
          </w:p>
        </w:tc>
        <w:tc>
          <w:tcPr>
            <w:tcW w:w="2841" w:type="dxa"/>
            <w:vAlign w:val="center"/>
          </w:tcPr>
          <w:p w:rsidR="007D2798" w:rsidRDefault="00AE5434">
            <w:pPr>
              <w:spacing w:line="240" w:lineRule="auto"/>
              <w:ind w:firstLine="0"/>
              <w:jc w:val="center"/>
              <w:rPr>
                <w:sz w:val="24"/>
                <w:szCs w:val="24"/>
              </w:rPr>
            </w:pPr>
            <w:r>
              <w:rPr>
                <w:rFonts w:hint="eastAsia"/>
                <w:sz w:val="24"/>
                <w:szCs w:val="24"/>
              </w:rPr>
              <w:t>定额补贴协议</w:t>
            </w:r>
          </w:p>
        </w:tc>
      </w:tr>
      <w:tr w:rsidR="007D2798">
        <w:trPr>
          <w:tblHeader/>
        </w:trPr>
        <w:tc>
          <w:tcPr>
            <w:tcW w:w="2235" w:type="dxa"/>
            <w:vAlign w:val="center"/>
          </w:tcPr>
          <w:p w:rsidR="007D2798" w:rsidRDefault="00AE5434">
            <w:pPr>
              <w:spacing w:line="240" w:lineRule="auto"/>
              <w:ind w:firstLine="0"/>
              <w:jc w:val="center"/>
              <w:rPr>
                <w:sz w:val="24"/>
                <w:szCs w:val="24"/>
              </w:rPr>
            </w:pPr>
            <w:r>
              <w:rPr>
                <w:rFonts w:hint="eastAsia"/>
                <w:sz w:val="24"/>
                <w:szCs w:val="24"/>
              </w:rPr>
              <w:t>厦门航空</w:t>
            </w:r>
          </w:p>
        </w:tc>
        <w:tc>
          <w:tcPr>
            <w:tcW w:w="3446" w:type="dxa"/>
            <w:vAlign w:val="center"/>
          </w:tcPr>
          <w:p w:rsidR="007D2798" w:rsidRDefault="00AE5434">
            <w:pPr>
              <w:spacing w:line="240" w:lineRule="auto"/>
              <w:ind w:firstLine="0"/>
              <w:jc w:val="center"/>
              <w:rPr>
                <w:sz w:val="24"/>
                <w:szCs w:val="24"/>
              </w:rPr>
            </w:pPr>
            <w:r>
              <w:rPr>
                <w:rFonts w:hint="eastAsia"/>
                <w:sz w:val="24"/>
                <w:szCs w:val="24"/>
              </w:rPr>
              <w:t>厦门=南京=五台山</w:t>
            </w:r>
          </w:p>
        </w:tc>
        <w:tc>
          <w:tcPr>
            <w:tcW w:w="2841" w:type="dxa"/>
            <w:vAlign w:val="center"/>
          </w:tcPr>
          <w:p w:rsidR="007D2798" w:rsidRDefault="00AE5434">
            <w:pPr>
              <w:spacing w:line="240" w:lineRule="auto"/>
              <w:ind w:firstLine="0"/>
              <w:jc w:val="center"/>
              <w:rPr>
                <w:sz w:val="24"/>
                <w:szCs w:val="24"/>
              </w:rPr>
            </w:pPr>
            <w:r>
              <w:rPr>
                <w:rFonts w:hint="eastAsia"/>
                <w:sz w:val="24"/>
                <w:szCs w:val="24"/>
              </w:rPr>
              <w:t>定额补贴协议</w:t>
            </w:r>
          </w:p>
        </w:tc>
      </w:tr>
      <w:tr w:rsidR="007D2798">
        <w:trPr>
          <w:tblHeader/>
        </w:trPr>
        <w:tc>
          <w:tcPr>
            <w:tcW w:w="2235" w:type="dxa"/>
            <w:vAlign w:val="center"/>
          </w:tcPr>
          <w:p w:rsidR="007D2798" w:rsidRDefault="00AE5434">
            <w:pPr>
              <w:spacing w:line="240" w:lineRule="auto"/>
              <w:ind w:firstLine="0"/>
              <w:jc w:val="center"/>
              <w:rPr>
                <w:sz w:val="24"/>
                <w:szCs w:val="24"/>
              </w:rPr>
            </w:pPr>
            <w:r>
              <w:rPr>
                <w:rFonts w:hint="eastAsia"/>
                <w:sz w:val="24"/>
                <w:szCs w:val="24"/>
              </w:rPr>
              <w:t>河南航空</w:t>
            </w:r>
          </w:p>
        </w:tc>
        <w:tc>
          <w:tcPr>
            <w:tcW w:w="3446" w:type="dxa"/>
            <w:vAlign w:val="center"/>
          </w:tcPr>
          <w:p w:rsidR="007D2798" w:rsidRDefault="00AE5434">
            <w:pPr>
              <w:spacing w:line="240" w:lineRule="auto"/>
              <w:ind w:firstLine="0"/>
              <w:jc w:val="center"/>
              <w:rPr>
                <w:sz w:val="24"/>
                <w:szCs w:val="24"/>
              </w:rPr>
            </w:pPr>
            <w:r>
              <w:rPr>
                <w:rFonts w:hint="eastAsia"/>
                <w:sz w:val="24"/>
                <w:szCs w:val="24"/>
              </w:rPr>
              <w:t>广州=郑州=五台山</w:t>
            </w:r>
          </w:p>
        </w:tc>
        <w:tc>
          <w:tcPr>
            <w:tcW w:w="2841" w:type="dxa"/>
            <w:vAlign w:val="center"/>
          </w:tcPr>
          <w:p w:rsidR="007D2798" w:rsidRDefault="00AE5434">
            <w:pPr>
              <w:spacing w:line="240" w:lineRule="auto"/>
              <w:ind w:firstLine="0"/>
              <w:jc w:val="center"/>
              <w:rPr>
                <w:sz w:val="24"/>
                <w:szCs w:val="24"/>
              </w:rPr>
            </w:pPr>
            <w:r>
              <w:rPr>
                <w:rFonts w:hint="eastAsia"/>
                <w:sz w:val="24"/>
                <w:szCs w:val="24"/>
              </w:rPr>
              <w:t>定额补贴协议</w:t>
            </w:r>
          </w:p>
        </w:tc>
      </w:tr>
      <w:tr w:rsidR="007D2798">
        <w:trPr>
          <w:tblHeader/>
        </w:trPr>
        <w:tc>
          <w:tcPr>
            <w:tcW w:w="2235" w:type="dxa"/>
            <w:vAlign w:val="center"/>
          </w:tcPr>
          <w:p w:rsidR="007D2798" w:rsidRDefault="00AE5434">
            <w:pPr>
              <w:spacing w:line="240" w:lineRule="auto"/>
              <w:ind w:firstLine="0"/>
              <w:jc w:val="center"/>
              <w:rPr>
                <w:sz w:val="24"/>
                <w:szCs w:val="24"/>
              </w:rPr>
            </w:pPr>
            <w:r>
              <w:rPr>
                <w:rFonts w:hint="eastAsia"/>
                <w:sz w:val="24"/>
                <w:szCs w:val="24"/>
              </w:rPr>
              <w:t>北部湾航空</w:t>
            </w:r>
          </w:p>
        </w:tc>
        <w:tc>
          <w:tcPr>
            <w:tcW w:w="3446" w:type="dxa"/>
            <w:vAlign w:val="center"/>
          </w:tcPr>
          <w:p w:rsidR="007D2798" w:rsidRDefault="00AE5434">
            <w:pPr>
              <w:spacing w:line="240" w:lineRule="auto"/>
              <w:ind w:firstLine="0"/>
              <w:jc w:val="center"/>
              <w:rPr>
                <w:sz w:val="24"/>
                <w:szCs w:val="24"/>
              </w:rPr>
            </w:pPr>
            <w:r>
              <w:rPr>
                <w:rFonts w:hint="eastAsia"/>
                <w:sz w:val="24"/>
                <w:szCs w:val="24"/>
              </w:rPr>
              <w:t>济南=五台山=兰州</w:t>
            </w:r>
          </w:p>
        </w:tc>
        <w:tc>
          <w:tcPr>
            <w:tcW w:w="2841" w:type="dxa"/>
            <w:vAlign w:val="center"/>
          </w:tcPr>
          <w:p w:rsidR="007D2798" w:rsidRDefault="00AE5434">
            <w:pPr>
              <w:spacing w:line="240" w:lineRule="auto"/>
              <w:ind w:firstLine="0"/>
              <w:jc w:val="center"/>
              <w:rPr>
                <w:sz w:val="24"/>
                <w:szCs w:val="24"/>
              </w:rPr>
            </w:pPr>
            <w:r>
              <w:rPr>
                <w:rFonts w:hint="eastAsia"/>
                <w:sz w:val="24"/>
                <w:szCs w:val="24"/>
              </w:rPr>
              <w:t>定额补贴协议</w:t>
            </w:r>
          </w:p>
        </w:tc>
      </w:tr>
      <w:tr w:rsidR="007D2798">
        <w:trPr>
          <w:tblHeader/>
        </w:trPr>
        <w:tc>
          <w:tcPr>
            <w:tcW w:w="2235" w:type="dxa"/>
            <w:vAlign w:val="center"/>
          </w:tcPr>
          <w:p w:rsidR="007D2798" w:rsidRDefault="00AE5434">
            <w:pPr>
              <w:spacing w:line="240" w:lineRule="auto"/>
              <w:ind w:firstLine="0"/>
              <w:jc w:val="center"/>
              <w:rPr>
                <w:sz w:val="24"/>
                <w:szCs w:val="24"/>
              </w:rPr>
            </w:pPr>
            <w:r>
              <w:rPr>
                <w:rFonts w:hint="eastAsia"/>
                <w:sz w:val="24"/>
                <w:szCs w:val="24"/>
              </w:rPr>
              <w:t>南方航空</w:t>
            </w:r>
          </w:p>
        </w:tc>
        <w:tc>
          <w:tcPr>
            <w:tcW w:w="3446" w:type="dxa"/>
            <w:vAlign w:val="center"/>
          </w:tcPr>
          <w:p w:rsidR="007D2798" w:rsidRDefault="00AE5434">
            <w:pPr>
              <w:spacing w:line="240" w:lineRule="auto"/>
              <w:ind w:firstLine="0"/>
              <w:jc w:val="center"/>
              <w:rPr>
                <w:sz w:val="24"/>
                <w:szCs w:val="24"/>
              </w:rPr>
            </w:pPr>
            <w:r>
              <w:rPr>
                <w:rFonts w:hint="eastAsia"/>
                <w:sz w:val="24"/>
                <w:szCs w:val="24"/>
              </w:rPr>
              <w:t>广州=五台山=广州</w:t>
            </w:r>
          </w:p>
        </w:tc>
        <w:tc>
          <w:tcPr>
            <w:tcW w:w="2841" w:type="dxa"/>
            <w:vAlign w:val="center"/>
          </w:tcPr>
          <w:p w:rsidR="007D2798" w:rsidRDefault="00AE5434">
            <w:pPr>
              <w:spacing w:line="240" w:lineRule="auto"/>
              <w:ind w:firstLine="0"/>
              <w:jc w:val="center"/>
              <w:rPr>
                <w:sz w:val="24"/>
                <w:szCs w:val="24"/>
              </w:rPr>
            </w:pPr>
            <w:r>
              <w:rPr>
                <w:rFonts w:hint="eastAsia"/>
                <w:sz w:val="24"/>
                <w:szCs w:val="24"/>
              </w:rPr>
              <w:t>定额补贴协议</w:t>
            </w:r>
          </w:p>
        </w:tc>
      </w:tr>
    </w:tbl>
    <w:p w:rsidR="007D2798" w:rsidRDefault="00AE5434">
      <w:pPr>
        <w:spacing w:line="480" w:lineRule="auto"/>
      </w:pPr>
      <w:r>
        <w:rPr>
          <w:rFonts w:hint="eastAsia"/>
        </w:rPr>
        <w:t>（3）航线补贴支付流程</w:t>
      </w:r>
    </w:p>
    <w:p w:rsidR="007D2798" w:rsidRDefault="00AE5434">
      <w:pPr>
        <w:spacing w:line="480" w:lineRule="auto"/>
      </w:pPr>
      <w:r>
        <w:rPr>
          <w:rFonts w:hint="eastAsia"/>
        </w:rPr>
        <w:t>航线补贴支付时，航空公司向五台山机场有限责任公司提供结算期内应补贴费用明细表，五台山机场有限责任公司收到明细表后应立即对明细表进行核对，核对无误后，应向航空公司发出反馈和确认，</w:t>
      </w:r>
      <w:r>
        <w:rPr>
          <w:rFonts w:hint="eastAsia"/>
        </w:rPr>
        <w:lastRenderedPageBreak/>
        <w:t>航空公司收到确认无异议反馈后发出付款通知书，五台山机场有限责任公司收到付款通知书后将航线补贴费用汇入航空公司协议中指定的账户。</w:t>
      </w:r>
    </w:p>
    <w:p w:rsidR="007D2798" w:rsidRDefault="00AE5434">
      <w:pPr>
        <w:pStyle w:val="1"/>
      </w:pPr>
      <w:bookmarkStart w:id="70" w:name="_Toc507189936"/>
      <w:r>
        <w:rPr>
          <w:rFonts w:hint="eastAsia"/>
        </w:rPr>
        <w:t>五、项目绩效情况</w:t>
      </w:r>
      <w:bookmarkEnd w:id="70"/>
    </w:p>
    <w:p w:rsidR="007D2798" w:rsidRDefault="00AE5434">
      <w:pPr>
        <w:pStyle w:val="3"/>
      </w:pPr>
      <w:bookmarkStart w:id="71" w:name="_Toc507189937"/>
      <w:r>
        <w:rPr>
          <w:rFonts w:hint="eastAsia"/>
        </w:rPr>
        <w:t>（一）项目决策</w:t>
      </w:r>
      <w:r>
        <w:rPr>
          <w:rFonts w:ascii="仿宋" w:hAnsi="仿宋" w:hint="eastAsia"/>
        </w:rPr>
        <w:t>（20分）</w:t>
      </w:r>
      <w:bookmarkEnd w:id="71"/>
    </w:p>
    <w:p w:rsidR="007D2798" w:rsidRDefault="00AE5434">
      <w:pPr>
        <w:spacing w:line="480" w:lineRule="auto"/>
        <w:rPr>
          <w:sz w:val="32"/>
          <w:szCs w:val="32"/>
        </w:rPr>
      </w:pPr>
      <w:r>
        <w:rPr>
          <w:noProof/>
        </w:rPr>
        <w:drawing>
          <wp:inline distT="0" distB="0" distL="0" distR="0">
            <wp:extent cx="5080000" cy="1289050"/>
            <wp:effectExtent l="0" t="95250" r="0" b="25400"/>
            <wp:docPr id="1"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7D2798" w:rsidRDefault="00AE5434">
      <w:pPr>
        <w:pStyle w:val="ae"/>
        <w:spacing w:line="480" w:lineRule="auto"/>
        <w:ind w:firstLine="560"/>
      </w:pPr>
      <w:r>
        <w:rPr>
          <w:rFonts w:hint="eastAsia"/>
        </w:rPr>
        <w:t>项目决策类指标主要从项目立项项目目标及决策过程两方面对忻州市五台山机场航线补贴资金及保证金的目标及决策过程进行评价。</w:t>
      </w:r>
    </w:p>
    <w:p w:rsidR="007D2798" w:rsidRDefault="00AE5434">
      <w:pPr>
        <w:pStyle w:val="ae"/>
        <w:spacing w:line="480" w:lineRule="auto"/>
        <w:ind w:firstLine="560"/>
      </w:pPr>
      <w:r>
        <w:rPr>
          <w:rFonts w:hint="eastAsia"/>
        </w:rPr>
        <w:t>1、B11项目目标（10分）</w:t>
      </w:r>
    </w:p>
    <w:p w:rsidR="007D2798" w:rsidRDefault="00AE5434">
      <w:pPr>
        <w:spacing w:line="480" w:lineRule="auto"/>
        <w:rPr>
          <w:sz w:val="32"/>
          <w:szCs w:val="32"/>
        </w:rPr>
      </w:pPr>
      <w:r>
        <w:rPr>
          <w:noProof/>
        </w:rPr>
        <w:drawing>
          <wp:inline distT="0" distB="0" distL="0" distR="0">
            <wp:extent cx="5080000" cy="1289050"/>
            <wp:effectExtent l="0" t="0" r="25400" b="0"/>
            <wp:docPr id="5"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7D2798" w:rsidRDefault="00AE5434">
      <w:pPr>
        <w:pStyle w:val="ae"/>
        <w:spacing w:line="480" w:lineRule="auto"/>
        <w:ind w:firstLine="560"/>
      </w:pPr>
      <w:r>
        <w:rPr>
          <w:rFonts w:hint="eastAsia"/>
        </w:rPr>
        <w:t>（1）C111目标规范（4分）</w:t>
      </w:r>
    </w:p>
    <w:p w:rsidR="007D2798" w:rsidRDefault="00AE5434">
      <w:pPr>
        <w:spacing w:line="480" w:lineRule="auto"/>
        <w:rPr>
          <w:b/>
          <w:bCs/>
        </w:rPr>
      </w:pPr>
      <w:r>
        <w:rPr>
          <w:rFonts w:hint="eastAsia"/>
        </w:rPr>
        <w:t>忻州市五台山机场有限责任公司对此次航线补贴的目标过程严格遵循国家、省、市各级政府的有关文件和会议精神，包括《国务院办公厅关于促进通用航空业发展的指导意见》（国办发〔2016〕38号）、</w:t>
      </w:r>
      <w:r>
        <w:rPr>
          <w:rFonts w:hint="eastAsia"/>
        </w:rPr>
        <w:lastRenderedPageBreak/>
        <w:t>《山西省人民政府办公厅关于印发山西省贯彻落实&lt;中原城市群发展规划&gt;实施方案的通知》(晋政办发〔2017〕122号)等。航线补贴将会吸引更多航空公司与五台山机场进行合作，有助于五台山机场航线的增加，航线补贴的目标符合机场的航线发展规划。按照</w:t>
      </w:r>
      <w:r>
        <w:rPr>
          <w:rFonts w:hint="eastAsia"/>
          <w:lang w:bidi="en-US"/>
        </w:rPr>
        <w:t>评分标准，该项指标得4分。</w:t>
      </w:r>
    </w:p>
    <w:p w:rsidR="007D2798" w:rsidRDefault="00AE5434">
      <w:pPr>
        <w:pStyle w:val="ae"/>
        <w:spacing w:line="480" w:lineRule="auto"/>
        <w:ind w:firstLine="560"/>
      </w:pPr>
      <w:r>
        <w:rPr>
          <w:rFonts w:hint="eastAsia"/>
        </w:rPr>
        <w:t>（2）C112目标合理（3分）</w:t>
      </w:r>
    </w:p>
    <w:p w:rsidR="007D2798" w:rsidRDefault="00AE5434">
      <w:pPr>
        <w:pStyle w:val="ae"/>
        <w:spacing w:line="480" w:lineRule="auto"/>
        <w:ind w:firstLine="560"/>
        <w:rPr>
          <w:lang w:bidi="en-US"/>
        </w:rPr>
      </w:pPr>
      <w:r>
        <w:rPr>
          <w:rFonts w:hint="eastAsia"/>
        </w:rPr>
        <w:t>五台山机场有限责任公司制定目标时根据忻州市政府办公厅《关于印发五台山机场运营补贴资金管理办法的通知》（</w:t>
      </w:r>
      <w:proofErr w:type="gramStart"/>
      <w:r>
        <w:rPr>
          <w:rFonts w:hint="eastAsia"/>
        </w:rPr>
        <w:t>忻</w:t>
      </w:r>
      <w:proofErr w:type="gramEnd"/>
      <w:r>
        <w:rPr>
          <w:rFonts w:hint="eastAsia"/>
        </w:rPr>
        <w:t>政办发[2016]81号）和以前年度的使用情况制定目标，并</w:t>
      </w:r>
      <w:proofErr w:type="gramStart"/>
      <w:r>
        <w:rPr>
          <w:rFonts w:hint="eastAsia"/>
        </w:rPr>
        <w:t>作出</w:t>
      </w:r>
      <w:proofErr w:type="gramEnd"/>
      <w:r>
        <w:rPr>
          <w:rFonts w:hint="eastAsia"/>
        </w:rPr>
        <w:t>预算。目标合理、切实可行。按照</w:t>
      </w:r>
      <w:r>
        <w:rPr>
          <w:rFonts w:hint="eastAsia"/>
          <w:lang w:bidi="en-US"/>
        </w:rPr>
        <w:t>评分标准，该项指标得3分。</w:t>
      </w:r>
    </w:p>
    <w:p w:rsidR="007D2798" w:rsidRDefault="00AE5434">
      <w:pPr>
        <w:pStyle w:val="ae"/>
        <w:spacing w:line="480" w:lineRule="auto"/>
        <w:ind w:firstLine="560"/>
      </w:pPr>
      <w:r>
        <w:rPr>
          <w:rFonts w:hint="eastAsia"/>
        </w:rPr>
        <w:t>（3）C113目标明确（3分）</w:t>
      </w:r>
    </w:p>
    <w:p w:rsidR="007D2798" w:rsidRDefault="00AE5434">
      <w:pPr>
        <w:pStyle w:val="ae"/>
        <w:spacing w:line="480" w:lineRule="auto"/>
        <w:ind w:firstLine="560"/>
        <w:rPr>
          <w:lang w:bidi="en-US"/>
        </w:rPr>
      </w:pPr>
      <w:r>
        <w:rPr>
          <w:rFonts w:hint="eastAsia"/>
        </w:rPr>
        <w:t>航线补贴将会吸引更多航空公司与五台山机场进行合作，有助于五台山机场航线的增加，航线补贴的目标符合机场的航线发展规划。五台山机场有限责任公司与东方航空、大鹏航旅、北部湾航空、兴龙航空、福州航空、河南航空、华夏航空、厦门航空和南方航空签订了航线补贴协议，协议中明确了航空公司与五台山机场有限责任公司的合作航线和每条航线的补贴方式，五台山机场的航线补贴对象明确，具体。按照</w:t>
      </w:r>
      <w:r>
        <w:rPr>
          <w:rFonts w:hint="eastAsia"/>
          <w:lang w:bidi="en-US"/>
        </w:rPr>
        <w:t>评分标准，该项指标得3分。</w:t>
      </w:r>
    </w:p>
    <w:p w:rsidR="007D2798" w:rsidRDefault="00AE5434">
      <w:pPr>
        <w:pStyle w:val="ae"/>
        <w:spacing w:line="480" w:lineRule="auto"/>
        <w:ind w:firstLine="560"/>
      </w:pPr>
      <w:r>
        <w:rPr>
          <w:rFonts w:hint="eastAsia"/>
        </w:rPr>
        <w:t>2、B12决策过程（10分）</w:t>
      </w:r>
    </w:p>
    <w:p w:rsidR="007D2798" w:rsidRDefault="00AE5434">
      <w:pPr>
        <w:pStyle w:val="ae"/>
        <w:spacing w:line="480" w:lineRule="auto"/>
        <w:ind w:firstLine="560"/>
      </w:pPr>
      <w:r>
        <w:rPr>
          <w:noProof/>
        </w:rPr>
        <w:lastRenderedPageBreak/>
        <w:drawing>
          <wp:inline distT="0" distB="0" distL="0" distR="0">
            <wp:extent cx="5080000" cy="1289050"/>
            <wp:effectExtent l="0" t="95250" r="0" b="25400"/>
            <wp:docPr id="7"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7D2798" w:rsidRDefault="00AE5434">
      <w:pPr>
        <w:spacing w:line="480" w:lineRule="auto"/>
      </w:pPr>
      <w:r>
        <w:rPr>
          <w:rFonts w:hint="eastAsia"/>
        </w:rPr>
        <w:t>（1）C121决策依据（6分）</w:t>
      </w:r>
    </w:p>
    <w:p w:rsidR="007D2798" w:rsidRDefault="00AE5434">
      <w:pPr>
        <w:spacing w:line="480" w:lineRule="auto"/>
      </w:pPr>
      <w:r>
        <w:rPr>
          <w:rFonts w:hint="eastAsia"/>
        </w:rPr>
        <w:t>根据忻州市政府办公厅《关于印发五台山机场运营补贴资金管理办法的通知》（</w:t>
      </w:r>
      <w:proofErr w:type="gramStart"/>
      <w:r>
        <w:rPr>
          <w:rFonts w:hint="eastAsia"/>
        </w:rPr>
        <w:t>忻</w:t>
      </w:r>
      <w:proofErr w:type="gramEnd"/>
      <w:r>
        <w:rPr>
          <w:rFonts w:hint="eastAsia"/>
        </w:rPr>
        <w:t>政办发[2016]81号）文件，五台山机场的开通，加快了忻州旅游业走向世界的进程，拉动了忻州地方经济的快速发展。但随着机场发展和新航线的增加，航线补贴不断加大，给机场正常运转带来一定困难，为保障机场正常运转，经市政府第87次常务会议研究同意，五台山机场运营补贴资金实行市、县（市、区）两级共同负担，市财政统一管理的办法。该文件内容可以体现出航线补贴资金符合地方经济发展规划。按照</w:t>
      </w:r>
      <w:r>
        <w:rPr>
          <w:rFonts w:hint="eastAsia"/>
          <w:lang w:bidi="en-US"/>
        </w:rPr>
        <w:t>评分标准，该项指标得6分。</w:t>
      </w:r>
    </w:p>
    <w:p w:rsidR="007D2798" w:rsidRDefault="00AE5434">
      <w:pPr>
        <w:spacing w:line="480" w:lineRule="auto"/>
      </w:pPr>
      <w:r>
        <w:rPr>
          <w:rFonts w:hint="eastAsia"/>
        </w:rPr>
        <w:t>（2）C122决策程序（4分）</w:t>
      </w:r>
    </w:p>
    <w:p w:rsidR="007D2798" w:rsidRDefault="00AE5434">
      <w:pPr>
        <w:spacing w:line="480" w:lineRule="auto"/>
      </w:pPr>
      <w:r>
        <w:rPr>
          <w:noProof/>
        </w:rPr>
        <w:drawing>
          <wp:inline distT="0" distB="0" distL="0" distR="0">
            <wp:extent cx="5076825" cy="1352550"/>
            <wp:effectExtent l="0" t="95250" r="0" b="57150"/>
            <wp:docPr id="4"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rsidR="007D2798" w:rsidRDefault="00AE5434">
      <w:pPr>
        <w:pStyle w:val="ae"/>
        <w:spacing w:line="480" w:lineRule="auto"/>
        <w:ind w:firstLine="560"/>
      </w:pPr>
      <w:r>
        <w:rPr>
          <w:rFonts w:hint="eastAsia"/>
        </w:rPr>
        <w:t>①程序科学（2分）</w:t>
      </w:r>
    </w:p>
    <w:p w:rsidR="007D2798" w:rsidRDefault="00AE5434">
      <w:pPr>
        <w:spacing w:line="480" w:lineRule="auto"/>
      </w:pPr>
      <w:r>
        <w:rPr>
          <w:rFonts w:hint="eastAsia"/>
          <w:lang w:bidi="en-US"/>
        </w:rPr>
        <w:t>五台山机场有限责任公司对航线补贴资金进行合理预算后，向忻州市人民政府进行申请，并由忻州市财政局进行拨付。</w:t>
      </w:r>
      <w:r>
        <w:rPr>
          <w:rFonts w:hint="eastAsia"/>
        </w:rPr>
        <w:t>《忻州市五台山机场有限责任公司航线补贴资金使用管理办法（暂行）》（</w:t>
      </w:r>
      <w:proofErr w:type="gramStart"/>
      <w:r>
        <w:rPr>
          <w:rFonts w:hint="eastAsia"/>
        </w:rPr>
        <w:t>忻</w:t>
      </w:r>
      <w:proofErr w:type="gramEnd"/>
      <w:r>
        <w:rPr>
          <w:rFonts w:hint="eastAsia"/>
        </w:rPr>
        <w:t>机场发</w:t>
      </w:r>
      <w:r>
        <w:rPr>
          <w:rFonts w:hint="eastAsia"/>
        </w:rPr>
        <w:lastRenderedPageBreak/>
        <w:t>[2017]47号）规定了航线补贴资金使用范围，支付对象；资金的核算科目，资金使用具体流程，航线补贴的申请、拨付及使用程序合理，按照评分标准，该项指标得2分。</w:t>
      </w:r>
    </w:p>
    <w:p w:rsidR="007D2798" w:rsidRDefault="00AE5434">
      <w:pPr>
        <w:pStyle w:val="ae"/>
        <w:spacing w:line="480" w:lineRule="auto"/>
        <w:ind w:firstLine="560"/>
      </w:pPr>
      <w:r>
        <w:rPr>
          <w:rFonts w:hint="eastAsia"/>
        </w:rPr>
        <w:t>②申报、批复程序符合相关管理办法（2分）</w:t>
      </w:r>
    </w:p>
    <w:p w:rsidR="007D2798" w:rsidRDefault="00AE5434">
      <w:pPr>
        <w:spacing w:line="480" w:lineRule="auto"/>
      </w:pPr>
      <w:r>
        <w:rPr>
          <w:rFonts w:hint="eastAsia"/>
        </w:rPr>
        <w:t>在资金申请方面，五台山机场分3次发出申请，下表为详细情况。</w:t>
      </w:r>
    </w:p>
    <w:p w:rsidR="007D2798" w:rsidRDefault="00AE5434">
      <w:pPr>
        <w:spacing w:line="480" w:lineRule="auto"/>
        <w:ind w:firstLine="561"/>
        <w:jc w:val="center"/>
        <w:rPr>
          <w:sz w:val="24"/>
        </w:rPr>
      </w:pPr>
      <w:r>
        <w:rPr>
          <w:rFonts w:hint="eastAsia"/>
          <w:sz w:val="24"/>
        </w:rPr>
        <w:t>表5-1 五台山机场有限责任公司航线补贴资金申请明细表</w:t>
      </w:r>
    </w:p>
    <w:tbl>
      <w:tblPr>
        <w:tblStyle w:val="ad"/>
        <w:tblW w:w="8522" w:type="dxa"/>
        <w:jc w:val="center"/>
        <w:tblLayout w:type="fixed"/>
        <w:tblLook w:val="04A0" w:firstRow="1" w:lastRow="0" w:firstColumn="1" w:lastColumn="0" w:noHBand="0" w:noVBand="1"/>
      </w:tblPr>
      <w:tblGrid>
        <w:gridCol w:w="1416"/>
        <w:gridCol w:w="2945"/>
        <w:gridCol w:w="2385"/>
        <w:gridCol w:w="1776"/>
      </w:tblGrid>
      <w:tr w:rsidR="007D2798">
        <w:trPr>
          <w:jc w:val="center"/>
        </w:trPr>
        <w:tc>
          <w:tcPr>
            <w:tcW w:w="1416" w:type="dxa"/>
            <w:vAlign w:val="center"/>
          </w:tcPr>
          <w:p w:rsidR="007D2798" w:rsidRDefault="00AE5434">
            <w:pPr>
              <w:pStyle w:val="ae"/>
              <w:spacing w:line="240" w:lineRule="auto"/>
              <w:ind w:firstLineChars="0" w:firstLine="0"/>
              <w:jc w:val="center"/>
              <w:rPr>
                <w:sz w:val="24"/>
                <w:szCs w:val="24"/>
              </w:rPr>
            </w:pPr>
            <w:r>
              <w:rPr>
                <w:rFonts w:hint="eastAsia"/>
                <w:sz w:val="24"/>
                <w:szCs w:val="24"/>
              </w:rPr>
              <w:t>申请时间</w:t>
            </w:r>
          </w:p>
        </w:tc>
        <w:tc>
          <w:tcPr>
            <w:tcW w:w="2945" w:type="dxa"/>
            <w:vAlign w:val="center"/>
          </w:tcPr>
          <w:p w:rsidR="007D2798" w:rsidRDefault="00AE5434">
            <w:pPr>
              <w:pStyle w:val="ae"/>
              <w:spacing w:line="240" w:lineRule="auto"/>
              <w:ind w:firstLineChars="0" w:firstLine="0"/>
              <w:jc w:val="center"/>
              <w:rPr>
                <w:sz w:val="24"/>
                <w:szCs w:val="24"/>
              </w:rPr>
            </w:pPr>
            <w:r>
              <w:rPr>
                <w:rFonts w:hint="eastAsia"/>
                <w:sz w:val="24"/>
                <w:szCs w:val="24"/>
              </w:rPr>
              <w:t>申请文件名称</w:t>
            </w:r>
          </w:p>
        </w:tc>
        <w:tc>
          <w:tcPr>
            <w:tcW w:w="2385" w:type="dxa"/>
            <w:vAlign w:val="center"/>
          </w:tcPr>
          <w:p w:rsidR="007D2798" w:rsidRDefault="00AE5434">
            <w:pPr>
              <w:pStyle w:val="ae"/>
              <w:spacing w:line="240" w:lineRule="auto"/>
              <w:ind w:firstLineChars="0" w:firstLine="0"/>
              <w:jc w:val="center"/>
              <w:rPr>
                <w:sz w:val="24"/>
                <w:szCs w:val="24"/>
              </w:rPr>
            </w:pPr>
            <w:r>
              <w:rPr>
                <w:rFonts w:hint="eastAsia"/>
                <w:sz w:val="24"/>
                <w:szCs w:val="24"/>
              </w:rPr>
              <w:t>文号</w:t>
            </w:r>
          </w:p>
        </w:tc>
        <w:tc>
          <w:tcPr>
            <w:tcW w:w="1776" w:type="dxa"/>
            <w:vAlign w:val="center"/>
          </w:tcPr>
          <w:p w:rsidR="007D2798" w:rsidRDefault="00AE5434">
            <w:pPr>
              <w:pStyle w:val="ae"/>
              <w:spacing w:line="240" w:lineRule="auto"/>
              <w:ind w:firstLineChars="0" w:firstLine="0"/>
              <w:jc w:val="center"/>
              <w:rPr>
                <w:sz w:val="24"/>
                <w:szCs w:val="24"/>
              </w:rPr>
            </w:pPr>
            <w:r>
              <w:rPr>
                <w:rFonts w:hint="eastAsia"/>
                <w:sz w:val="24"/>
                <w:szCs w:val="24"/>
              </w:rPr>
              <w:t>申请金额（元）</w:t>
            </w:r>
          </w:p>
        </w:tc>
      </w:tr>
      <w:tr w:rsidR="007D2798">
        <w:trPr>
          <w:jc w:val="center"/>
        </w:trPr>
        <w:tc>
          <w:tcPr>
            <w:tcW w:w="1416" w:type="dxa"/>
            <w:vAlign w:val="center"/>
          </w:tcPr>
          <w:p w:rsidR="007D2798" w:rsidRDefault="00AE5434">
            <w:pPr>
              <w:pStyle w:val="ae"/>
              <w:spacing w:line="240" w:lineRule="auto"/>
              <w:ind w:firstLineChars="0" w:firstLine="0"/>
              <w:jc w:val="center"/>
              <w:rPr>
                <w:sz w:val="24"/>
                <w:szCs w:val="24"/>
              </w:rPr>
            </w:pPr>
            <w:r>
              <w:rPr>
                <w:rFonts w:hint="eastAsia"/>
                <w:sz w:val="24"/>
                <w:szCs w:val="24"/>
              </w:rPr>
              <w:t>2017/2/20</w:t>
            </w:r>
          </w:p>
        </w:tc>
        <w:tc>
          <w:tcPr>
            <w:tcW w:w="2945" w:type="dxa"/>
            <w:vAlign w:val="center"/>
          </w:tcPr>
          <w:p w:rsidR="007D2798" w:rsidRDefault="00AE5434">
            <w:pPr>
              <w:pStyle w:val="ae"/>
              <w:spacing w:line="240" w:lineRule="auto"/>
              <w:ind w:firstLineChars="0" w:firstLine="0"/>
              <w:jc w:val="center"/>
              <w:rPr>
                <w:sz w:val="24"/>
                <w:szCs w:val="24"/>
              </w:rPr>
            </w:pPr>
            <w:r>
              <w:rPr>
                <w:rFonts w:hint="eastAsia"/>
                <w:sz w:val="24"/>
                <w:szCs w:val="24"/>
              </w:rPr>
              <w:t>《忻州市五台山机场有限责任公司关于申请航线补贴资金及保证金的请示》</w:t>
            </w:r>
          </w:p>
        </w:tc>
        <w:tc>
          <w:tcPr>
            <w:tcW w:w="2385" w:type="dxa"/>
            <w:vAlign w:val="center"/>
          </w:tcPr>
          <w:p w:rsidR="007D2798" w:rsidRDefault="00AE5434">
            <w:pPr>
              <w:pStyle w:val="ae"/>
              <w:spacing w:line="240" w:lineRule="auto"/>
              <w:ind w:firstLineChars="0" w:firstLine="0"/>
              <w:jc w:val="center"/>
              <w:rPr>
                <w:sz w:val="24"/>
                <w:szCs w:val="24"/>
              </w:rPr>
            </w:pPr>
            <w:proofErr w:type="gramStart"/>
            <w:r>
              <w:rPr>
                <w:rFonts w:hint="eastAsia"/>
                <w:sz w:val="24"/>
                <w:szCs w:val="24"/>
              </w:rPr>
              <w:t>忻</w:t>
            </w:r>
            <w:proofErr w:type="gramEnd"/>
            <w:r>
              <w:rPr>
                <w:rFonts w:hint="eastAsia"/>
                <w:sz w:val="24"/>
                <w:szCs w:val="24"/>
              </w:rPr>
              <w:t>机场[2017]5号</w:t>
            </w:r>
          </w:p>
        </w:tc>
        <w:tc>
          <w:tcPr>
            <w:tcW w:w="1776" w:type="dxa"/>
            <w:vAlign w:val="center"/>
          </w:tcPr>
          <w:p w:rsidR="007D2798" w:rsidRDefault="00AE5434">
            <w:pPr>
              <w:pStyle w:val="ae"/>
              <w:spacing w:line="240" w:lineRule="auto"/>
              <w:ind w:firstLineChars="0" w:firstLine="0"/>
              <w:jc w:val="center"/>
              <w:rPr>
                <w:sz w:val="24"/>
                <w:szCs w:val="24"/>
              </w:rPr>
            </w:pPr>
            <w:r>
              <w:rPr>
                <w:sz w:val="24"/>
                <w:szCs w:val="24"/>
              </w:rPr>
              <w:t>70,000,000.00</w:t>
            </w:r>
          </w:p>
        </w:tc>
      </w:tr>
      <w:tr w:rsidR="007D2798">
        <w:trPr>
          <w:jc w:val="center"/>
        </w:trPr>
        <w:tc>
          <w:tcPr>
            <w:tcW w:w="1416" w:type="dxa"/>
            <w:vAlign w:val="center"/>
          </w:tcPr>
          <w:p w:rsidR="007D2798" w:rsidRDefault="00AE5434">
            <w:pPr>
              <w:pStyle w:val="ae"/>
              <w:spacing w:line="240" w:lineRule="auto"/>
              <w:ind w:firstLineChars="0" w:firstLine="0"/>
              <w:jc w:val="center"/>
              <w:rPr>
                <w:sz w:val="24"/>
                <w:szCs w:val="24"/>
              </w:rPr>
            </w:pPr>
            <w:r>
              <w:rPr>
                <w:rFonts w:hint="eastAsia"/>
                <w:sz w:val="24"/>
                <w:szCs w:val="24"/>
              </w:rPr>
              <w:t>2017/6/7</w:t>
            </w:r>
          </w:p>
        </w:tc>
        <w:tc>
          <w:tcPr>
            <w:tcW w:w="2945" w:type="dxa"/>
            <w:vAlign w:val="center"/>
          </w:tcPr>
          <w:p w:rsidR="007D2798" w:rsidRDefault="00AE5434">
            <w:pPr>
              <w:pStyle w:val="ae"/>
              <w:spacing w:line="240" w:lineRule="auto"/>
              <w:ind w:firstLineChars="0" w:firstLine="0"/>
              <w:jc w:val="center"/>
              <w:rPr>
                <w:sz w:val="24"/>
                <w:szCs w:val="24"/>
              </w:rPr>
            </w:pPr>
            <w:r>
              <w:rPr>
                <w:rFonts w:hint="eastAsia"/>
                <w:sz w:val="24"/>
                <w:szCs w:val="24"/>
              </w:rPr>
              <w:t>《忻州市五台山机场有限责任公司关于申请航线补贴资金的请示》</w:t>
            </w:r>
          </w:p>
        </w:tc>
        <w:tc>
          <w:tcPr>
            <w:tcW w:w="2385" w:type="dxa"/>
            <w:vAlign w:val="center"/>
          </w:tcPr>
          <w:p w:rsidR="007D2798" w:rsidRDefault="00AE5434">
            <w:pPr>
              <w:pStyle w:val="ae"/>
              <w:spacing w:line="240" w:lineRule="auto"/>
              <w:ind w:firstLineChars="0" w:firstLine="0"/>
              <w:jc w:val="center"/>
              <w:rPr>
                <w:sz w:val="24"/>
                <w:szCs w:val="24"/>
              </w:rPr>
            </w:pPr>
            <w:proofErr w:type="gramStart"/>
            <w:r>
              <w:rPr>
                <w:rFonts w:hint="eastAsia"/>
                <w:sz w:val="24"/>
                <w:szCs w:val="24"/>
              </w:rPr>
              <w:t>忻</w:t>
            </w:r>
            <w:proofErr w:type="gramEnd"/>
            <w:r>
              <w:rPr>
                <w:rFonts w:hint="eastAsia"/>
                <w:sz w:val="24"/>
                <w:szCs w:val="24"/>
              </w:rPr>
              <w:t>机场[2017]22号</w:t>
            </w:r>
          </w:p>
        </w:tc>
        <w:tc>
          <w:tcPr>
            <w:tcW w:w="1776" w:type="dxa"/>
            <w:vAlign w:val="center"/>
          </w:tcPr>
          <w:p w:rsidR="007D2798" w:rsidRDefault="00AE5434">
            <w:pPr>
              <w:pStyle w:val="ae"/>
              <w:spacing w:line="240" w:lineRule="auto"/>
              <w:ind w:firstLineChars="0" w:firstLine="0"/>
              <w:jc w:val="center"/>
              <w:rPr>
                <w:sz w:val="24"/>
                <w:szCs w:val="24"/>
              </w:rPr>
            </w:pPr>
            <w:r>
              <w:rPr>
                <w:sz w:val="24"/>
                <w:szCs w:val="24"/>
              </w:rPr>
              <w:t>80,000,000.00</w:t>
            </w:r>
          </w:p>
        </w:tc>
      </w:tr>
      <w:tr w:rsidR="007D2798">
        <w:trPr>
          <w:jc w:val="center"/>
        </w:trPr>
        <w:tc>
          <w:tcPr>
            <w:tcW w:w="1416" w:type="dxa"/>
            <w:vAlign w:val="center"/>
          </w:tcPr>
          <w:p w:rsidR="007D2798" w:rsidRDefault="00AE5434">
            <w:pPr>
              <w:pStyle w:val="ae"/>
              <w:spacing w:line="240" w:lineRule="auto"/>
              <w:ind w:firstLineChars="0" w:firstLine="0"/>
              <w:jc w:val="center"/>
              <w:rPr>
                <w:sz w:val="24"/>
                <w:szCs w:val="24"/>
              </w:rPr>
            </w:pPr>
            <w:r>
              <w:rPr>
                <w:rFonts w:hint="eastAsia"/>
                <w:sz w:val="24"/>
                <w:szCs w:val="24"/>
              </w:rPr>
              <w:t>2017/10/20</w:t>
            </w:r>
          </w:p>
        </w:tc>
        <w:tc>
          <w:tcPr>
            <w:tcW w:w="2945" w:type="dxa"/>
            <w:vAlign w:val="center"/>
          </w:tcPr>
          <w:p w:rsidR="007D2798" w:rsidRDefault="00AE5434">
            <w:pPr>
              <w:pStyle w:val="ae"/>
              <w:spacing w:line="240" w:lineRule="auto"/>
              <w:ind w:firstLineChars="0" w:firstLine="0"/>
              <w:jc w:val="center"/>
              <w:rPr>
                <w:sz w:val="24"/>
                <w:szCs w:val="24"/>
              </w:rPr>
            </w:pPr>
            <w:r>
              <w:rPr>
                <w:rFonts w:hint="eastAsia"/>
                <w:sz w:val="24"/>
                <w:szCs w:val="24"/>
              </w:rPr>
              <w:t>《忻州市五台山机场有限责任公司关于申请航线补贴资金的请示》</w:t>
            </w:r>
          </w:p>
        </w:tc>
        <w:tc>
          <w:tcPr>
            <w:tcW w:w="2385" w:type="dxa"/>
            <w:vAlign w:val="center"/>
          </w:tcPr>
          <w:p w:rsidR="007D2798" w:rsidRDefault="00AE5434">
            <w:pPr>
              <w:pStyle w:val="ae"/>
              <w:spacing w:line="240" w:lineRule="auto"/>
              <w:ind w:firstLineChars="0" w:firstLine="0"/>
              <w:jc w:val="center"/>
              <w:rPr>
                <w:sz w:val="24"/>
                <w:szCs w:val="24"/>
              </w:rPr>
            </w:pPr>
            <w:proofErr w:type="gramStart"/>
            <w:r>
              <w:rPr>
                <w:rFonts w:hint="eastAsia"/>
                <w:sz w:val="24"/>
                <w:szCs w:val="24"/>
              </w:rPr>
              <w:t>忻</w:t>
            </w:r>
            <w:proofErr w:type="gramEnd"/>
            <w:r>
              <w:rPr>
                <w:rFonts w:hint="eastAsia"/>
                <w:sz w:val="24"/>
                <w:szCs w:val="24"/>
              </w:rPr>
              <w:t>机场[2017]40号</w:t>
            </w:r>
          </w:p>
        </w:tc>
        <w:tc>
          <w:tcPr>
            <w:tcW w:w="1776" w:type="dxa"/>
            <w:vAlign w:val="center"/>
          </w:tcPr>
          <w:p w:rsidR="007D2798" w:rsidRDefault="00AE5434">
            <w:pPr>
              <w:pStyle w:val="ae"/>
              <w:spacing w:line="240" w:lineRule="auto"/>
              <w:ind w:firstLineChars="0" w:firstLine="0"/>
              <w:jc w:val="center"/>
              <w:rPr>
                <w:sz w:val="24"/>
                <w:szCs w:val="24"/>
              </w:rPr>
            </w:pPr>
            <w:r>
              <w:rPr>
                <w:sz w:val="24"/>
                <w:szCs w:val="24"/>
              </w:rPr>
              <w:t>40,000,000.00</w:t>
            </w:r>
          </w:p>
        </w:tc>
      </w:tr>
    </w:tbl>
    <w:p w:rsidR="007D2798" w:rsidRDefault="00AE5434">
      <w:pPr>
        <w:pStyle w:val="ae"/>
        <w:spacing w:line="480" w:lineRule="auto"/>
        <w:ind w:firstLine="560"/>
      </w:pPr>
      <w:r>
        <w:rPr>
          <w:rFonts w:hint="eastAsia"/>
        </w:rPr>
        <w:t>申请文件介绍了五台山机场的发展情况，但2017年2月20日的申请并未附加详细预算，只是笼统的按照2016年度航线补贴情况进行申请，此处扣1分。</w:t>
      </w:r>
    </w:p>
    <w:p w:rsidR="007D2798" w:rsidRDefault="00AE5434">
      <w:pPr>
        <w:pStyle w:val="ae"/>
        <w:spacing w:line="480" w:lineRule="auto"/>
        <w:ind w:firstLine="560"/>
      </w:pPr>
      <w:r>
        <w:rPr>
          <w:rFonts w:hint="eastAsia"/>
        </w:rPr>
        <w:t>资金批复方面，忻州市财政局按照五台山机场有限责任公司的申请文件及市政府领导批示同意后进行拨付。</w:t>
      </w:r>
    </w:p>
    <w:p w:rsidR="007D2798" w:rsidRDefault="00AE5434">
      <w:pPr>
        <w:pStyle w:val="ae"/>
        <w:spacing w:line="480" w:lineRule="auto"/>
        <w:ind w:firstLine="560"/>
        <w:rPr>
          <w:lang w:bidi="en-US"/>
        </w:rPr>
      </w:pPr>
      <w:r>
        <w:rPr>
          <w:rFonts w:hint="eastAsia"/>
        </w:rPr>
        <w:t>按照</w:t>
      </w:r>
      <w:r>
        <w:rPr>
          <w:rFonts w:hint="eastAsia"/>
          <w:lang w:bidi="en-US"/>
        </w:rPr>
        <w:t>评分标准，该项指标得1分。</w:t>
      </w:r>
    </w:p>
    <w:p w:rsidR="007D2798" w:rsidRDefault="00AE5434">
      <w:pPr>
        <w:pStyle w:val="3"/>
        <w:rPr>
          <w:rFonts w:ascii="仿宋" w:hAnsi="仿宋"/>
        </w:rPr>
      </w:pPr>
      <w:bookmarkStart w:id="72" w:name="_Toc507189938"/>
      <w:r>
        <w:rPr>
          <w:rFonts w:hint="eastAsia"/>
        </w:rPr>
        <w:lastRenderedPageBreak/>
        <w:t>（二）项目管理</w:t>
      </w:r>
      <w:r>
        <w:rPr>
          <w:rFonts w:ascii="仿宋" w:hAnsi="仿宋" w:hint="eastAsia"/>
        </w:rPr>
        <w:t>（30分）</w:t>
      </w:r>
      <w:bookmarkEnd w:id="72"/>
    </w:p>
    <w:p w:rsidR="007D2798" w:rsidRDefault="00AE5434">
      <w:pPr>
        <w:pStyle w:val="ae"/>
        <w:spacing w:line="480" w:lineRule="auto"/>
        <w:ind w:firstLine="560"/>
        <w:rPr>
          <w:sz w:val="32"/>
          <w:szCs w:val="32"/>
        </w:rPr>
      </w:pPr>
      <w:r>
        <w:rPr>
          <w:noProof/>
        </w:rPr>
        <w:drawing>
          <wp:inline distT="0" distB="0" distL="0" distR="0">
            <wp:extent cx="5080000" cy="1289050"/>
            <wp:effectExtent l="0" t="95250" r="0" b="25400"/>
            <wp:docPr id="11"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rsidR="007D2798" w:rsidRDefault="00AE5434">
      <w:pPr>
        <w:spacing w:line="480" w:lineRule="auto"/>
      </w:pPr>
      <w:r>
        <w:rPr>
          <w:rFonts w:hint="eastAsia"/>
        </w:rPr>
        <w:t>项目管理类指标主要从资金管理和项目管控两个方面，对忻州市五台山机场有限责任公司的资金管理制度设置全面性和资金管理制度执行有效性进行评价。</w:t>
      </w:r>
    </w:p>
    <w:p w:rsidR="007D2798" w:rsidRDefault="00AE5434">
      <w:pPr>
        <w:spacing w:line="480" w:lineRule="auto"/>
      </w:pPr>
      <w:r>
        <w:rPr>
          <w:rFonts w:hint="eastAsia"/>
        </w:rPr>
        <w:t>1、B21资金管理（21分）</w:t>
      </w:r>
    </w:p>
    <w:p w:rsidR="007D2798" w:rsidRDefault="00AE5434">
      <w:pPr>
        <w:spacing w:line="480" w:lineRule="auto"/>
      </w:pPr>
      <w:r>
        <w:rPr>
          <w:noProof/>
        </w:rPr>
        <w:drawing>
          <wp:inline distT="0" distB="0" distL="0" distR="0">
            <wp:extent cx="5080000" cy="1289050"/>
            <wp:effectExtent l="0" t="0" r="25400" b="0"/>
            <wp:docPr id="10"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0" r:lo="rId41" r:qs="rId42" r:cs="rId43"/>
              </a:graphicData>
            </a:graphic>
          </wp:inline>
        </w:drawing>
      </w:r>
    </w:p>
    <w:p w:rsidR="007D2798" w:rsidRDefault="00AE5434">
      <w:pPr>
        <w:spacing w:line="480" w:lineRule="auto"/>
      </w:pPr>
      <w:r>
        <w:rPr>
          <w:rFonts w:hint="eastAsia"/>
        </w:rPr>
        <w:t>资金管理类指标主要从资金使用和财务管理两个方面，对忻州市五台山机场有限责任公司的资金使用和财务管理两方面进行评价。</w:t>
      </w:r>
    </w:p>
    <w:p w:rsidR="007D2798" w:rsidRDefault="00AE5434">
      <w:pPr>
        <w:spacing w:line="480" w:lineRule="auto"/>
      </w:pPr>
      <w:r>
        <w:rPr>
          <w:rFonts w:hint="eastAsia"/>
        </w:rPr>
        <w:t>（1）C211资金使用（5分）</w:t>
      </w:r>
    </w:p>
    <w:p w:rsidR="007D2798" w:rsidRDefault="00AE5434">
      <w:pPr>
        <w:spacing w:line="480" w:lineRule="auto"/>
      </w:pPr>
      <w:r>
        <w:rPr>
          <w:noProof/>
        </w:rPr>
        <w:drawing>
          <wp:inline distT="0" distB="0" distL="0" distR="0">
            <wp:extent cx="5080000" cy="1647825"/>
            <wp:effectExtent l="0" t="57150" r="0" b="28575"/>
            <wp:docPr id="2"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5" r:lo="rId46" r:qs="rId47" r:cs="rId48"/>
              </a:graphicData>
            </a:graphic>
          </wp:inline>
        </w:drawing>
      </w:r>
    </w:p>
    <w:p w:rsidR="007D2798" w:rsidRDefault="00AE5434">
      <w:pPr>
        <w:spacing w:line="480" w:lineRule="auto"/>
      </w:pPr>
      <w:r>
        <w:rPr>
          <w:rFonts w:hint="eastAsia"/>
        </w:rPr>
        <w:t>①虚列（套取）（1分）</w:t>
      </w:r>
    </w:p>
    <w:p w:rsidR="007D2798" w:rsidRDefault="00AE5434">
      <w:pPr>
        <w:spacing w:line="480" w:lineRule="auto"/>
      </w:pPr>
      <w:r>
        <w:rPr>
          <w:rFonts w:hint="eastAsia"/>
        </w:rPr>
        <w:lastRenderedPageBreak/>
        <w:t>根据五台山机场有限责任公司主营业务成本航线补贴明细账，</w:t>
      </w:r>
      <w:proofErr w:type="gramStart"/>
      <w:r>
        <w:rPr>
          <w:rFonts w:hint="eastAsia"/>
        </w:rPr>
        <w:t>评价组</w:t>
      </w:r>
      <w:proofErr w:type="gramEnd"/>
      <w:r>
        <w:rPr>
          <w:rFonts w:hint="eastAsia"/>
        </w:rPr>
        <w:t>人员对原始凭证进行抽查，核对其银行回单、报账票据明细单、增值税专用发票和航线结算单。根据抽查结果，</w:t>
      </w:r>
      <w:proofErr w:type="gramStart"/>
      <w:r>
        <w:rPr>
          <w:rFonts w:hint="eastAsia"/>
        </w:rPr>
        <w:t>评价组</w:t>
      </w:r>
      <w:proofErr w:type="gramEnd"/>
      <w:r>
        <w:rPr>
          <w:rFonts w:hint="eastAsia"/>
        </w:rPr>
        <w:t>认为航线补贴资金确已支付，并未发现虚列（套取）资金的情况，按照</w:t>
      </w:r>
      <w:r>
        <w:rPr>
          <w:rFonts w:hint="eastAsia"/>
          <w:lang w:bidi="en-US"/>
        </w:rPr>
        <w:t>评分标准，该项指标得1分。</w:t>
      </w:r>
    </w:p>
    <w:p w:rsidR="007D2798" w:rsidRDefault="00AE5434">
      <w:pPr>
        <w:spacing w:line="480" w:lineRule="auto"/>
      </w:pPr>
      <w:r>
        <w:rPr>
          <w:rFonts w:hint="eastAsia"/>
        </w:rPr>
        <w:t>②支出依据合</w:t>
      </w:r>
      <w:proofErr w:type="gramStart"/>
      <w:r>
        <w:rPr>
          <w:rFonts w:hint="eastAsia"/>
        </w:rPr>
        <w:t>规</w:t>
      </w:r>
      <w:proofErr w:type="gramEnd"/>
      <w:r>
        <w:rPr>
          <w:rFonts w:hint="eastAsia"/>
        </w:rPr>
        <w:t>（1分）</w:t>
      </w:r>
    </w:p>
    <w:p w:rsidR="007D2798" w:rsidRDefault="00AE5434">
      <w:pPr>
        <w:spacing w:line="480" w:lineRule="auto"/>
      </w:pPr>
      <w:r>
        <w:rPr>
          <w:rFonts w:hint="eastAsia"/>
        </w:rPr>
        <w:t>根据五台山机场有限责任公司主营业务成本航线补贴明细账，</w:t>
      </w:r>
      <w:proofErr w:type="gramStart"/>
      <w:r>
        <w:rPr>
          <w:rFonts w:hint="eastAsia"/>
        </w:rPr>
        <w:t>评价组</w:t>
      </w:r>
      <w:proofErr w:type="gramEnd"/>
      <w:r>
        <w:rPr>
          <w:rFonts w:hint="eastAsia"/>
        </w:rPr>
        <w:t>人员对原始凭证进行抽查，核对其报账票据明细单、增值税专用发票、航线结算单。根据抽查结果，</w:t>
      </w:r>
      <w:proofErr w:type="gramStart"/>
      <w:r>
        <w:rPr>
          <w:rFonts w:hint="eastAsia"/>
        </w:rPr>
        <w:t>评价组</w:t>
      </w:r>
      <w:proofErr w:type="gramEnd"/>
      <w:r>
        <w:rPr>
          <w:rFonts w:hint="eastAsia"/>
        </w:rPr>
        <w:t>认为航线补贴资金均依据航线补贴协议支付，按照</w:t>
      </w:r>
      <w:r>
        <w:rPr>
          <w:rFonts w:hint="eastAsia"/>
          <w:lang w:bidi="en-US"/>
        </w:rPr>
        <w:t>评分标准，该项指标得1分。</w:t>
      </w:r>
    </w:p>
    <w:p w:rsidR="007D2798" w:rsidRDefault="00AE5434">
      <w:pPr>
        <w:spacing w:line="480" w:lineRule="auto"/>
      </w:pPr>
      <w:r>
        <w:rPr>
          <w:rFonts w:hint="eastAsia"/>
        </w:rPr>
        <w:t>③截留、挤占、挪用（1分）</w:t>
      </w:r>
    </w:p>
    <w:p w:rsidR="007D2798" w:rsidRDefault="00AE5434">
      <w:pPr>
        <w:spacing w:line="480" w:lineRule="auto"/>
      </w:pPr>
      <w:r>
        <w:rPr>
          <w:rFonts w:hint="eastAsia"/>
        </w:rPr>
        <w:t>根据五台山机场有限责任公司主营业务成本航线补贴明细账，</w:t>
      </w:r>
      <w:proofErr w:type="gramStart"/>
      <w:r>
        <w:rPr>
          <w:rFonts w:hint="eastAsia"/>
        </w:rPr>
        <w:t>评价组</w:t>
      </w:r>
      <w:proofErr w:type="gramEnd"/>
      <w:r>
        <w:rPr>
          <w:rFonts w:hint="eastAsia"/>
        </w:rPr>
        <w:t>人员对原始凭证进行抽查，核对其银行回单、报账票据明细单增值税专用发票、航线结算单。根据抽查结果，</w:t>
      </w:r>
      <w:proofErr w:type="gramStart"/>
      <w:r>
        <w:rPr>
          <w:rFonts w:hint="eastAsia"/>
        </w:rPr>
        <w:t>评价组</w:t>
      </w:r>
      <w:proofErr w:type="gramEnd"/>
      <w:r>
        <w:rPr>
          <w:rFonts w:hint="eastAsia"/>
        </w:rPr>
        <w:t>认为航线补贴资金确已支付，没有发现截留、挤占、挪用情况，按照</w:t>
      </w:r>
      <w:r>
        <w:rPr>
          <w:rFonts w:hint="eastAsia"/>
          <w:lang w:bidi="en-US"/>
        </w:rPr>
        <w:t>评分标准，该项指标得1分。</w:t>
      </w:r>
    </w:p>
    <w:p w:rsidR="007D2798" w:rsidRDefault="00AE5434">
      <w:pPr>
        <w:spacing w:line="480" w:lineRule="auto"/>
      </w:pPr>
      <w:r>
        <w:rPr>
          <w:rFonts w:hint="eastAsia"/>
        </w:rPr>
        <w:t>④每月核对资金的使用情况和结余情况（1分）</w:t>
      </w:r>
    </w:p>
    <w:p w:rsidR="007D2798" w:rsidRDefault="00AE5434">
      <w:pPr>
        <w:spacing w:line="480" w:lineRule="auto"/>
      </w:pPr>
      <w:r>
        <w:rPr>
          <w:rFonts w:hint="eastAsia"/>
        </w:rPr>
        <w:t>五台山机场有限责任公司主营业务成本航线补贴明细账显示，五台山机场有限责任公司每月核对资金的使用情况和结余情况，按照</w:t>
      </w:r>
      <w:r>
        <w:rPr>
          <w:rFonts w:hint="eastAsia"/>
          <w:lang w:bidi="en-US"/>
        </w:rPr>
        <w:t>评分标准，该项指标得1分。</w:t>
      </w:r>
    </w:p>
    <w:p w:rsidR="007D2798" w:rsidRDefault="00AE5434">
      <w:pPr>
        <w:spacing w:line="480" w:lineRule="auto"/>
      </w:pPr>
      <w:r>
        <w:rPr>
          <w:rFonts w:hint="eastAsia"/>
        </w:rPr>
        <w:t>⑤结余结转资金管理（1分）</w:t>
      </w:r>
    </w:p>
    <w:p w:rsidR="007D2798" w:rsidRDefault="00AE5434">
      <w:pPr>
        <w:spacing w:line="480" w:lineRule="auto"/>
      </w:pPr>
      <w:r>
        <w:rPr>
          <w:rFonts w:hint="eastAsia"/>
        </w:rPr>
        <w:t>由于2017年度五台山机场有限责任公司发生的航线补贴已发生</w:t>
      </w:r>
      <w:r>
        <w:lastRenderedPageBreak/>
        <w:t>20,535</w:t>
      </w:r>
      <w:r>
        <w:rPr>
          <w:rFonts w:hint="eastAsia"/>
        </w:rPr>
        <w:t>.</w:t>
      </w:r>
      <w:r>
        <w:t>7</w:t>
      </w:r>
      <w:r>
        <w:rPr>
          <w:rFonts w:hint="eastAsia"/>
        </w:rPr>
        <w:t>2万元，已超出拨付的</w:t>
      </w:r>
      <w:r>
        <w:t>15,221.00</w:t>
      </w:r>
      <w:r>
        <w:rPr>
          <w:rFonts w:hint="eastAsia"/>
        </w:rPr>
        <w:t>元，资金没有结余结转情况，根据评分标准，该项指标得1分。</w:t>
      </w:r>
    </w:p>
    <w:p w:rsidR="007D2798" w:rsidRDefault="00AE5434">
      <w:pPr>
        <w:pStyle w:val="ae"/>
        <w:numPr>
          <w:ilvl w:val="0"/>
          <w:numId w:val="4"/>
        </w:numPr>
        <w:spacing w:line="480" w:lineRule="auto"/>
        <w:ind w:firstLineChars="0"/>
      </w:pPr>
      <w:r>
        <w:rPr>
          <w:rFonts w:hint="eastAsia"/>
        </w:rPr>
        <w:t>C212资金到位（8分）</w:t>
      </w:r>
    </w:p>
    <w:p w:rsidR="007D2798" w:rsidRDefault="00AE5434">
      <w:pPr>
        <w:pStyle w:val="ae"/>
        <w:spacing w:line="480" w:lineRule="auto"/>
        <w:ind w:firstLine="560"/>
      </w:pPr>
      <w:r>
        <w:rPr>
          <w:noProof/>
        </w:rPr>
        <w:drawing>
          <wp:inline distT="0" distB="0" distL="0" distR="0">
            <wp:extent cx="5080000" cy="1289050"/>
            <wp:effectExtent l="0" t="95250" r="0" b="25400"/>
            <wp:docPr id="15"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0" r:lo="rId51" r:qs="rId52" r:cs="rId53"/>
              </a:graphicData>
            </a:graphic>
          </wp:inline>
        </w:drawing>
      </w:r>
    </w:p>
    <w:p w:rsidR="007D2798" w:rsidRDefault="00AE5434">
      <w:pPr>
        <w:spacing w:line="480" w:lineRule="auto"/>
      </w:pPr>
      <w:r>
        <w:rPr>
          <w:rFonts w:hint="eastAsia"/>
        </w:rPr>
        <w:t>①资金到位率（批复金额</w:t>
      </w:r>
      <w:r>
        <w:t>/实际到</w:t>
      </w:r>
      <w:r>
        <w:rPr>
          <w:rFonts w:hint="eastAsia"/>
        </w:rPr>
        <w:t>位</w:t>
      </w:r>
      <w:r>
        <w:t>金额</w:t>
      </w:r>
      <w:r>
        <w:rPr>
          <w:rFonts w:hint="eastAsia"/>
        </w:rPr>
        <w:t>）（3分）</w:t>
      </w:r>
    </w:p>
    <w:p w:rsidR="007D2798" w:rsidRDefault="00AE5434">
      <w:pPr>
        <w:spacing w:line="480" w:lineRule="auto"/>
      </w:pPr>
      <w:r>
        <w:rPr>
          <w:rFonts w:hint="eastAsia"/>
        </w:rPr>
        <w:t>忻州市财政局分3次划拨“航线补贴资金及保证金”</w:t>
      </w:r>
      <w:r>
        <w:t>15,221.00</w:t>
      </w:r>
      <w:r>
        <w:rPr>
          <w:rFonts w:hint="eastAsia"/>
        </w:rPr>
        <w:t>万元，均为财政局批准；五台山机场有限责任公司实际收到的“航线补贴资金及保证金”为</w:t>
      </w:r>
      <w:r>
        <w:t>15,221.00</w:t>
      </w:r>
      <w:r>
        <w:rPr>
          <w:rFonts w:hint="eastAsia"/>
        </w:rPr>
        <w:t>万元，资金到位率（批复金额</w:t>
      </w:r>
      <w:r>
        <w:t>15,221.00</w:t>
      </w:r>
      <w:r>
        <w:rPr>
          <w:rFonts w:hint="eastAsia"/>
        </w:rPr>
        <w:t>万元</w:t>
      </w:r>
      <w:r>
        <w:t>/实际到账金额15,221.00</w:t>
      </w:r>
      <w:r>
        <w:rPr>
          <w:rFonts w:hint="eastAsia"/>
        </w:rPr>
        <w:t>万元）为100%，根据评分标准，得3分。具体批复资金金额及实际到位数额</w:t>
      </w:r>
      <w:proofErr w:type="gramStart"/>
      <w:r>
        <w:rPr>
          <w:rFonts w:hint="eastAsia"/>
        </w:rPr>
        <w:t>明细见</w:t>
      </w:r>
      <w:proofErr w:type="gramEnd"/>
      <w:r>
        <w:rPr>
          <w:rFonts w:hint="eastAsia"/>
        </w:rPr>
        <w:t>下表：</w:t>
      </w:r>
    </w:p>
    <w:p w:rsidR="007D2798" w:rsidRDefault="00AE5434">
      <w:pPr>
        <w:spacing w:line="480" w:lineRule="auto"/>
        <w:ind w:firstLine="0"/>
        <w:jc w:val="center"/>
        <w:rPr>
          <w:rFonts w:cs="仿宋_GB2312"/>
        </w:rPr>
      </w:pPr>
      <w:r>
        <w:rPr>
          <w:rFonts w:cs="仿宋_GB2312" w:hint="eastAsia"/>
          <w:sz w:val="24"/>
        </w:rPr>
        <w:t>表5-2 忻州市</w:t>
      </w:r>
      <w:r>
        <w:rPr>
          <w:rFonts w:hint="eastAsia"/>
          <w:sz w:val="24"/>
        </w:rPr>
        <w:t>五台山机场有限责任公司航线补贴资金及保证金拨付及实际到位数额明细</w:t>
      </w:r>
    </w:p>
    <w:tbl>
      <w:tblPr>
        <w:tblStyle w:val="ad"/>
        <w:tblW w:w="8522" w:type="dxa"/>
        <w:tblLayout w:type="fixed"/>
        <w:tblLook w:val="04A0" w:firstRow="1" w:lastRow="0" w:firstColumn="1" w:lastColumn="0" w:noHBand="0" w:noVBand="1"/>
      </w:tblPr>
      <w:tblGrid>
        <w:gridCol w:w="2517"/>
        <w:gridCol w:w="2127"/>
        <w:gridCol w:w="2411"/>
        <w:gridCol w:w="1467"/>
      </w:tblGrid>
      <w:tr w:rsidR="007D2798">
        <w:trPr>
          <w:tblHeader/>
        </w:trPr>
        <w:tc>
          <w:tcPr>
            <w:tcW w:w="2517" w:type="dxa"/>
          </w:tcPr>
          <w:p w:rsidR="007D2798" w:rsidRDefault="00AE5434">
            <w:pPr>
              <w:spacing w:line="240" w:lineRule="auto"/>
              <w:ind w:firstLine="0"/>
              <w:jc w:val="center"/>
              <w:rPr>
                <w:sz w:val="24"/>
                <w:szCs w:val="24"/>
              </w:rPr>
            </w:pPr>
            <w:r>
              <w:rPr>
                <w:rFonts w:hint="eastAsia"/>
                <w:sz w:val="24"/>
                <w:szCs w:val="24"/>
              </w:rPr>
              <w:t>拨付资金文号</w:t>
            </w:r>
          </w:p>
        </w:tc>
        <w:tc>
          <w:tcPr>
            <w:tcW w:w="2127" w:type="dxa"/>
          </w:tcPr>
          <w:p w:rsidR="007D2798" w:rsidRDefault="00AE5434">
            <w:pPr>
              <w:spacing w:line="240" w:lineRule="auto"/>
              <w:ind w:firstLine="0"/>
              <w:jc w:val="center"/>
              <w:rPr>
                <w:sz w:val="24"/>
                <w:szCs w:val="24"/>
              </w:rPr>
            </w:pPr>
            <w:r>
              <w:rPr>
                <w:rFonts w:hint="eastAsia"/>
                <w:sz w:val="24"/>
                <w:szCs w:val="24"/>
              </w:rPr>
              <w:t>批复金额（万元）</w:t>
            </w:r>
          </w:p>
        </w:tc>
        <w:tc>
          <w:tcPr>
            <w:tcW w:w="2411" w:type="dxa"/>
          </w:tcPr>
          <w:p w:rsidR="007D2798" w:rsidRDefault="00AE5434">
            <w:pPr>
              <w:spacing w:line="240" w:lineRule="auto"/>
              <w:ind w:firstLine="0"/>
              <w:jc w:val="center"/>
              <w:rPr>
                <w:sz w:val="24"/>
                <w:szCs w:val="24"/>
              </w:rPr>
            </w:pPr>
            <w:r>
              <w:rPr>
                <w:rFonts w:hint="eastAsia"/>
                <w:sz w:val="24"/>
                <w:szCs w:val="24"/>
              </w:rPr>
              <w:t>实际到位金额（万元）</w:t>
            </w:r>
          </w:p>
        </w:tc>
        <w:tc>
          <w:tcPr>
            <w:tcW w:w="1467" w:type="dxa"/>
          </w:tcPr>
          <w:p w:rsidR="007D2798" w:rsidRDefault="00AE5434">
            <w:pPr>
              <w:spacing w:line="240" w:lineRule="auto"/>
              <w:ind w:firstLine="0"/>
              <w:jc w:val="center"/>
              <w:rPr>
                <w:sz w:val="24"/>
                <w:szCs w:val="24"/>
              </w:rPr>
            </w:pPr>
            <w:r>
              <w:rPr>
                <w:rFonts w:hint="eastAsia"/>
                <w:sz w:val="24"/>
                <w:szCs w:val="24"/>
              </w:rPr>
              <w:t>资金到位率</w:t>
            </w:r>
          </w:p>
        </w:tc>
      </w:tr>
      <w:tr w:rsidR="007D2798">
        <w:trPr>
          <w:tblHeader/>
        </w:trPr>
        <w:tc>
          <w:tcPr>
            <w:tcW w:w="2517" w:type="dxa"/>
          </w:tcPr>
          <w:p w:rsidR="007D2798" w:rsidRDefault="00AE5434">
            <w:pPr>
              <w:spacing w:line="240" w:lineRule="auto"/>
              <w:ind w:firstLine="0"/>
              <w:jc w:val="center"/>
              <w:rPr>
                <w:sz w:val="24"/>
                <w:szCs w:val="24"/>
              </w:rPr>
            </w:pPr>
            <w:proofErr w:type="gramStart"/>
            <w:r>
              <w:rPr>
                <w:rFonts w:hint="eastAsia"/>
                <w:sz w:val="24"/>
                <w:szCs w:val="24"/>
              </w:rPr>
              <w:t>忻财建</w:t>
            </w:r>
            <w:proofErr w:type="gramEnd"/>
            <w:r>
              <w:rPr>
                <w:rFonts w:hint="eastAsia"/>
                <w:sz w:val="24"/>
                <w:szCs w:val="24"/>
              </w:rPr>
              <w:t>一[2017]12号</w:t>
            </w:r>
          </w:p>
        </w:tc>
        <w:tc>
          <w:tcPr>
            <w:tcW w:w="2127" w:type="dxa"/>
          </w:tcPr>
          <w:p w:rsidR="007D2798" w:rsidRDefault="00AE5434">
            <w:pPr>
              <w:spacing w:line="240" w:lineRule="auto"/>
              <w:ind w:firstLine="0"/>
              <w:jc w:val="center"/>
              <w:rPr>
                <w:sz w:val="24"/>
                <w:szCs w:val="24"/>
              </w:rPr>
            </w:pPr>
            <w:r>
              <w:rPr>
                <w:sz w:val="24"/>
                <w:szCs w:val="24"/>
              </w:rPr>
              <w:t>6,000</w:t>
            </w:r>
          </w:p>
        </w:tc>
        <w:tc>
          <w:tcPr>
            <w:tcW w:w="2411" w:type="dxa"/>
          </w:tcPr>
          <w:p w:rsidR="007D2798" w:rsidRDefault="00AE5434">
            <w:pPr>
              <w:spacing w:line="240" w:lineRule="auto"/>
              <w:ind w:firstLine="0"/>
              <w:jc w:val="center"/>
              <w:rPr>
                <w:sz w:val="24"/>
                <w:szCs w:val="24"/>
              </w:rPr>
            </w:pPr>
            <w:r>
              <w:rPr>
                <w:sz w:val="24"/>
                <w:szCs w:val="24"/>
              </w:rPr>
              <w:t>6,000</w:t>
            </w:r>
          </w:p>
        </w:tc>
        <w:tc>
          <w:tcPr>
            <w:tcW w:w="1467" w:type="dxa"/>
          </w:tcPr>
          <w:p w:rsidR="007D2798" w:rsidRDefault="00AE5434">
            <w:pPr>
              <w:spacing w:line="240" w:lineRule="auto"/>
              <w:ind w:firstLine="0"/>
              <w:jc w:val="center"/>
              <w:rPr>
                <w:sz w:val="24"/>
                <w:szCs w:val="24"/>
              </w:rPr>
            </w:pPr>
            <w:r>
              <w:rPr>
                <w:rFonts w:hint="eastAsia"/>
                <w:sz w:val="24"/>
                <w:szCs w:val="24"/>
              </w:rPr>
              <w:t>100%</w:t>
            </w:r>
          </w:p>
        </w:tc>
      </w:tr>
      <w:tr w:rsidR="007D2798">
        <w:trPr>
          <w:tblHeader/>
        </w:trPr>
        <w:tc>
          <w:tcPr>
            <w:tcW w:w="2517" w:type="dxa"/>
          </w:tcPr>
          <w:p w:rsidR="007D2798" w:rsidRDefault="00AE5434">
            <w:pPr>
              <w:spacing w:line="240" w:lineRule="auto"/>
              <w:ind w:firstLine="0"/>
              <w:jc w:val="center"/>
              <w:rPr>
                <w:sz w:val="24"/>
                <w:szCs w:val="24"/>
              </w:rPr>
            </w:pPr>
            <w:proofErr w:type="gramStart"/>
            <w:r>
              <w:rPr>
                <w:rFonts w:hint="eastAsia"/>
                <w:sz w:val="24"/>
                <w:szCs w:val="24"/>
              </w:rPr>
              <w:t>忻财建</w:t>
            </w:r>
            <w:proofErr w:type="gramEnd"/>
            <w:r>
              <w:rPr>
                <w:rFonts w:hint="eastAsia"/>
                <w:sz w:val="24"/>
                <w:szCs w:val="24"/>
              </w:rPr>
              <w:t>一</w:t>
            </w:r>
            <w:r>
              <w:rPr>
                <w:sz w:val="24"/>
                <w:szCs w:val="24"/>
              </w:rPr>
              <w:t>[2017]32号</w:t>
            </w:r>
          </w:p>
        </w:tc>
        <w:tc>
          <w:tcPr>
            <w:tcW w:w="2127" w:type="dxa"/>
          </w:tcPr>
          <w:p w:rsidR="007D2798" w:rsidRDefault="00AE5434">
            <w:pPr>
              <w:spacing w:line="240" w:lineRule="auto"/>
              <w:ind w:firstLine="0"/>
              <w:jc w:val="center"/>
              <w:rPr>
                <w:sz w:val="24"/>
                <w:szCs w:val="24"/>
              </w:rPr>
            </w:pPr>
            <w:r>
              <w:rPr>
                <w:sz w:val="24"/>
                <w:szCs w:val="24"/>
              </w:rPr>
              <w:t>7,000</w:t>
            </w:r>
          </w:p>
        </w:tc>
        <w:tc>
          <w:tcPr>
            <w:tcW w:w="2411" w:type="dxa"/>
          </w:tcPr>
          <w:p w:rsidR="007D2798" w:rsidRDefault="00AE5434">
            <w:pPr>
              <w:spacing w:line="240" w:lineRule="auto"/>
              <w:ind w:firstLine="0"/>
              <w:jc w:val="center"/>
              <w:rPr>
                <w:sz w:val="24"/>
                <w:szCs w:val="24"/>
              </w:rPr>
            </w:pPr>
            <w:r>
              <w:rPr>
                <w:sz w:val="24"/>
                <w:szCs w:val="24"/>
              </w:rPr>
              <w:t>7,000</w:t>
            </w:r>
          </w:p>
        </w:tc>
        <w:tc>
          <w:tcPr>
            <w:tcW w:w="1467" w:type="dxa"/>
          </w:tcPr>
          <w:p w:rsidR="007D2798" w:rsidRDefault="00AE5434">
            <w:pPr>
              <w:spacing w:line="240" w:lineRule="auto"/>
              <w:ind w:firstLine="0"/>
              <w:jc w:val="center"/>
              <w:rPr>
                <w:sz w:val="24"/>
                <w:szCs w:val="24"/>
              </w:rPr>
            </w:pPr>
            <w:r>
              <w:rPr>
                <w:rFonts w:hint="eastAsia"/>
                <w:sz w:val="24"/>
                <w:szCs w:val="24"/>
              </w:rPr>
              <w:t>100%</w:t>
            </w:r>
          </w:p>
        </w:tc>
      </w:tr>
      <w:tr w:rsidR="007D2798">
        <w:trPr>
          <w:tblHeader/>
        </w:trPr>
        <w:tc>
          <w:tcPr>
            <w:tcW w:w="2517" w:type="dxa"/>
          </w:tcPr>
          <w:p w:rsidR="007D2798" w:rsidRDefault="00AE5434">
            <w:pPr>
              <w:spacing w:line="240" w:lineRule="auto"/>
              <w:ind w:firstLine="0"/>
              <w:jc w:val="center"/>
              <w:rPr>
                <w:sz w:val="24"/>
                <w:szCs w:val="24"/>
              </w:rPr>
            </w:pPr>
            <w:proofErr w:type="gramStart"/>
            <w:r>
              <w:rPr>
                <w:rFonts w:hint="eastAsia"/>
                <w:sz w:val="24"/>
                <w:szCs w:val="24"/>
              </w:rPr>
              <w:t>忻财建</w:t>
            </w:r>
            <w:proofErr w:type="gramEnd"/>
            <w:r>
              <w:rPr>
                <w:rFonts w:hint="eastAsia"/>
                <w:sz w:val="24"/>
                <w:szCs w:val="24"/>
              </w:rPr>
              <w:t>一[2017]85号</w:t>
            </w:r>
          </w:p>
        </w:tc>
        <w:tc>
          <w:tcPr>
            <w:tcW w:w="2127" w:type="dxa"/>
          </w:tcPr>
          <w:p w:rsidR="007D2798" w:rsidRDefault="00AE5434">
            <w:pPr>
              <w:spacing w:line="240" w:lineRule="auto"/>
              <w:ind w:firstLine="0"/>
              <w:jc w:val="center"/>
              <w:rPr>
                <w:sz w:val="24"/>
                <w:szCs w:val="24"/>
              </w:rPr>
            </w:pPr>
            <w:r>
              <w:rPr>
                <w:sz w:val="24"/>
                <w:szCs w:val="24"/>
              </w:rPr>
              <w:t>2,221</w:t>
            </w:r>
          </w:p>
        </w:tc>
        <w:tc>
          <w:tcPr>
            <w:tcW w:w="2411" w:type="dxa"/>
          </w:tcPr>
          <w:p w:rsidR="007D2798" w:rsidRDefault="00AE5434">
            <w:pPr>
              <w:spacing w:line="240" w:lineRule="auto"/>
              <w:ind w:firstLine="0"/>
              <w:jc w:val="center"/>
              <w:rPr>
                <w:sz w:val="24"/>
                <w:szCs w:val="24"/>
              </w:rPr>
            </w:pPr>
            <w:r>
              <w:rPr>
                <w:sz w:val="24"/>
                <w:szCs w:val="24"/>
              </w:rPr>
              <w:t>2,221</w:t>
            </w:r>
          </w:p>
        </w:tc>
        <w:tc>
          <w:tcPr>
            <w:tcW w:w="1467" w:type="dxa"/>
          </w:tcPr>
          <w:p w:rsidR="007D2798" w:rsidRDefault="00AE5434">
            <w:pPr>
              <w:spacing w:line="240" w:lineRule="auto"/>
              <w:ind w:firstLine="0"/>
              <w:jc w:val="center"/>
              <w:rPr>
                <w:sz w:val="24"/>
                <w:szCs w:val="24"/>
              </w:rPr>
            </w:pPr>
            <w:r>
              <w:rPr>
                <w:rFonts w:hint="eastAsia"/>
                <w:sz w:val="24"/>
                <w:szCs w:val="24"/>
              </w:rPr>
              <w:t>100%</w:t>
            </w:r>
          </w:p>
        </w:tc>
      </w:tr>
      <w:tr w:rsidR="007D2798">
        <w:trPr>
          <w:tblHeader/>
        </w:trPr>
        <w:tc>
          <w:tcPr>
            <w:tcW w:w="2517" w:type="dxa"/>
          </w:tcPr>
          <w:p w:rsidR="007D2798" w:rsidRDefault="00AE5434">
            <w:pPr>
              <w:spacing w:line="240" w:lineRule="auto"/>
              <w:ind w:firstLine="0"/>
              <w:jc w:val="center"/>
              <w:rPr>
                <w:sz w:val="24"/>
                <w:szCs w:val="24"/>
              </w:rPr>
            </w:pPr>
            <w:r>
              <w:rPr>
                <w:rFonts w:hint="eastAsia"/>
                <w:sz w:val="24"/>
                <w:szCs w:val="24"/>
              </w:rPr>
              <w:t>合计</w:t>
            </w:r>
          </w:p>
        </w:tc>
        <w:tc>
          <w:tcPr>
            <w:tcW w:w="2127" w:type="dxa"/>
          </w:tcPr>
          <w:p w:rsidR="007D2798" w:rsidRDefault="00AE5434">
            <w:pPr>
              <w:spacing w:line="240" w:lineRule="auto"/>
              <w:ind w:firstLine="0"/>
              <w:jc w:val="center"/>
              <w:rPr>
                <w:sz w:val="24"/>
                <w:szCs w:val="24"/>
              </w:rPr>
            </w:pPr>
            <w:r>
              <w:rPr>
                <w:sz w:val="24"/>
                <w:szCs w:val="24"/>
              </w:rPr>
              <w:t>15,221</w:t>
            </w:r>
          </w:p>
        </w:tc>
        <w:tc>
          <w:tcPr>
            <w:tcW w:w="2411" w:type="dxa"/>
          </w:tcPr>
          <w:p w:rsidR="007D2798" w:rsidRDefault="00AE5434">
            <w:pPr>
              <w:spacing w:line="240" w:lineRule="auto"/>
              <w:ind w:firstLine="0"/>
              <w:jc w:val="center"/>
              <w:rPr>
                <w:sz w:val="24"/>
                <w:szCs w:val="24"/>
              </w:rPr>
            </w:pPr>
            <w:r>
              <w:rPr>
                <w:sz w:val="24"/>
                <w:szCs w:val="24"/>
              </w:rPr>
              <w:t>15,221</w:t>
            </w:r>
          </w:p>
        </w:tc>
        <w:tc>
          <w:tcPr>
            <w:tcW w:w="1467" w:type="dxa"/>
          </w:tcPr>
          <w:p w:rsidR="007D2798" w:rsidRDefault="00AE5434">
            <w:pPr>
              <w:spacing w:line="240" w:lineRule="auto"/>
              <w:ind w:firstLine="0"/>
              <w:jc w:val="center"/>
              <w:rPr>
                <w:sz w:val="24"/>
                <w:szCs w:val="24"/>
              </w:rPr>
            </w:pPr>
            <w:r>
              <w:rPr>
                <w:rFonts w:hint="eastAsia"/>
                <w:sz w:val="24"/>
                <w:szCs w:val="24"/>
              </w:rPr>
              <w:t>100%</w:t>
            </w:r>
          </w:p>
        </w:tc>
      </w:tr>
    </w:tbl>
    <w:p w:rsidR="007D2798" w:rsidRDefault="00AE5434">
      <w:pPr>
        <w:pStyle w:val="ae"/>
        <w:spacing w:line="480" w:lineRule="auto"/>
        <w:ind w:firstLine="560"/>
      </w:pPr>
      <w:r>
        <w:rPr>
          <w:rFonts w:hint="eastAsia"/>
        </w:rPr>
        <w:t>②资金到位及时率（5分）</w:t>
      </w:r>
    </w:p>
    <w:p w:rsidR="007D2798" w:rsidRDefault="00AE5434">
      <w:pPr>
        <w:spacing w:line="480" w:lineRule="auto"/>
      </w:pPr>
      <w:r>
        <w:rPr>
          <w:rFonts w:hint="eastAsia"/>
        </w:rPr>
        <w:t>忻州市财政局共分3次向忻州市五台山机场有限责任公司拨付航线补贴资金及保证金，三笔资金均在30日内拨付，资金到位及时率为100%，根据评分标准，该项指标得5分。具体批复资金时间</w:t>
      </w:r>
      <w:proofErr w:type="gramStart"/>
      <w:r>
        <w:rPr>
          <w:rFonts w:hint="eastAsia"/>
        </w:rPr>
        <w:t>明</w:t>
      </w:r>
      <w:r>
        <w:rPr>
          <w:rFonts w:hint="eastAsia"/>
        </w:rPr>
        <w:lastRenderedPageBreak/>
        <w:t>细见</w:t>
      </w:r>
      <w:proofErr w:type="gramEnd"/>
      <w:r>
        <w:rPr>
          <w:rFonts w:hint="eastAsia"/>
        </w:rPr>
        <w:t>下表：</w:t>
      </w:r>
    </w:p>
    <w:p w:rsidR="007D2798" w:rsidRDefault="00AE5434">
      <w:pPr>
        <w:spacing w:line="480" w:lineRule="auto"/>
        <w:ind w:firstLine="0"/>
        <w:jc w:val="center"/>
        <w:rPr>
          <w:rFonts w:cs="仿宋_GB2312"/>
          <w:sz w:val="24"/>
        </w:rPr>
      </w:pPr>
      <w:r>
        <w:rPr>
          <w:rFonts w:cs="仿宋_GB2312" w:hint="eastAsia"/>
          <w:sz w:val="24"/>
        </w:rPr>
        <w:t>表5-3 忻州市</w:t>
      </w:r>
      <w:r>
        <w:rPr>
          <w:rFonts w:hint="eastAsia"/>
          <w:sz w:val="24"/>
        </w:rPr>
        <w:t>五台山机场有限责任公司航线补贴资金及保证金批复时间及资金到位时间情况表</w:t>
      </w:r>
    </w:p>
    <w:tbl>
      <w:tblPr>
        <w:tblStyle w:val="ad"/>
        <w:tblW w:w="8522" w:type="dxa"/>
        <w:tblLayout w:type="fixed"/>
        <w:tblLook w:val="04A0" w:firstRow="1" w:lastRow="0" w:firstColumn="1" w:lastColumn="0" w:noHBand="0" w:noVBand="1"/>
      </w:tblPr>
      <w:tblGrid>
        <w:gridCol w:w="2529"/>
        <w:gridCol w:w="1548"/>
        <w:gridCol w:w="1512"/>
        <w:gridCol w:w="1607"/>
        <w:gridCol w:w="1326"/>
      </w:tblGrid>
      <w:tr w:rsidR="007D2798">
        <w:trPr>
          <w:trHeight w:val="395"/>
          <w:tblHeader/>
        </w:trPr>
        <w:tc>
          <w:tcPr>
            <w:tcW w:w="2529" w:type="dxa"/>
            <w:vAlign w:val="center"/>
          </w:tcPr>
          <w:p w:rsidR="007D2798" w:rsidRDefault="00AE5434">
            <w:pPr>
              <w:spacing w:line="240" w:lineRule="auto"/>
              <w:ind w:firstLine="0"/>
              <w:jc w:val="center"/>
              <w:rPr>
                <w:sz w:val="24"/>
                <w:szCs w:val="24"/>
              </w:rPr>
            </w:pPr>
            <w:r>
              <w:rPr>
                <w:rFonts w:hint="eastAsia"/>
                <w:sz w:val="24"/>
                <w:szCs w:val="24"/>
              </w:rPr>
              <w:t>批复资金文件号</w:t>
            </w:r>
          </w:p>
        </w:tc>
        <w:tc>
          <w:tcPr>
            <w:tcW w:w="1548" w:type="dxa"/>
            <w:vAlign w:val="center"/>
          </w:tcPr>
          <w:p w:rsidR="007D2798" w:rsidRDefault="00AE5434">
            <w:pPr>
              <w:spacing w:line="240" w:lineRule="auto"/>
              <w:ind w:firstLine="0"/>
              <w:jc w:val="center"/>
              <w:rPr>
                <w:sz w:val="24"/>
                <w:szCs w:val="24"/>
              </w:rPr>
            </w:pPr>
            <w:r>
              <w:rPr>
                <w:rFonts w:hint="eastAsia"/>
                <w:sz w:val="24"/>
                <w:szCs w:val="24"/>
              </w:rPr>
              <w:t>金额（万元）</w:t>
            </w:r>
          </w:p>
        </w:tc>
        <w:tc>
          <w:tcPr>
            <w:tcW w:w="1512" w:type="dxa"/>
            <w:vAlign w:val="center"/>
          </w:tcPr>
          <w:p w:rsidR="007D2798" w:rsidRDefault="00AE5434">
            <w:pPr>
              <w:spacing w:line="240" w:lineRule="auto"/>
              <w:ind w:firstLine="0"/>
              <w:jc w:val="center"/>
              <w:rPr>
                <w:sz w:val="24"/>
                <w:szCs w:val="24"/>
              </w:rPr>
            </w:pPr>
            <w:r>
              <w:rPr>
                <w:rFonts w:hint="eastAsia"/>
                <w:sz w:val="24"/>
                <w:szCs w:val="24"/>
              </w:rPr>
              <w:t>批复时间</w:t>
            </w:r>
          </w:p>
        </w:tc>
        <w:tc>
          <w:tcPr>
            <w:tcW w:w="1607" w:type="dxa"/>
            <w:vAlign w:val="center"/>
          </w:tcPr>
          <w:p w:rsidR="007D2798" w:rsidRDefault="00AE5434">
            <w:pPr>
              <w:spacing w:line="240" w:lineRule="auto"/>
              <w:ind w:firstLine="0"/>
              <w:jc w:val="center"/>
              <w:rPr>
                <w:sz w:val="24"/>
                <w:szCs w:val="24"/>
              </w:rPr>
            </w:pPr>
            <w:r>
              <w:rPr>
                <w:rFonts w:hint="eastAsia"/>
                <w:sz w:val="24"/>
                <w:szCs w:val="24"/>
              </w:rPr>
              <w:t>到位时间</w:t>
            </w:r>
          </w:p>
        </w:tc>
        <w:tc>
          <w:tcPr>
            <w:tcW w:w="1326" w:type="dxa"/>
            <w:vAlign w:val="center"/>
          </w:tcPr>
          <w:p w:rsidR="007D2798" w:rsidRDefault="00AE5434">
            <w:pPr>
              <w:spacing w:line="240" w:lineRule="auto"/>
              <w:ind w:firstLine="0"/>
              <w:jc w:val="center"/>
              <w:rPr>
                <w:sz w:val="24"/>
                <w:szCs w:val="24"/>
              </w:rPr>
            </w:pPr>
            <w:r>
              <w:rPr>
                <w:rFonts w:hint="eastAsia"/>
                <w:sz w:val="24"/>
                <w:szCs w:val="24"/>
              </w:rPr>
              <w:t>资金到位是否及时</w:t>
            </w:r>
          </w:p>
        </w:tc>
      </w:tr>
      <w:tr w:rsidR="007D2798">
        <w:trPr>
          <w:trHeight w:val="353"/>
        </w:trPr>
        <w:tc>
          <w:tcPr>
            <w:tcW w:w="2529" w:type="dxa"/>
            <w:vAlign w:val="center"/>
          </w:tcPr>
          <w:p w:rsidR="007D2798" w:rsidRDefault="00AE5434">
            <w:pPr>
              <w:spacing w:line="240" w:lineRule="auto"/>
              <w:ind w:firstLine="0"/>
              <w:jc w:val="center"/>
              <w:rPr>
                <w:sz w:val="24"/>
                <w:szCs w:val="24"/>
              </w:rPr>
            </w:pPr>
            <w:proofErr w:type="gramStart"/>
            <w:r>
              <w:rPr>
                <w:rFonts w:hint="eastAsia"/>
                <w:sz w:val="24"/>
                <w:szCs w:val="24"/>
              </w:rPr>
              <w:t>忻财建</w:t>
            </w:r>
            <w:proofErr w:type="gramEnd"/>
            <w:r>
              <w:rPr>
                <w:rFonts w:hint="eastAsia"/>
                <w:sz w:val="24"/>
                <w:szCs w:val="24"/>
              </w:rPr>
              <w:t>一[2017]12号</w:t>
            </w:r>
          </w:p>
        </w:tc>
        <w:tc>
          <w:tcPr>
            <w:tcW w:w="1548" w:type="dxa"/>
            <w:vAlign w:val="center"/>
          </w:tcPr>
          <w:p w:rsidR="007D2798" w:rsidRDefault="00AE5434">
            <w:pPr>
              <w:spacing w:line="240" w:lineRule="auto"/>
              <w:ind w:firstLine="0"/>
              <w:jc w:val="center"/>
              <w:rPr>
                <w:sz w:val="24"/>
                <w:szCs w:val="24"/>
              </w:rPr>
            </w:pPr>
            <w:r>
              <w:rPr>
                <w:sz w:val="24"/>
                <w:szCs w:val="24"/>
              </w:rPr>
              <w:t>6,000</w:t>
            </w:r>
          </w:p>
        </w:tc>
        <w:tc>
          <w:tcPr>
            <w:tcW w:w="1512" w:type="dxa"/>
            <w:vAlign w:val="center"/>
          </w:tcPr>
          <w:p w:rsidR="007D2798" w:rsidRDefault="00AE5434">
            <w:pPr>
              <w:spacing w:line="240" w:lineRule="auto"/>
              <w:ind w:firstLine="0"/>
              <w:jc w:val="center"/>
              <w:rPr>
                <w:sz w:val="24"/>
                <w:szCs w:val="24"/>
              </w:rPr>
            </w:pPr>
            <w:r>
              <w:rPr>
                <w:rFonts w:hint="eastAsia"/>
                <w:sz w:val="24"/>
                <w:szCs w:val="24"/>
              </w:rPr>
              <w:t>2017</w:t>
            </w:r>
            <w:r>
              <w:rPr>
                <w:sz w:val="24"/>
                <w:szCs w:val="24"/>
              </w:rPr>
              <w:t>/</w:t>
            </w:r>
            <w:r>
              <w:rPr>
                <w:rFonts w:hint="eastAsia"/>
                <w:sz w:val="24"/>
                <w:szCs w:val="24"/>
              </w:rPr>
              <w:t>03</w:t>
            </w:r>
            <w:r>
              <w:rPr>
                <w:sz w:val="24"/>
                <w:szCs w:val="24"/>
              </w:rPr>
              <w:t>/</w:t>
            </w:r>
            <w:r>
              <w:rPr>
                <w:rFonts w:hint="eastAsia"/>
                <w:sz w:val="24"/>
                <w:szCs w:val="24"/>
              </w:rPr>
              <w:t>29</w:t>
            </w:r>
          </w:p>
        </w:tc>
        <w:tc>
          <w:tcPr>
            <w:tcW w:w="1607" w:type="dxa"/>
            <w:vAlign w:val="center"/>
          </w:tcPr>
          <w:p w:rsidR="007D2798" w:rsidRDefault="00AE5434">
            <w:pPr>
              <w:spacing w:line="240" w:lineRule="auto"/>
              <w:ind w:firstLine="0"/>
              <w:jc w:val="center"/>
              <w:rPr>
                <w:sz w:val="24"/>
                <w:szCs w:val="24"/>
              </w:rPr>
            </w:pPr>
            <w:r>
              <w:rPr>
                <w:rFonts w:hint="eastAsia"/>
                <w:sz w:val="24"/>
                <w:szCs w:val="24"/>
              </w:rPr>
              <w:t>2017</w:t>
            </w:r>
            <w:r>
              <w:rPr>
                <w:sz w:val="24"/>
                <w:szCs w:val="24"/>
              </w:rPr>
              <w:t>/</w:t>
            </w:r>
            <w:r>
              <w:rPr>
                <w:rFonts w:hint="eastAsia"/>
                <w:sz w:val="24"/>
                <w:szCs w:val="24"/>
              </w:rPr>
              <w:t>03</w:t>
            </w:r>
            <w:r>
              <w:rPr>
                <w:sz w:val="24"/>
                <w:szCs w:val="24"/>
              </w:rPr>
              <w:t>/</w:t>
            </w:r>
            <w:r>
              <w:rPr>
                <w:rFonts w:hint="eastAsia"/>
                <w:sz w:val="24"/>
                <w:szCs w:val="24"/>
              </w:rPr>
              <w:t>31</w:t>
            </w:r>
          </w:p>
        </w:tc>
        <w:tc>
          <w:tcPr>
            <w:tcW w:w="1326" w:type="dxa"/>
            <w:vAlign w:val="center"/>
          </w:tcPr>
          <w:p w:rsidR="007D2798" w:rsidRDefault="00AE5434">
            <w:pPr>
              <w:spacing w:line="240" w:lineRule="auto"/>
              <w:ind w:firstLine="0"/>
              <w:jc w:val="center"/>
              <w:rPr>
                <w:sz w:val="24"/>
                <w:szCs w:val="24"/>
              </w:rPr>
            </w:pPr>
            <w:r>
              <w:rPr>
                <w:rFonts w:hint="eastAsia"/>
                <w:sz w:val="24"/>
                <w:szCs w:val="24"/>
              </w:rPr>
              <w:t>是</w:t>
            </w:r>
          </w:p>
        </w:tc>
      </w:tr>
      <w:tr w:rsidR="007D2798">
        <w:tc>
          <w:tcPr>
            <w:tcW w:w="2529" w:type="dxa"/>
            <w:vAlign w:val="center"/>
          </w:tcPr>
          <w:p w:rsidR="007D2798" w:rsidRDefault="00AE5434">
            <w:pPr>
              <w:spacing w:line="240" w:lineRule="auto"/>
              <w:ind w:firstLine="0"/>
              <w:jc w:val="center"/>
              <w:rPr>
                <w:sz w:val="24"/>
                <w:szCs w:val="24"/>
              </w:rPr>
            </w:pPr>
            <w:proofErr w:type="gramStart"/>
            <w:r>
              <w:rPr>
                <w:rFonts w:hint="eastAsia"/>
                <w:sz w:val="24"/>
                <w:szCs w:val="24"/>
              </w:rPr>
              <w:t>忻财建</w:t>
            </w:r>
            <w:proofErr w:type="gramEnd"/>
            <w:r>
              <w:rPr>
                <w:rFonts w:hint="eastAsia"/>
                <w:sz w:val="24"/>
                <w:szCs w:val="24"/>
              </w:rPr>
              <w:t>一[2017]32号</w:t>
            </w:r>
          </w:p>
        </w:tc>
        <w:tc>
          <w:tcPr>
            <w:tcW w:w="1548" w:type="dxa"/>
            <w:vAlign w:val="center"/>
          </w:tcPr>
          <w:p w:rsidR="007D2798" w:rsidRDefault="00AE5434">
            <w:pPr>
              <w:spacing w:line="240" w:lineRule="auto"/>
              <w:ind w:firstLine="0"/>
              <w:jc w:val="center"/>
              <w:rPr>
                <w:sz w:val="24"/>
                <w:szCs w:val="24"/>
              </w:rPr>
            </w:pPr>
            <w:r>
              <w:rPr>
                <w:sz w:val="24"/>
                <w:szCs w:val="24"/>
              </w:rPr>
              <w:t>7,000</w:t>
            </w:r>
          </w:p>
        </w:tc>
        <w:tc>
          <w:tcPr>
            <w:tcW w:w="1512" w:type="dxa"/>
            <w:vAlign w:val="center"/>
          </w:tcPr>
          <w:p w:rsidR="007D2798" w:rsidRDefault="00AE5434">
            <w:pPr>
              <w:spacing w:line="240" w:lineRule="auto"/>
              <w:ind w:firstLine="0"/>
              <w:jc w:val="center"/>
              <w:rPr>
                <w:sz w:val="24"/>
                <w:szCs w:val="24"/>
              </w:rPr>
            </w:pPr>
            <w:r>
              <w:rPr>
                <w:rFonts w:hint="eastAsia"/>
                <w:sz w:val="24"/>
                <w:szCs w:val="24"/>
              </w:rPr>
              <w:t>2017</w:t>
            </w:r>
            <w:r>
              <w:rPr>
                <w:sz w:val="24"/>
                <w:szCs w:val="24"/>
              </w:rPr>
              <w:t>/</w:t>
            </w:r>
            <w:r>
              <w:rPr>
                <w:rFonts w:hint="eastAsia"/>
                <w:sz w:val="24"/>
                <w:szCs w:val="24"/>
              </w:rPr>
              <w:t>06</w:t>
            </w:r>
            <w:r>
              <w:rPr>
                <w:sz w:val="24"/>
                <w:szCs w:val="24"/>
              </w:rPr>
              <w:t>/</w:t>
            </w:r>
            <w:r>
              <w:rPr>
                <w:rFonts w:hint="eastAsia"/>
                <w:sz w:val="24"/>
                <w:szCs w:val="24"/>
              </w:rPr>
              <w:t>19</w:t>
            </w:r>
          </w:p>
        </w:tc>
        <w:tc>
          <w:tcPr>
            <w:tcW w:w="1607" w:type="dxa"/>
            <w:vAlign w:val="center"/>
          </w:tcPr>
          <w:p w:rsidR="007D2798" w:rsidRDefault="00AE5434">
            <w:pPr>
              <w:spacing w:line="240" w:lineRule="auto"/>
              <w:ind w:firstLine="0"/>
              <w:jc w:val="center"/>
              <w:rPr>
                <w:sz w:val="24"/>
                <w:szCs w:val="24"/>
              </w:rPr>
            </w:pPr>
            <w:r>
              <w:rPr>
                <w:rFonts w:hint="eastAsia"/>
                <w:sz w:val="24"/>
                <w:szCs w:val="24"/>
              </w:rPr>
              <w:t>2017</w:t>
            </w:r>
            <w:r>
              <w:rPr>
                <w:sz w:val="24"/>
                <w:szCs w:val="24"/>
              </w:rPr>
              <w:t>/</w:t>
            </w:r>
            <w:r>
              <w:rPr>
                <w:rFonts w:hint="eastAsia"/>
                <w:sz w:val="24"/>
                <w:szCs w:val="24"/>
              </w:rPr>
              <w:t>06</w:t>
            </w:r>
            <w:r>
              <w:rPr>
                <w:sz w:val="24"/>
                <w:szCs w:val="24"/>
              </w:rPr>
              <w:t>/</w:t>
            </w:r>
            <w:r>
              <w:rPr>
                <w:rFonts w:hint="eastAsia"/>
                <w:sz w:val="24"/>
                <w:szCs w:val="24"/>
              </w:rPr>
              <w:t>21</w:t>
            </w:r>
          </w:p>
        </w:tc>
        <w:tc>
          <w:tcPr>
            <w:tcW w:w="1326" w:type="dxa"/>
            <w:vAlign w:val="center"/>
          </w:tcPr>
          <w:p w:rsidR="007D2798" w:rsidRDefault="00AE5434">
            <w:pPr>
              <w:spacing w:line="240" w:lineRule="auto"/>
              <w:ind w:firstLine="0"/>
              <w:jc w:val="center"/>
              <w:rPr>
                <w:sz w:val="24"/>
                <w:szCs w:val="24"/>
              </w:rPr>
            </w:pPr>
            <w:r>
              <w:rPr>
                <w:rFonts w:hint="eastAsia"/>
                <w:sz w:val="24"/>
                <w:szCs w:val="24"/>
              </w:rPr>
              <w:t>是</w:t>
            </w:r>
          </w:p>
        </w:tc>
      </w:tr>
      <w:tr w:rsidR="007D2798">
        <w:tc>
          <w:tcPr>
            <w:tcW w:w="2529" w:type="dxa"/>
            <w:vAlign w:val="center"/>
          </w:tcPr>
          <w:p w:rsidR="007D2798" w:rsidRDefault="00AE5434">
            <w:pPr>
              <w:spacing w:line="240" w:lineRule="auto"/>
              <w:ind w:firstLine="0"/>
              <w:jc w:val="center"/>
              <w:rPr>
                <w:sz w:val="24"/>
                <w:szCs w:val="24"/>
              </w:rPr>
            </w:pPr>
            <w:proofErr w:type="gramStart"/>
            <w:r>
              <w:rPr>
                <w:rFonts w:hint="eastAsia"/>
                <w:sz w:val="24"/>
                <w:szCs w:val="24"/>
              </w:rPr>
              <w:t>忻财建</w:t>
            </w:r>
            <w:proofErr w:type="gramEnd"/>
            <w:r>
              <w:rPr>
                <w:rFonts w:hint="eastAsia"/>
                <w:sz w:val="24"/>
                <w:szCs w:val="24"/>
              </w:rPr>
              <w:t>一[2017]85号</w:t>
            </w:r>
          </w:p>
        </w:tc>
        <w:tc>
          <w:tcPr>
            <w:tcW w:w="1548" w:type="dxa"/>
            <w:vAlign w:val="center"/>
          </w:tcPr>
          <w:p w:rsidR="007D2798" w:rsidRDefault="00AE5434">
            <w:pPr>
              <w:spacing w:line="240" w:lineRule="auto"/>
              <w:ind w:firstLine="0"/>
              <w:jc w:val="center"/>
              <w:rPr>
                <w:sz w:val="24"/>
                <w:szCs w:val="24"/>
              </w:rPr>
            </w:pPr>
            <w:r>
              <w:rPr>
                <w:sz w:val="24"/>
                <w:szCs w:val="24"/>
              </w:rPr>
              <w:t>2,221</w:t>
            </w:r>
          </w:p>
        </w:tc>
        <w:tc>
          <w:tcPr>
            <w:tcW w:w="1512" w:type="dxa"/>
            <w:vAlign w:val="center"/>
          </w:tcPr>
          <w:p w:rsidR="007D2798" w:rsidRDefault="00AE5434">
            <w:pPr>
              <w:spacing w:line="240" w:lineRule="auto"/>
              <w:ind w:firstLine="0"/>
              <w:jc w:val="center"/>
              <w:rPr>
                <w:sz w:val="24"/>
                <w:szCs w:val="24"/>
              </w:rPr>
            </w:pPr>
            <w:r>
              <w:rPr>
                <w:rFonts w:hint="eastAsia"/>
                <w:sz w:val="24"/>
                <w:szCs w:val="24"/>
              </w:rPr>
              <w:t>2017</w:t>
            </w:r>
            <w:r>
              <w:rPr>
                <w:sz w:val="24"/>
                <w:szCs w:val="24"/>
              </w:rPr>
              <w:t>/</w:t>
            </w:r>
            <w:r>
              <w:rPr>
                <w:rFonts w:hint="eastAsia"/>
                <w:sz w:val="24"/>
                <w:szCs w:val="24"/>
              </w:rPr>
              <w:t>1</w:t>
            </w:r>
            <w:r w:rsidR="00122AB5">
              <w:rPr>
                <w:sz w:val="24"/>
                <w:szCs w:val="24"/>
              </w:rPr>
              <w:t>0</w:t>
            </w:r>
            <w:r>
              <w:rPr>
                <w:sz w:val="24"/>
                <w:szCs w:val="24"/>
              </w:rPr>
              <w:t>/</w:t>
            </w:r>
            <w:r w:rsidR="00122AB5">
              <w:rPr>
                <w:sz w:val="24"/>
                <w:szCs w:val="24"/>
              </w:rPr>
              <w:t>31</w:t>
            </w:r>
          </w:p>
        </w:tc>
        <w:tc>
          <w:tcPr>
            <w:tcW w:w="1607" w:type="dxa"/>
            <w:vAlign w:val="center"/>
          </w:tcPr>
          <w:p w:rsidR="007D2798" w:rsidRDefault="00FF505C">
            <w:pPr>
              <w:spacing w:line="240" w:lineRule="auto"/>
              <w:ind w:firstLine="0"/>
              <w:jc w:val="center"/>
              <w:rPr>
                <w:sz w:val="24"/>
                <w:szCs w:val="24"/>
              </w:rPr>
            </w:pPr>
            <w:r>
              <w:rPr>
                <w:rFonts w:hint="eastAsia"/>
                <w:sz w:val="24"/>
                <w:szCs w:val="24"/>
              </w:rPr>
              <w:t>2017</w:t>
            </w:r>
            <w:r>
              <w:rPr>
                <w:sz w:val="24"/>
                <w:szCs w:val="24"/>
              </w:rPr>
              <w:t>/</w:t>
            </w:r>
            <w:r>
              <w:rPr>
                <w:rFonts w:hint="eastAsia"/>
                <w:sz w:val="24"/>
                <w:szCs w:val="24"/>
              </w:rPr>
              <w:t>10</w:t>
            </w:r>
            <w:r>
              <w:rPr>
                <w:sz w:val="24"/>
                <w:szCs w:val="24"/>
              </w:rPr>
              <w:t>/</w:t>
            </w:r>
            <w:r>
              <w:rPr>
                <w:rFonts w:hint="eastAsia"/>
                <w:sz w:val="24"/>
                <w:szCs w:val="24"/>
              </w:rPr>
              <w:t>31</w:t>
            </w:r>
          </w:p>
        </w:tc>
        <w:tc>
          <w:tcPr>
            <w:tcW w:w="1326" w:type="dxa"/>
            <w:vAlign w:val="center"/>
          </w:tcPr>
          <w:p w:rsidR="007D2798" w:rsidRDefault="00AE5434">
            <w:pPr>
              <w:spacing w:line="240" w:lineRule="auto"/>
              <w:ind w:firstLine="0"/>
              <w:jc w:val="center"/>
              <w:rPr>
                <w:sz w:val="24"/>
                <w:szCs w:val="24"/>
              </w:rPr>
            </w:pPr>
            <w:r>
              <w:rPr>
                <w:rFonts w:hint="eastAsia"/>
                <w:sz w:val="24"/>
                <w:szCs w:val="24"/>
              </w:rPr>
              <w:t>是</w:t>
            </w:r>
          </w:p>
        </w:tc>
      </w:tr>
    </w:tbl>
    <w:p w:rsidR="007D2798" w:rsidRDefault="00AE5434">
      <w:pPr>
        <w:spacing w:line="480" w:lineRule="auto"/>
      </w:pPr>
      <w:r>
        <w:rPr>
          <w:rFonts w:hint="eastAsia"/>
        </w:rPr>
        <w:t>（3）C213财务管理（8分）</w:t>
      </w:r>
    </w:p>
    <w:p w:rsidR="007D2798" w:rsidRDefault="00AE5434">
      <w:pPr>
        <w:spacing w:line="480" w:lineRule="auto"/>
      </w:pPr>
      <w:r>
        <w:rPr>
          <w:noProof/>
        </w:rPr>
        <w:drawing>
          <wp:inline distT="0" distB="0" distL="0" distR="0">
            <wp:extent cx="4867275" cy="1704975"/>
            <wp:effectExtent l="0" t="0" r="9525" b="0"/>
            <wp:docPr id="18"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5" r:lo="rId56" r:qs="rId57" r:cs="rId58"/>
              </a:graphicData>
            </a:graphic>
          </wp:inline>
        </w:drawing>
      </w:r>
    </w:p>
    <w:p w:rsidR="007D2798" w:rsidRDefault="00AE5434">
      <w:pPr>
        <w:spacing w:line="480" w:lineRule="auto"/>
      </w:pPr>
      <w:r>
        <w:rPr>
          <w:rFonts w:hint="eastAsia"/>
        </w:rPr>
        <w:t>①财务制度健全（2分）</w:t>
      </w:r>
    </w:p>
    <w:p w:rsidR="007D2798" w:rsidRDefault="00AE5434">
      <w:pPr>
        <w:spacing w:line="480" w:lineRule="auto"/>
      </w:pPr>
      <w:r>
        <w:rPr>
          <w:rFonts w:hint="eastAsia"/>
        </w:rPr>
        <w:t>根据《现金管理暂行条例》、关于印发《山西省民航集团公司财务管理制度》的通知（</w:t>
      </w:r>
      <w:proofErr w:type="gramStart"/>
      <w:r>
        <w:rPr>
          <w:rFonts w:hint="eastAsia"/>
        </w:rPr>
        <w:t>晋机场</w:t>
      </w:r>
      <w:proofErr w:type="gramEnd"/>
      <w:r>
        <w:rPr>
          <w:rFonts w:hint="eastAsia"/>
        </w:rPr>
        <w:t>发[2015]50号），结合五台山机场实际情况，忻州市五台山机场有限责任公司制定了《忻州市五台山机场有限责任公司现金管理办法（暂行）》、《忻州市五台山机场有限责任公司财务报销管理办法（暂行）》（</w:t>
      </w:r>
      <w:proofErr w:type="gramStart"/>
      <w:r>
        <w:rPr>
          <w:rFonts w:hint="eastAsia"/>
        </w:rPr>
        <w:t>忻</w:t>
      </w:r>
      <w:proofErr w:type="gramEnd"/>
      <w:r>
        <w:rPr>
          <w:rFonts w:hint="eastAsia"/>
        </w:rPr>
        <w:t>机场发[2017]46号）、关于印发《忻州市五台山机场有限责任公司航线补贴资金使用管理办法（暂行）》的通知（</w:t>
      </w:r>
      <w:proofErr w:type="gramStart"/>
      <w:r>
        <w:rPr>
          <w:rFonts w:hint="eastAsia"/>
        </w:rPr>
        <w:t>忻</w:t>
      </w:r>
      <w:proofErr w:type="gramEnd"/>
      <w:r>
        <w:rPr>
          <w:rFonts w:hint="eastAsia"/>
        </w:rPr>
        <w:t>机场发[2017]47号）、《忻州市五台山机场有限责任公司货币资金管理规定》等文件。</w:t>
      </w:r>
    </w:p>
    <w:p w:rsidR="007D2798" w:rsidRDefault="00AE5434">
      <w:pPr>
        <w:spacing w:line="480" w:lineRule="auto"/>
      </w:pPr>
      <w:r>
        <w:rPr>
          <w:rFonts w:hint="eastAsia"/>
        </w:rPr>
        <w:t>《忻州市五台山机场有限责任公司现金管理办法（暂行）》对库存现金的保管、现金收入与支出以及现金的监管做了详细规定，保证</w:t>
      </w:r>
      <w:r>
        <w:rPr>
          <w:rFonts w:hint="eastAsia"/>
        </w:rPr>
        <w:lastRenderedPageBreak/>
        <w:t>了五台山机场资金的安全，能够合法、有效的管理现金。</w:t>
      </w:r>
    </w:p>
    <w:p w:rsidR="007D2798" w:rsidRDefault="00AE5434">
      <w:pPr>
        <w:spacing w:line="480" w:lineRule="auto"/>
      </w:pPr>
      <w:r>
        <w:rPr>
          <w:rFonts w:hint="eastAsia"/>
        </w:rPr>
        <w:t>《忻州市五台山机场有限责任公司财务报销管理办法（暂行）》（</w:t>
      </w:r>
      <w:proofErr w:type="gramStart"/>
      <w:r>
        <w:rPr>
          <w:rFonts w:hint="eastAsia"/>
        </w:rPr>
        <w:t>忻</w:t>
      </w:r>
      <w:proofErr w:type="gramEnd"/>
      <w:r>
        <w:rPr>
          <w:rFonts w:hint="eastAsia"/>
        </w:rPr>
        <w:t>机场发[2017]46号）对财务报销凭证及相关要求、财务报销签批权限、财务报销流程、费用报销管理方面做出详细规定，确保对成本费用、资金购置、项目建设等资金支付程序进行严格的审核和控制。</w:t>
      </w:r>
    </w:p>
    <w:p w:rsidR="007D2798" w:rsidRDefault="00AE5434">
      <w:pPr>
        <w:spacing w:line="480" w:lineRule="auto"/>
      </w:pPr>
      <w:r>
        <w:rPr>
          <w:rFonts w:hint="eastAsia"/>
        </w:rPr>
        <w:t>《忻州市五台山机场有限责任公司航线补贴资金使用管理办法（暂行）》（</w:t>
      </w:r>
      <w:proofErr w:type="gramStart"/>
      <w:r>
        <w:rPr>
          <w:rFonts w:hint="eastAsia"/>
        </w:rPr>
        <w:t>忻</w:t>
      </w:r>
      <w:proofErr w:type="gramEnd"/>
      <w:r>
        <w:rPr>
          <w:rFonts w:hint="eastAsia"/>
        </w:rPr>
        <w:t>机场发[2017]47号）规定了航线补贴资金使用范围，支付对象；资金的核算科目，资金使用具体流程，加强对五台山航线补贴资金的管理，确保航线资金规范、安全、有效使用。</w:t>
      </w:r>
    </w:p>
    <w:p w:rsidR="007D2798" w:rsidRDefault="00AE5434">
      <w:pPr>
        <w:spacing w:line="480" w:lineRule="auto"/>
      </w:pPr>
      <w:r>
        <w:rPr>
          <w:rFonts w:hint="eastAsia"/>
        </w:rPr>
        <w:t>《忻州市五台山机场有限责任公司货币资金管理规定》对现金管理、银行付款管理、票据及有关印章的管理、资金管理签批流程做出详细规定，保证货币资金安全、防范货币资金风险。</w:t>
      </w:r>
    </w:p>
    <w:p w:rsidR="007D2798" w:rsidRDefault="00AE5434">
      <w:pPr>
        <w:spacing w:line="480" w:lineRule="auto"/>
      </w:pPr>
      <w:r>
        <w:rPr>
          <w:rFonts w:hint="eastAsia"/>
        </w:rPr>
        <w:t>五台山机场有限责任公司的财务制度健全，按照评分标准，该项指标得2分。</w:t>
      </w:r>
    </w:p>
    <w:p w:rsidR="007D2798" w:rsidRDefault="00AE5434">
      <w:pPr>
        <w:spacing w:line="480" w:lineRule="auto"/>
      </w:pPr>
      <w:r>
        <w:rPr>
          <w:rFonts w:hint="eastAsia"/>
        </w:rPr>
        <w:t>②严格执行制度（2分）</w:t>
      </w:r>
    </w:p>
    <w:p w:rsidR="007D2798" w:rsidRDefault="00AE5434">
      <w:pPr>
        <w:spacing w:line="480" w:lineRule="auto"/>
      </w:pPr>
      <w:r>
        <w:rPr>
          <w:rFonts w:hint="eastAsia"/>
        </w:rPr>
        <w:t>根据五台山机场有限责任公司主营业务成本航线补贴明细账，</w:t>
      </w:r>
      <w:proofErr w:type="gramStart"/>
      <w:r>
        <w:rPr>
          <w:rFonts w:hint="eastAsia"/>
        </w:rPr>
        <w:t>评价组</w:t>
      </w:r>
      <w:proofErr w:type="gramEnd"/>
      <w:r>
        <w:rPr>
          <w:rFonts w:hint="eastAsia"/>
        </w:rPr>
        <w:t>人员对原始凭证进行抽查，根据抽查结果，</w:t>
      </w:r>
      <w:proofErr w:type="gramStart"/>
      <w:r>
        <w:rPr>
          <w:rFonts w:hint="eastAsia"/>
        </w:rPr>
        <w:t>评价组</w:t>
      </w:r>
      <w:proofErr w:type="gramEnd"/>
      <w:r>
        <w:rPr>
          <w:rFonts w:hint="eastAsia"/>
        </w:rPr>
        <w:t>认为航线补贴资金确由航空市场部使用；只用于支付航线补贴款、航线保证金；单独设立了三级科目“主营业务成本-业务费-航线补贴”进行核算；记账凭证后附的原始凭证附有航线补贴报销所需的航线补贴结算单和增值税发票，符合《忻州市五台山机场有限责任公司航线补贴资金使用管理办法（暂行）》（</w:t>
      </w:r>
      <w:proofErr w:type="gramStart"/>
      <w:r>
        <w:rPr>
          <w:rFonts w:hint="eastAsia"/>
        </w:rPr>
        <w:t>忻</w:t>
      </w:r>
      <w:proofErr w:type="gramEnd"/>
      <w:r>
        <w:rPr>
          <w:rFonts w:hint="eastAsia"/>
        </w:rPr>
        <w:t>机场发[2017]47号）中，对资金使用权限、</w:t>
      </w:r>
      <w:r>
        <w:rPr>
          <w:rFonts w:hint="eastAsia"/>
        </w:rPr>
        <w:lastRenderedPageBreak/>
        <w:t>资金使用范围、资金的核算和资金使用流程做出的规定，按照评分标准，该项指标得2分。</w:t>
      </w:r>
    </w:p>
    <w:p w:rsidR="007D2798" w:rsidRDefault="00AE5434">
      <w:pPr>
        <w:spacing w:line="480" w:lineRule="auto"/>
      </w:pPr>
      <w:r>
        <w:rPr>
          <w:rFonts w:hint="eastAsia"/>
        </w:rPr>
        <w:t>③会计核算规范（2分）</w:t>
      </w:r>
    </w:p>
    <w:p w:rsidR="007D2798" w:rsidRDefault="00AE5434">
      <w:pPr>
        <w:spacing w:line="480" w:lineRule="auto"/>
      </w:pPr>
      <w:proofErr w:type="gramStart"/>
      <w:r>
        <w:rPr>
          <w:rFonts w:hint="eastAsia"/>
        </w:rPr>
        <w:t>评价组</w:t>
      </w:r>
      <w:proofErr w:type="gramEnd"/>
      <w:r>
        <w:rPr>
          <w:rFonts w:hint="eastAsia"/>
        </w:rPr>
        <w:t>人员对五台山机场有限责任公司的记账凭证及后附的原始凭证、会计报表进行抽查，核对其报账票据明细单、增值税专用发票和航线结算单。根据抽查结果，</w:t>
      </w:r>
      <w:proofErr w:type="gramStart"/>
      <w:r>
        <w:rPr>
          <w:rFonts w:hint="eastAsia"/>
        </w:rPr>
        <w:t>评价组</w:t>
      </w:r>
      <w:proofErr w:type="gramEnd"/>
      <w:r>
        <w:rPr>
          <w:rFonts w:hint="eastAsia"/>
        </w:rPr>
        <w:t>认为五台山机场有限责任公司航线补贴支付前已经过领导审批，并根据合同约定金额支付，会计账簿的内容和要求符合国家统一会计制度的规定，未发现伪造、变造会计凭证和会计账簿，未发现设置账外账，报送虚假会计报表行为，按照评分标准，该项指标得2分。</w:t>
      </w:r>
    </w:p>
    <w:p w:rsidR="007D2798" w:rsidRDefault="00AE5434">
      <w:pPr>
        <w:spacing w:line="480" w:lineRule="auto"/>
      </w:pPr>
      <w:r>
        <w:rPr>
          <w:rFonts w:hint="eastAsia"/>
        </w:rPr>
        <w:t>④财务监督（2分）</w:t>
      </w:r>
    </w:p>
    <w:p w:rsidR="007D2798" w:rsidRDefault="00AE5434">
      <w:r>
        <w:rPr>
          <w:rFonts w:hint="eastAsia"/>
        </w:rPr>
        <w:t>五台山机场有限责任公司成立了纪检部门，未专门成立监督财务的机构，也未设专岗专人或小组进行定期监督检查。鉴于五台山机场有限责任公司刚成立两年左右，各项内部机构组织建设还未成熟，规模也较小。</w:t>
      </w:r>
      <w:proofErr w:type="gramStart"/>
      <w:r>
        <w:rPr>
          <w:rFonts w:hint="eastAsia"/>
        </w:rPr>
        <w:t>评价组</w:t>
      </w:r>
      <w:proofErr w:type="gramEnd"/>
      <w:r>
        <w:rPr>
          <w:rFonts w:hint="eastAsia"/>
        </w:rPr>
        <w:t>认为，内部监督单位的财务运作进行监督是必要的，财务监督的主体应是独立于财务制度执行之外的机构或岗位，五台山机场财务监督目前还未形成内部常规机制，未来还有较大的改善空间。按照评分标准，该项指标得1分。</w:t>
      </w:r>
    </w:p>
    <w:p w:rsidR="007D2798" w:rsidRDefault="00AE5434">
      <w:pPr>
        <w:spacing w:line="480" w:lineRule="auto"/>
      </w:pPr>
      <w:r>
        <w:rPr>
          <w:rFonts w:hint="eastAsia"/>
        </w:rPr>
        <w:t>2、B22项目管控（9分）</w:t>
      </w:r>
    </w:p>
    <w:p w:rsidR="007D2798" w:rsidRDefault="00AE5434">
      <w:pPr>
        <w:spacing w:line="480" w:lineRule="auto"/>
      </w:pPr>
      <w:r>
        <w:rPr>
          <w:noProof/>
        </w:rPr>
        <w:lastRenderedPageBreak/>
        <w:drawing>
          <wp:inline distT="0" distB="0" distL="0" distR="0">
            <wp:extent cx="5080000" cy="1289050"/>
            <wp:effectExtent l="0" t="95250" r="0" b="25400"/>
            <wp:docPr id="3"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0" r:lo="rId61" r:qs="rId62" r:cs="rId63"/>
              </a:graphicData>
            </a:graphic>
          </wp:inline>
        </w:drawing>
      </w:r>
    </w:p>
    <w:p w:rsidR="007D2798" w:rsidRDefault="00AE5434">
      <w:pPr>
        <w:spacing w:line="480" w:lineRule="auto"/>
      </w:pPr>
      <w:r>
        <w:rPr>
          <w:rFonts w:hint="eastAsia"/>
        </w:rPr>
        <w:t>（1）C221制度有效（7分）</w:t>
      </w:r>
    </w:p>
    <w:p w:rsidR="007D2798" w:rsidRDefault="00AE5434">
      <w:pPr>
        <w:spacing w:line="480" w:lineRule="auto"/>
      </w:pPr>
      <w:r>
        <w:rPr>
          <w:noProof/>
        </w:rPr>
        <w:drawing>
          <wp:inline distT="0" distB="0" distL="0" distR="0">
            <wp:extent cx="5080000" cy="1223645"/>
            <wp:effectExtent l="0" t="95250" r="0" b="14605"/>
            <wp:docPr id="19"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5" r:lo="rId66" r:qs="rId67" r:cs="rId68"/>
              </a:graphicData>
            </a:graphic>
          </wp:inline>
        </w:drawing>
      </w:r>
    </w:p>
    <w:p w:rsidR="007D2798" w:rsidRDefault="00AE5434">
      <w:pPr>
        <w:spacing w:line="480" w:lineRule="auto"/>
      </w:pPr>
      <w:r>
        <w:rPr>
          <w:rFonts w:hint="eastAsia"/>
        </w:rPr>
        <w:t>①项目管控制度健全（4分）</w:t>
      </w:r>
    </w:p>
    <w:p w:rsidR="007D2798" w:rsidRDefault="00AE5434">
      <w:pPr>
        <w:spacing w:line="480" w:lineRule="auto"/>
      </w:pPr>
      <w:r>
        <w:rPr>
          <w:rFonts w:hint="eastAsia"/>
        </w:rPr>
        <w:t>五台山机场有限责任公司为加强公司合同的管理，规范合同的签订流程，维护公司的合法权益，明确各部门在合同管理、签订、执行过程中的职能，依据《中</w:t>
      </w:r>
      <w:r w:rsidR="00C56D61">
        <w:rPr>
          <w:rFonts w:hint="eastAsia"/>
        </w:rPr>
        <w:t>华</w:t>
      </w:r>
      <w:r>
        <w:rPr>
          <w:rFonts w:hint="eastAsia"/>
        </w:rPr>
        <w:t>人民共和国合同法》等相关法律、法规，结合五台山机场有限责任公司实际情况，制定了关于印发《忻州市五台山机场有限责任公司合同管</w:t>
      </w:r>
      <w:bookmarkStart w:id="73" w:name="_GoBack"/>
      <w:bookmarkEnd w:id="73"/>
      <w:r>
        <w:rPr>
          <w:rFonts w:hint="eastAsia"/>
        </w:rPr>
        <w:t>理实施细则（暂行）》的通知，对合同签订的原则、合同的签订程序、合同流转、合同执行以及合同档案管理</w:t>
      </w:r>
      <w:proofErr w:type="gramStart"/>
      <w:r>
        <w:rPr>
          <w:rFonts w:hint="eastAsia"/>
        </w:rPr>
        <w:t>作出</w:t>
      </w:r>
      <w:proofErr w:type="gramEnd"/>
      <w:r>
        <w:rPr>
          <w:rFonts w:hint="eastAsia"/>
        </w:rPr>
        <w:t>详细规定，内容完整、全面，按照评分标准，该项指标得4分。</w:t>
      </w:r>
    </w:p>
    <w:p w:rsidR="007D2798" w:rsidRDefault="00AE5434">
      <w:pPr>
        <w:spacing w:line="480" w:lineRule="auto"/>
      </w:pPr>
      <w:r>
        <w:rPr>
          <w:rFonts w:hint="eastAsia"/>
        </w:rPr>
        <w:t>②制度执行有效（3分）</w:t>
      </w:r>
    </w:p>
    <w:p w:rsidR="007D2798" w:rsidRDefault="00AE5434">
      <w:pPr>
        <w:spacing w:line="480" w:lineRule="auto"/>
      </w:pPr>
      <w:r>
        <w:rPr>
          <w:rFonts w:hint="eastAsia"/>
        </w:rPr>
        <w:t>《忻州市五台山机场有限责任公司现金管理办法（暂行）》、《忻州市五台山机场有限责任公司航线补贴资金使用管理办法（暂行）》（</w:t>
      </w:r>
      <w:proofErr w:type="gramStart"/>
      <w:r>
        <w:rPr>
          <w:rFonts w:hint="eastAsia"/>
        </w:rPr>
        <w:t>忻</w:t>
      </w:r>
      <w:proofErr w:type="gramEnd"/>
      <w:r>
        <w:rPr>
          <w:rFonts w:hint="eastAsia"/>
        </w:rPr>
        <w:t>机场发[2017]47号）和《忻州市五台山机场有限责任公司财务报销管理办法（暂行）》（</w:t>
      </w:r>
      <w:proofErr w:type="gramStart"/>
      <w:r>
        <w:rPr>
          <w:rFonts w:hint="eastAsia"/>
        </w:rPr>
        <w:t>忻</w:t>
      </w:r>
      <w:proofErr w:type="gramEnd"/>
      <w:r>
        <w:rPr>
          <w:rFonts w:hint="eastAsia"/>
        </w:rPr>
        <w:t>机场发[2017]46号）文件内容符合相关</w:t>
      </w:r>
      <w:r>
        <w:rPr>
          <w:rFonts w:hint="eastAsia"/>
        </w:rPr>
        <w:lastRenderedPageBreak/>
        <w:t>法律法规的规定，五台山机场有限责任公司严格执行，所有航线补贴资金已归档，按照评分标准，该项指标得3分。</w:t>
      </w:r>
    </w:p>
    <w:p w:rsidR="007D2798" w:rsidRDefault="00AE5434">
      <w:pPr>
        <w:pStyle w:val="ae"/>
        <w:spacing w:line="480" w:lineRule="auto"/>
        <w:ind w:firstLine="560"/>
      </w:pPr>
      <w:r>
        <w:rPr>
          <w:rFonts w:hint="eastAsia"/>
        </w:rPr>
        <w:t>（2）C222组织有效（2分）</w:t>
      </w:r>
    </w:p>
    <w:p w:rsidR="007D2798" w:rsidRDefault="00AE5434">
      <w:pPr>
        <w:pStyle w:val="ae"/>
        <w:spacing w:line="480" w:lineRule="auto"/>
        <w:ind w:firstLine="560"/>
      </w:pPr>
      <w:r>
        <w:rPr>
          <w:rFonts w:hint="eastAsia"/>
        </w:rPr>
        <w:t>根据《忻州市五台山机场有限责任公司货币资金管理规定》中，银行付款管理规定签批手续完备的业务方可付款；网上银行付款实行提交与批办分开的程序，所有的</w:t>
      </w:r>
      <w:proofErr w:type="gramStart"/>
      <w:r>
        <w:rPr>
          <w:rFonts w:hint="eastAsia"/>
        </w:rPr>
        <w:t>网银支付</w:t>
      </w:r>
      <w:proofErr w:type="gramEnd"/>
      <w:r>
        <w:rPr>
          <w:rFonts w:hint="eastAsia"/>
        </w:rPr>
        <w:t>由出纳提交，计划财务部负责人批办，10万元以上的大额付款还需总经理二次批办，网上银行付款严禁由一人完成付款；指定专人定期核对银行账户，每月至少核对一次，项目组织有效，由专人负责，按照评分标准，该项指标得2分。</w:t>
      </w:r>
    </w:p>
    <w:p w:rsidR="007D2798" w:rsidRDefault="00AE5434">
      <w:pPr>
        <w:pStyle w:val="3"/>
      </w:pPr>
      <w:bookmarkStart w:id="74" w:name="_Toc507189939"/>
      <w:r>
        <w:rPr>
          <w:rFonts w:hint="eastAsia"/>
        </w:rPr>
        <w:t>（三）项目绩效（</w:t>
      </w:r>
      <w:r>
        <w:rPr>
          <w:rFonts w:ascii="仿宋" w:hAnsi="仿宋" w:hint="eastAsia"/>
        </w:rPr>
        <w:t>50分</w:t>
      </w:r>
      <w:r>
        <w:rPr>
          <w:rFonts w:hint="eastAsia"/>
        </w:rPr>
        <w:t>）</w:t>
      </w:r>
      <w:bookmarkEnd w:id="74"/>
    </w:p>
    <w:p w:rsidR="007D2798" w:rsidRDefault="00AE5434">
      <w:pPr>
        <w:spacing w:line="480" w:lineRule="auto"/>
        <w:rPr>
          <w:rFonts w:cs="仿宋_GB2312"/>
          <w:sz w:val="32"/>
          <w:szCs w:val="32"/>
        </w:rPr>
      </w:pPr>
      <w:r>
        <w:rPr>
          <w:rFonts w:hint="eastAsia"/>
          <w:noProof/>
        </w:rPr>
        <w:drawing>
          <wp:inline distT="0" distB="0" distL="0" distR="0">
            <wp:extent cx="5274310" cy="1466850"/>
            <wp:effectExtent l="0" t="0" r="0" b="19050"/>
            <wp:docPr id="13" name="图示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0" r:lo="rId71" r:qs="rId72" r:cs="rId73"/>
              </a:graphicData>
            </a:graphic>
          </wp:inline>
        </w:drawing>
      </w:r>
    </w:p>
    <w:p w:rsidR="007D2798" w:rsidRDefault="00AE5434">
      <w:pPr>
        <w:spacing w:line="480" w:lineRule="auto"/>
      </w:pPr>
      <w:r>
        <w:rPr>
          <w:rFonts w:hint="eastAsia"/>
        </w:rPr>
        <w:t>项目绩效类指标主要从项目产出和项目效果两个方面，对忻州市五台山机场航线补贴资金的产出和效果进行评价。</w:t>
      </w:r>
    </w:p>
    <w:p w:rsidR="007D2798" w:rsidRDefault="00AE5434">
      <w:pPr>
        <w:spacing w:line="480" w:lineRule="auto"/>
        <w:jc w:val="left"/>
      </w:pPr>
      <w:r>
        <w:rPr>
          <w:rFonts w:hint="eastAsia"/>
        </w:rPr>
        <w:t>1、B31项目产出（20分）</w:t>
      </w:r>
      <w:r>
        <w:rPr>
          <w:noProof/>
        </w:rPr>
        <w:lastRenderedPageBreak/>
        <w:drawing>
          <wp:inline distT="0" distB="0" distL="0" distR="0">
            <wp:extent cx="5295900" cy="1666875"/>
            <wp:effectExtent l="0" t="19050" r="19050" b="9525"/>
            <wp:docPr id="6"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5" r:lo="rId76" r:qs="rId77" r:cs="rId78"/>
              </a:graphicData>
            </a:graphic>
          </wp:inline>
        </w:drawing>
      </w:r>
    </w:p>
    <w:p w:rsidR="007D2798" w:rsidRDefault="00AE5434">
      <w:pPr>
        <w:spacing w:line="480" w:lineRule="auto"/>
        <w:rPr>
          <w:rFonts w:cs="仿宋_GB2312"/>
        </w:rPr>
      </w:pPr>
      <w:r>
        <w:rPr>
          <w:rFonts w:hint="eastAsia"/>
        </w:rPr>
        <w:t>（1）C311</w:t>
      </w:r>
      <w:r>
        <w:rPr>
          <w:rFonts w:cs="仿宋_GB2312" w:hint="eastAsia"/>
        </w:rPr>
        <w:t>产出数量（5分）</w:t>
      </w:r>
    </w:p>
    <w:p w:rsidR="007D2798" w:rsidRDefault="00AE5434">
      <w:pPr>
        <w:spacing w:line="480" w:lineRule="auto"/>
      </w:pPr>
      <w:r>
        <w:rPr>
          <w:rFonts w:hint="eastAsia"/>
        </w:rPr>
        <w:t>五台山机场有限责任公司2017年度预计运营航线数为8条，实际运营航线数为10条，补贴航线数量比为100%，按照评分标准，该项指标得5分。</w:t>
      </w:r>
    </w:p>
    <w:p w:rsidR="007D2798" w:rsidRDefault="00AE5434">
      <w:pPr>
        <w:spacing w:line="480" w:lineRule="auto"/>
        <w:rPr>
          <w:rFonts w:cs="仿宋_GB2312"/>
        </w:rPr>
      </w:pPr>
      <w:r>
        <w:rPr>
          <w:rFonts w:hint="eastAsia"/>
        </w:rPr>
        <w:t>（2）C312</w:t>
      </w:r>
      <w:r>
        <w:rPr>
          <w:rFonts w:cs="仿宋_GB2312" w:hint="eastAsia"/>
        </w:rPr>
        <w:t>产出质量（5分）</w:t>
      </w:r>
    </w:p>
    <w:p w:rsidR="007D2798" w:rsidRDefault="00AE5434">
      <w:pPr>
        <w:spacing w:line="480" w:lineRule="auto"/>
      </w:pPr>
      <w:r>
        <w:rPr>
          <w:rFonts w:hint="eastAsia"/>
        </w:rPr>
        <w:t>五台山机场有限责任公司2017年度共执飞航班1226班，都按照航线补贴协议进行补贴，合</w:t>
      </w:r>
      <w:proofErr w:type="gramStart"/>
      <w:r>
        <w:rPr>
          <w:rFonts w:hint="eastAsia"/>
        </w:rPr>
        <w:t>规</w:t>
      </w:r>
      <w:proofErr w:type="gramEnd"/>
      <w:r>
        <w:rPr>
          <w:rFonts w:hint="eastAsia"/>
        </w:rPr>
        <w:t>航班为1226班，补贴航班合</w:t>
      </w:r>
      <w:proofErr w:type="gramStart"/>
      <w:r>
        <w:rPr>
          <w:rFonts w:hint="eastAsia"/>
        </w:rPr>
        <w:t>规</w:t>
      </w:r>
      <w:proofErr w:type="gramEnd"/>
      <w:r>
        <w:rPr>
          <w:rFonts w:hint="eastAsia"/>
        </w:rPr>
        <w:t>比例为100%，五台山机场有限责任公司进行补贴的航班均按照航线补贴协议进行补贴，产出质量较高。根据评分标准，得5分。</w:t>
      </w:r>
    </w:p>
    <w:p w:rsidR="007D2798" w:rsidRDefault="00AE5434">
      <w:pPr>
        <w:spacing w:line="480" w:lineRule="auto"/>
      </w:pPr>
      <w:r>
        <w:rPr>
          <w:rFonts w:hint="eastAsia"/>
        </w:rPr>
        <w:t>（3）C313产出成本（5分）</w:t>
      </w:r>
    </w:p>
    <w:p w:rsidR="007D2798" w:rsidRDefault="00AE5434">
      <w:pPr>
        <w:spacing w:line="480" w:lineRule="auto"/>
      </w:pPr>
      <w:r>
        <w:rPr>
          <w:rFonts w:hint="eastAsia"/>
        </w:rPr>
        <w:t>五台山机场有限责任公司2017年度运营航线10条，根据航线补贴协议进行补贴的航线为10条，超标补贴率为0，五台山机场有限责任公司严格按照航线协议支付，未发生超标补贴的情况，产出成本严格控制。据评分标准，该项指标得5分。</w:t>
      </w:r>
    </w:p>
    <w:p w:rsidR="007D2798" w:rsidRDefault="00AE5434">
      <w:pPr>
        <w:spacing w:line="480" w:lineRule="auto"/>
      </w:pPr>
      <w:r>
        <w:rPr>
          <w:rFonts w:hint="eastAsia"/>
        </w:rPr>
        <w:t>（4）C314产出进度（5分）</w:t>
      </w:r>
    </w:p>
    <w:p w:rsidR="007D2798" w:rsidRDefault="00AE5434">
      <w:pPr>
        <w:pStyle w:val="ae"/>
        <w:spacing w:line="480" w:lineRule="auto"/>
        <w:ind w:firstLine="560"/>
      </w:pPr>
      <w:r>
        <w:rPr>
          <w:rFonts w:hint="eastAsia"/>
        </w:rPr>
        <w:t>五台山机场有限责任公司与航空公司签订的合同规定，航线补贴资金按月支付，在收到运输结算清单后的10-23个工作日内支付（不</w:t>
      </w:r>
      <w:r>
        <w:rPr>
          <w:rFonts w:hint="eastAsia"/>
        </w:rPr>
        <w:lastRenderedPageBreak/>
        <w:t>同航空公司规定的时间不同，最短为10日，最长为25日）或次月20日前，根据五台山机场有限责任公司的账簿记载，当月的航线补贴通常会在发生后的2-3个月后支付。例如，五台山机场有限责任公司与东方航空签订的《航线运营差额补贴协议》规定以每个自然月为一个结算期，每月15日（含）前东方航空</w:t>
      </w:r>
      <w:proofErr w:type="gramStart"/>
      <w:r>
        <w:rPr>
          <w:rFonts w:hint="eastAsia"/>
        </w:rPr>
        <w:t>向发出</w:t>
      </w:r>
      <w:proofErr w:type="gramEnd"/>
      <w:r>
        <w:rPr>
          <w:rFonts w:hint="eastAsia"/>
        </w:rPr>
        <w:t>一份结算期内应补贴费用明细表，五台山机场有限责任公司收到该明细表后应立即核对，核对无误后5个工作日内向东方航空发出反馈和确认，东方航空收到反馈和确认后发出付款通知书，五台山机场有限责任公司收到付款通知书后5个工作日内将该期航线补贴费一次性汇入协议指定的银行账户，五台山机场有限责任公司于2017年6月6日支付东方航空3月补贴款，补贴资金支付不及时；五台山机场有限责任公司与厦门航空签订的《厦门南京忻州（五台山）合作协议书》规定航线补贴款每月结算一次，五台山机场有限责任公司每月的航线补贴应在次月20日前支付给厦门航空有限公司，五台山机场有限责任公司8月3日支付厦门航空有限公司4-5月的航线补贴，航线补贴资金支付不及时。按照评分标准，该项指标得0分。</w:t>
      </w:r>
    </w:p>
    <w:p w:rsidR="007D2798" w:rsidRDefault="00AE5434">
      <w:pPr>
        <w:pStyle w:val="ae"/>
        <w:spacing w:line="480" w:lineRule="auto"/>
        <w:ind w:firstLine="560"/>
      </w:pPr>
      <w:r>
        <w:rPr>
          <w:rFonts w:hint="eastAsia"/>
        </w:rPr>
        <w:t>2、B32项目效果（30分）</w:t>
      </w:r>
    </w:p>
    <w:p w:rsidR="007D2798" w:rsidRDefault="00AE5434">
      <w:pPr>
        <w:spacing w:line="480" w:lineRule="auto"/>
        <w:rPr>
          <w:rFonts w:cs="仿宋_GB2312"/>
          <w:sz w:val="32"/>
          <w:szCs w:val="32"/>
        </w:rPr>
      </w:pPr>
      <w:r>
        <w:rPr>
          <w:noProof/>
        </w:rPr>
        <w:drawing>
          <wp:inline distT="0" distB="0" distL="0" distR="0">
            <wp:extent cx="4752975" cy="1733550"/>
            <wp:effectExtent l="0" t="0" r="47625" b="0"/>
            <wp:docPr id="9"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0" r:lo="rId81" r:qs="rId82" r:cs="rId83"/>
              </a:graphicData>
            </a:graphic>
          </wp:inline>
        </w:drawing>
      </w:r>
    </w:p>
    <w:p w:rsidR="007D2798" w:rsidRDefault="00AE5434">
      <w:pPr>
        <w:pStyle w:val="af"/>
        <w:numPr>
          <w:ilvl w:val="0"/>
          <w:numId w:val="5"/>
        </w:numPr>
        <w:spacing w:line="480" w:lineRule="auto"/>
        <w:ind w:firstLineChars="0"/>
        <w:rPr>
          <w:rFonts w:ascii="仿宋" w:eastAsia="仿宋" w:hAnsi="仿宋"/>
          <w:sz w:val="28"/>
          <w:szCs w:val="28"/>
        </w:rPr>
      </w:pPr>
      <w:r>
        <w:rPr>
          <w:rFonts w:ascii="仿宋" w:eastAsia="仿宋" w:hAnsi="仿宋" w:hint="eastAsia"/>
          <w:bCs/>
          <w:sz w:val="28"/>
          <w:szCs w:val="28"/>
        </w:rPr>
        <w:lastRenderedPageBreak/>
        <w:t>C321</w:t>
      </w:r>
      <w:r>
        <w:rPr>
          <w:rFonts w:ascii="仿宋" w:eastAsia="仿宋" w:hAnsi="仿宋" w:hint="eastAsia"/>
          <w:sz w:val="28"/>
          <w:szCs w:val="28"/>
        </w:rPr>
        <w:t>经济效益（6分）</w:t>
      </w:r>
    </w:p>
    <w:p w:rsidR="007D2798" w:rsidRDefault="00AE5434">
      <w:pPr>
        <w:spacing w:line="480" w:lineRule="auto"/>
        <w:ind w:left="560" w:firstLine="0"/>
      </w:pPr>
      <w:r>
        <w:rPr>
          <w:noProof/>
        </w:rPr>
        <w:drawing>
          <wp:inline distT="0" distB="0" distL="0" distR="0">
            <wp:extent cx="4676775" cy="1285875"/>
            <wp:effectExtent l="0" t="95250" r="0" b="9525"/>
            <wp:docPr id="17"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5" r:lo="rId86" r:qs="rId87" r:cs="rId88"/>
              </a:graphicData>
            </a:graphic>
          </wp:inline>
        </w:drawing>
      </w:r>
    </w:p>
    <w:p w:rsidR="007D2798" w:rsidRDefault="00AE5434">
      <w:pPr>
        <w:spacing w:line="480" w:lineRule="auto"/>
      </w:pPr>
      <w:r>
        <w:rPr>
          <w:rFonts w:hint="eastAsia"/>
        </w:rPr>
        <w:t>①税收贡献率（3分）</w:t>
      </w:r>
    </w:p>
    <w:p w:rsidR="007D2798" w:rsidRDefault="00AE5434">
      <w:pPr>
        <w:spacing w:line="480" w:lineRule="auto"/>
      </w:pPr>
      <w:r>
        <w:rPr>
          <w:rFonts w:hint="eastAsia"/>
        </w:rPr>
        <w:t>税收贡献率是指企业占用的单位资产所做出的税收产出或税收贡献。税收贡献率强调以科学发展观认识税收,以精细化管理思维管理税收,以社会资源的有效配置经济思想看税收经济关系。</w:t>
      </w:r>
    </w:p>
    <w:p w:rsidR="007D2798" w:rsidRDefault="00AE5434">
      <w:pPr>
        <w:spacing w:line="480" w:lineRule="auto"/>
        <w:rPr>
          <w:rFonts w:cs="仿宋_GB2312"/>
          <w:sz w:val="32"/>
          <w:szCs w:val="32"/>
        </w:rPr>
      </w:pPr>
      <w:r>
        <w:rPr>
          <w:rFonts w:hint="eastAsia"/>
        </w:rPr>
        <w:t>五台山机场有限责任公司2017年度的利润为负，应交所得税为0，应交增值税的进项税额大于销项税额，五台山机场有限责任公司的税收贡献率为0，按照评分标准，该项指标得0分。</w:t>
      </w:r>
    </w:p>
    <w:p w:rsidR="007D2798" w:rsidRDefault="00AE5434">
      <w:pPr>
        <w:spacing w:line="480" w:lineRule="auto"/>
      </w:pPr>
      <w:r>
        <w:rPr>
          <w:rFonts w:hint="eastAsia"/>
        </w:rPr>
        <w:t>②年利润增长率（3分）</w:t>
      </w:r>
    </w:p>
    <w:p w:rsidR="007D2798" w:rsidRDefault="00AE5434">
      <w:pPr>
        <w:spacing w:line="480" w:lineRule="auto"/>
      </w:pPr>
      <w:r>
        <w:rPr>
          <w:rFonts w:hint="eastAsia"/>
        </w:rPr>
        <w:t>净利润增长率反映了企业实现价值最大化的扩张速度，是综合衡量企业资产营运与管理业绩，以及成长状况和发展能力的重要指标。</w:t>
      </w:r>
    </w:p>
    <w:p w:rsidR="007D2798" w:rsidRDefault="00AE5434">
      <w:pPr>
        <w:spacing w:line="480" w:lineRule="auto"/>
        <w:rPr>
          <w:rFonts w:cs="仿宋_GB2312"/>
          <w:sz w:val="32"/>
          <w:szCs w:val="32"/>
        </w:rPr>
      </w:pPr>
      <w:r>
        <w:rPr>
          <w:rFonts w:hint="eastAsia"/>
        </w:rPr>
        <w:t>五台山机场有限责任公司2016年净利润为</w:t>
      </w:r>
      <w:r>
        <w:t>-3,178,295.76</w:t>
      </w:r>
      <w:r>
        <w:rPr>
          <w:rFonts w:hint="eastAsia"/>
        </w:rPr>
        <w:t>元，2017年净利润为</w:t>
      </w:r>
      <w:r>
        <w:t>-7,547,227.66</w:t>
      </w:r>
      <w:r>
        <w:rPr>
          <w:rFonts w:hint="eastAsia"/>
        </w:rPr>
        <w:t>元，利润为负增长，增长率为-137.46%，按照评分标准，该项指标得0分。</w:t>
      </w:r>
    </w:p>
    <w:p w:rsidR="007D2798" w:rsidRDefault="00AE5434">
      <w:pPr>
        <w:spacing w:line="480" w:lineRule="auto"/>
      </w:pPr>
      <w:r>
        <w:rPr>
          <w:rFonts w:hint="eastAsia"/>
          <w:bCs/>
        </w:rPr>
        <w:t>（2）C322</w:t>
      </w:r>
      <w:r>
        <w:rPr>
          <w:rFonts w:hint="eastAsia"/>
        </w:rPr>
        <w:t>社会效益（15分）</w:t>
      </w:r>
    </w:p>
    <w:p w:rsidR="007D2798" w:rsidRDefault="00AE5434">
      <w:pPr>
        <w:spacing w:line="480" w:lineRule="auto"/>
        <w:ind w:leftChars="200" w:left="560" w:firstLine="0"/>
      </w:pPr>
      <w:r>
        <w:rPr>
          <w:noProof/>
        </w:rPr>
        <w:lastRenderedPageBreak/>
        <w:drawing>
          <wp:inline distT="0" distB="0" distL="0" distR="0">
            <wp:extent cx="5076825" cy="1438275"/>
            <wp:effectExtent l="0" t="0" r="47625" b="0"/>
            <wp:docPr id="23"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0" r:lo="rId91" r:qs="rId92" r:cs="rId93"/>
              </a:graphicData>
            </a:graphic>
          </wp:inline>
        </w:drawing>
      </w:r>
      <w:r>
        <w:rPr>
          <w:rFonts w:hint="eastAsia"/>
        </w:rPr>
        <w:t>①年起降架次增长率（5分）</w:t>
      </w:r>
    </w:p>
    <w:p w:rsidR="007D2798" w:rsidRDefault="00AE5434">
      <w:pPr>
        <w:spacing w:line="480" w:lineRule="auto"/>
      </w:pPr>
      <w:r>
        <w:rPr>
          <w:rFonts w:hint="eastAsia"/>
        </w:rPr>
        <w:t>五台山机场2016年起降架次为1728架次，2017年起降架次为3824架次，年起降架次增长率为121.30%，照评分标准，该项指标得5分。</w:t>
      </w:r>
    </w:p>
    <w:p w:rsidR="007D2798" w:rsidRDefault="00AE5434">
      <w:r>
        <w:rPr>
          <w:rFonts w:hint="eastAsia"/>
        </w:rPr>
        <w:t>②年货</w:t>
      </w:r>
      <w:proofErr w:type="gramStart"/>
      <w:r>
        <w:rPr>
          <w:rFonts w:hint="eastAsia"/>
        </w:rPr>
        <w:t>邮</w:t>
      </w:r>
      <w:proofErr w:type="gramEnd"/>
      <w:r>
        <w:rPr>
          <w:rFonts w:hint="eastAsia"/>
        </w:rPr>
        <w:t>吞吐量增长率（5分）</w:t>
      </w:r>
    </w:p>
    <w:p w:rsidR="007D2798" w:rsidRDefault="00AE5434">
      <w:pPr>
        <w:spacing w:line="480" w:lineRule="auto"/>
      </w:pPr>
      <w:r>
        <w:rPr>
          <w:rFonts w:hint="eastAsia"/>
        </w:rPr>
        <w:t>五台山机场2016年货</w:t>
      </w:r>
      <w:proofErr w:type="gramStart"/>
      <w:r>
        <w:rPr>
          <w:rFonts w:hint="eastAsia"/>
        </w:rPr>
        <w:t>邮</w:t>
      </w:r>
      <w:proofErr w:type="gramEnd"/>
      <w:r>
        <w:rPr>
          <w:rFonts w:hint="eastAsia"/>
        </w:rPr>
        <w:t>吞吐量为10.686吨，2017年货</w:t>
      </w:r>
      <w:proofErr w:type="gramStart"/>
      <w:r>
        <w:rPr>
          <w:rFonts w:hint="eastAsia"/>
        </w:rPr>
        <w:t>邮</w:t>
      </w:r>
      <w:proofErr w:type="gramEnd"/>
      <w:r>
        <w:rPr>
          <w:rFonts w:hint="eastAsia"/>
        </w:rPr>
        <w:t>吞吐量为25.805吨，年货</w:t>
      </w:r>
      <w:proofErr w:type="gramStart"/>
      <w:r>
        <w:rPr>
          <w:rFonts w:hint="eastAsia"/>
        </w:rPr>
        <w:t>邮</w:t>
      </w:r>
      <w:proofErr w:type="gramEnd"/>
      <w:r>
        <w:rPr>
          <w:rFonts w:hint="eastAsia"/>
        </w:rPr>
        <w:t>吞吐量增长率为141.48%，照评分标准，该项指标得5分。</w:t>
      </w:r>
    </w:p>
    <w:p w:rsidR="007D2798" w:rsidRDefault="00AE5434">
      <w:r>
        <w:rPr>
          <w:rFonts w:hint="eastAsia"/>
        </w:rPr>
        <w:t>③年旅客吞吐量增长率（5分）</w:t>
      </w:r>
    </w:p>
    <w:p w:rsidR="007D2798" w:rsidRDefault="00AE5434">
      <w:pPr>
        <w:spacing w:line="480" w:lineRule="auto"/>
      </w:pPr>
      <w:r>
        <w:rPr>
          <w:rFonts w:hint="eastAsia"/>
        </w:rPr>
        <w:t>五台山机场2016年旅客吞吐量为111585人次，2017年旅客吞吐量为261146人次，年旅客吞吐量增长率为134.03%，照评分标准，该项指标得5分。</w:t>
      </w:r>
    </w:p>
    <w:p w:rsidR="007D2798" w:rsidRDefault="00AE5434">
      <w:pPr>
        <w:spacing w:line="480" w:lineRule="auto"/>
      </w:pPr>
      <w:r>
        <w:rPr>
          <w:rFonts w:hint="eastAsia"/>
        </w:rPr>
        <w:t>（3）C323可持续影响（4分）</w:t>
      </w:r>
    </w:p>
    <w:p w:rsidR="007D2798" w:rsidRDefault="00AE5434">
      <w:pPr>
        <w:spacing w:line="480" w:lineRule="auto"/>
      </w:pPr>
      <w:r>
        <w:rPr>
          <w:rFonts w:hint="eastAsia"/>
        </w:rPr>
        <w:t>2016年底在飞的往返航线有5条，分别是：重庆=五台山=天津；上海=五台山=银川；广州=五台山；海口=五台山；昆明=五台山=哈尔滨。2017年底在飞的往返航线有7条，分别是：重庆=五台山=天津；上海=五台山=银川；广州=郑州=五台山；海口=桂林=五台山；昆明=五台山=哈尔滨；深圳=五台山=哈尔滨；哈尔滨=五台山=三亚。五台</w:t>
      </w:r>
      <w:r>
        <w:rPr>
          <w:rFonts w:hint="eastAsia"/>
        </w:rPr>
        <w:lastRenderedPageBreak/>
        <w:t>山机场有限责任公司2017年航线比去年增加两条，航线补贴政策有效吸引航空公司与五台山机场有限责任公司进行合作，对五台山机场有限责任公司的发展有可持续影响。照评分标准，该项指标得4分。</w:t>
      </w:r>
    </w:p>
    <w:p w:rsidR="007D2798" w:rsidRDefault="00AE5434">
      <w:pPr>
        <w:spacing w:line="480" w:lineRule="auto"/>
      </w:pPr>
      <w:r>
        <w:rPr>
          <w:rFonts w:hint="eastAsia"/>
        </w:rPr>
        <w:t>（4）C324公众满意度（5分）</w:t>
      </w:r>
    </w:p>
    <w:p w:rsidR="007D2798" w:rsidRDefault="00AE5434">
      <w:pPr>
        <w:spacing w:line="480" w:lineRule="auto"/>
      </w:pPr>
      <w:proofErr w:type="gramStart"/>
      <w:r>
        <w:rPr>
          <w:rFonts w:hint="eastAsia"/>
        </w:rPr>
        <w:t>评价组</w:t>
      </w:r>
      <w:proofErr w:type="gramEnd"/>
      <w:r>
        <w:rPr>
          <w:rFonts w:hint="eastAsia"/>
        </w:rPr>
        <w:t>人员对五台山机场的乘客进行问卷调查，现场回收问卷280份，其中有效问卷225份。通过对回收的</w:t>
      </w:r>
      <w:r>
        <w:t>225份有效调查问卷的统计，结果显示，社会公众满意度为68.31%，超过了50%，但仍有较大上升空间。问卷分析得知，在满意度问题方面，满意度相对较低（未达到整体平均水平）的主要包括机场内部环境、航班时间安排、市区到机场交通便利度、机场的建设地点、机场配套设施等几个方面，说明五台山机场目前仍然处于新建运营阶段，在机场硬件和软件方面还有很多可以改进的地方。</w:t>
      </w:r>
      <w:r>
        <w:rPr>
          <w:rFonts w:hint="eastAsia"/>
        </w:rPr>
        <w:t>按照评分标准，该项指标得分</w:t>
      </w:r>
      <w:r>
        <w:t>2分。</w:t>
      </w:r>
    </w:p>
    <w:p w:rsidR="007D2798" w:rsidRDefault="00AE5434">
      <w:pPr>
        <w:pStyle w:val="1"/>
        <w:rPr>
          <w:color w:val="FF0000"/>
        </w:rPr>
      </w:pPr>
      <w:bookmarkStart w:id="75" w:name="_Toc507189940"/>
      <w:r>
        <w:rPr>
          <w:rFonts w:hint="eastAsia"/>
        </w:rPr>
        <w:t>六、项目绩效评价结论及分析</w:t>
      </w:r>
      <w:bookmarkEnd w:id="75"/>
    </w:p>
    <w:p w:rsidR="007D2798" w:rsidRDefault="00AE5434">
      <w:pPr>
        <w:spacing w:line="480" w:lineRule="auto"/>
        <w:ind w:firstLineChars="200"/>
      </w:pPr>
      <w:proofErr w:type="gramStart"/>
      <w:r>
        <w:rPr>
          <w:rFonts w:hint="eastAsia"/>
        </w:rPr>
        <w:t>评价组</w:t>
      </w:r>
      <w:proofErr w:type="gramEnd"/>
      <w:r>
        <w:rPr>
          <w:rFonts w:hint="eastAsia"/>
        </w:rPr>
        <w:t>通过对忻州市五台山机场有限责任公司航线补贴资金及保证金项目相关资料的收集、访谈，对相关人员进行问卷调查，并采用了专家评分的方式，对2017年度忻州市五台山机场有限责任公司航线补贴资金及保证金支出进行客观公正的评价，最终结论如下：</w:t>
      </w:r>
    </w:p>
    <w:p w:rsidR="007D2798" w:rsidRDefault="00AE5434">
      <w:pPr>
        <w:spacing w:line="480" w:lineRule="auto"/>
        <w:ind w:firstLineChars="200"/>
      </w:pPr>
      <w:r>
        <w:rPr>
          <w:rFonts w:hint="eastAsia"/>
        </w:rPr>
        <w:t>2017年度忻州市五台山机场有限责任公司航线补贴资金及保证金项目支出绩效评价得分84</w:t>
      </w:r>
      <w:r w:rsidR="006A4E6F">
        <w:rPr>
          <w:rFonts w:hint="eastAsia"/>
        </w:rPr>
        <w:t>分，评价等级为良好</w:t>
      </w:r>
      <w:r>
        <w:rPr>
          <w:rFonts w:hint="eastAsia"/>
        </w:rPr>
        <w:t>。项目具体权重和得分情况见下表（具体评分</w:t>
      </w:r>
      <w:proofErr w:type="gramStart"/>
      <w:r>
        <w:rPr>
          <w:rFonts w:hint="eastAsia"/>
        </w:rPr>
        <w:t>明细见</w:t>
      </w:r>
      <w:proofErr w:type="gramEnd"/>
      <w:r>
        <w:rPr>
          <w:rFonts w:hint="eastAsia"/>
        </w:rPr>
        <w:t>附件1）：</w:t>
      </w:r>
    </w:p>
    <w:p w:rsidR="007D2798" w:rsidRDefault="00AE5434">
      <w:pPr>
        <w:spacing w:line="480" w:lineRule="auto"/>
        <w:ind w:firstLine="0"/>
        <w:jc w:val="center"/>
        <w:rPr>
          <w:sz w:val="24"/>
          <w:szCs w:val="24"/>
        </w:rPr>
      </w:pPr>
      <w:r>
        <w:rPr>
          <w:rFonts w:hint="eastAsia"/>
          <w:sz w:val="24"/>
          <w:szCs w:val="24"/>
        </w:rPr>
        <w:t>表6-1 2017年度忻州市五台山机场有限责任公司航线补贴资金及保证金</w:t>
      </w:r>
    </w:p>
    <w:p w:rsidR="007D2798" w:rsidRDefault="00AE5434">
      <w:pPr>
        <w:spacing w:line="480" w:lineRule="auto"/>
        <w:ind w:firstLine="0"/>
        <w:jc w:val="center"/>
        <w:rPr>
          <w:sz w:val="24"/>
          <w:szCs w:val="24"/>
        </w:rPr>
      </w:pPr>
      <w:r>
        <w:rPr>
          <w:rFonts w:hint="eastAsia"/>
          <w:sz w:val="24"/>
          <w:szCs w:val="24"/>
        </w:rPr>
        <w:lastRenderedPageBreak/>
        <w:t>项目支出绩效评价评分汇总表</w:t>
      </w:r>
    </w:p>
    <w:tbl>
      <w:tblPr>
        <w:tblStyle w:val="ad"/>
        <w:tblW w:w="8522" w:type="dxa"/>
        <w:jc w:val="center"/>
        <w:tblLayout w:type="fixed"/>
        <w:tblLook w:val="04A0" w:firstRow="1" w:lastRow="0" w:firstColumn="1" w:lastColumn="0" w:noHBand="0" w:noVBand="1"/>
      </w:tblPr>
      <w:tblGrid>
        <w:gridCol w:w="3306"/>
        <w:gridCol w:w="1560"/>
        <w:gridCol w:w="1560"/>
        <w:gridCol w:w="2096"/>
      </w:tblGrid>
      <w:tr w:rsidR="007D2798">
        <w:trPr>
          <w:trHeight w:val="383"/>
          <w:tblHeader/>
          <w:jc w:val="center"/>
        </w:trPr>
        <w:tc>
          <w:tcPr>
            <w:tcW w:w="3306" w:type="dxa"/>
            <w:vAlign w:val="center"/>
          </w:tcPr>
          <w:p w:rsidR="007D2798" w:rsidRDefault="00AE5434">
            <w:pPr>
              <w:spacing w:before="100" w:after="100" w:line="240" w:lineRule="auto"/>
              <w:ind w:firstLine="0"/>
              <w:rPr>
                <w:sz w:val="24"/>
                <w:szCs w:val="24"/>
              </w:rPr>
            </w:pPr>
            <w:r>
              <w:rPr>
                <w:rFonts w:hint="eastAsia"/>
                <w:sz w:val="24"/>
                <w:szCs w:val="24"/>
              </w:rPr>
              <w:t>一级指标</w:t>
            </w:r>
          </w:p>
        </w:tc>
        <w:tc>
          <w:tcPr>
            <w:tcW w:w="1560" w:type="dxa"/>
            <w:vAlign w:val="center"/>
          </w:tcPr>
          <w:p w:rsidR="007D2798" w:rsidRDefault="00AE5434">
            <w:pPr>
              <w:spacing w:before="100" w:after="100" w:line="240" w:lineRule="auto"/>
              <w:ind w:firstLine="0"/>
              <w:rPr>
                <w:sz w:val="24"/>
                <w:szCs w:val="24"/>
              </w:rPr>
            </w:pPr>
            <w:r>
              <w:rPr>
                <w:rFonts w:hint="eastAsia"/>
                <w:sz w:val="24"/>
                <w:szCs w:val="24"/>
              </w:rPr>
              <w:t>权重</w:t>
            </w:r>
          </w:p>
        </w:tc>
        <w:tc>
          <w:tcPr>
            <w:tcW w:w="1560" w:type="dxa"/>
            <w:vAlign w:val="center"/>
          </w:tcPr>
          <w:p w:rsidR="007D2798" w:rsidRDefault="00AE5434">
            <w:pPr>
              <w:spacing w:before="100" w:after="100" w:line="240" w:lineRule="auto"/>
              <w:ind w:firstLine="0"/>
              <w:rPr>
                <w:sz w:val="24"/>
                <w:szCs w:val="24"/>
              </w:rPr>
            </w:pPr>
            <w:r>
              <w:rPr>
                <w:rFonts w:hint="eastAsia"/>
                <w:sz w:val="24"/>
                <w:szCs w:val="24"/>
              </w:rPr>
              <w:t>得分</w:t>
            </w:r>
          </w:p>
        </w:tc>
        <w:tc>
          <w:tcPr>
            <w:tcW w:w="2096" w:type="dxa"/>
            <w:vAlign w:val="center"/>
          </w:tcPr>
          <w:p w:rsidR="007D2798" w:rsidRDefault="00AE5434">
            <w:pPr>
              <w:spacing w:before="100" w:after="100" w:line="240" w:lineRule="auto"/>
              <w:ind w:firstLine="0"/>
              <w:rPr>
                <w:sz w:val="24"/>
                <w:szCs w:val="24"/>
              </w:rPr>
            </w:pPr>
            <w:r>
              <w:rPr>
                <w:rFonts w:hint="eastAsia"/>
                <w:sz w:val="24"/>
                <w:szCs w:val="24"/>
              </w:rPr>
              <w:t>得分率</w:t>
            </w:r>
          </w:p>
        </w:tc>
      </w:tr>
      <w:tr w:rsidR="007D2798">
        <w:trPr>
          <w:jc w:val="center"/>
        </w:trPr>
        <w:tc>
          <w:tcPr>
            <w:tcW w:w="3306" w:type="dxa"/>
            <w:vAlign w:val="center"/>
          </w:tcPr>
          <w:p w:rsidR="007D2798" w:rsidRDefault="00AE5434">
            <w:pPr>
              <w:spacing w:before="100" w:after="100" w:line="240" w:lineRule="auto"/>
              <w:ind w:firstLine="0"/>
              <w:rPr>
                <w:sz w:val="24"/>
                <w:szCs w:val="24"/>
              </w:rPr>
            </w:pPr>
            <w:r>
              <w:rPr>
                <w:rFonts w:hint="eastAsia"/>
                <w:sz w:val="24"/>
                <w:szCs w:val="24"/>
              </w:rPr>
              <w:t>A1项目决策</w:t>
            </w:r>
          </w:p>
        </w:tc>
        <w:tc>
          <w:tcPr>
            <w:tcW w:w="1560" w:type="dxa"/>
            <w:vAlign w:val="center"/>
          </w:tcPr>
          <w:p w:rsidR="007D2798" w:rsidRDefault="00AE5434">
            <w:pPr>
              <w:spacing w:before="100" w:after="100" w:line="240" w:lineRule="auto"/>
              <w:ind w:firstLine="0"/>
              <w:rPr>
                <w:sz w:val="24"/>
                <w:szCs w:val="24"/>
              </w:rPr>
            </w:pPr>
            <w:r>
              <w:rPr>
                <w:rFonts w:hint="eastAsia"/>
                <w:sz w:val="24"/>
                <w:szCs w:val="24"/>
              </w:rPr>
              <w:t>20</w:t>
            </w:r>
          </w:p>
        </w:tc>
        <w:tc>
          <w:tcPr>
            <w:tcW w:w="1560" w:type="dxa"/>
            <w:vAlign w:val="center"/>
          </w:tcPr>
          <w:p w:rsidR="007D2798" w:rsidRDefault="00AE5434">
            <w:pPr>
              <w:spacing w:before="100" w:after="100" w:line="240" w:lineRule="auto"/>
              <w:ind w:firstLine="0"/>
              <w:rPr>
                <w:sz w:val="24"/>
                <w:szCs w:val="24"/>
              </w:rPr>
            </w:pPr>
            <w:r>
              <w:rPr>
                <w:sz w:val="24"/>
                <w:szCs w:val="24"/>
              </w:rPr>
              <w:t>1</w:t>
            </w:r>
            <w:r>
              <w:rPr>
                <w:rFonts w:hint="eastAsia"/>
                <w:sz w:val="24"/>
                <w:szCs w:val="24"/>
              </w:rPr>
              <w:t>9</w:t>
            </w:r>
          </w:p>
        </w:tc>
        <w:tc>
          <w:tcPr>
            <w:tcW w:w="2096" w:type="dxa"/>
            <w:vAlign w:val="center"/>
          </w:tcPr>
          <w:p w:rsidR="007D2798" w:rsidRDefault="00AE5434">
            <w:pPr>
              <w:spacing w:before="100" w:after="100" w:line="240" w:lineRule="auto"/>
              <w:ind w:firstLine="0"/>
              <w:rPr>
                <w:sz w:val="24"/>
                <w:szCs w:val="24"/>
              </w:rPr>
            </w:pPr>
            <w:r>
              <w:rPr>
                <w:rFonts w:hint="eastAsia"/>
                <w:sz w:val="24"/>
                <w:szCs w:val="24"/>
              </w:rPr>
              <w:t>9</w:t>
            </w:r>
            <w:r>
              <w:rPr>
                <w:sz w:val="24"/>
                <w:szCs w:val="24"/>
              </w:rPr>
              <w:t>5</w:t>
            </w:r>
            <w:r>
              <w:rPr>
                <w:rFonts w:hint="eastAsia"/>
                <w:sz w:val="24"/>
                <w:szCs w:val="24"/>
              </w:rPr>
              <w:t>.</w:t>
            </w:r>
            <w:r>
              <w:rPr>
                <w:sz w:val="24"/>
                <w:szCs w:val="24"/>
              </w:rPr>
              <w:t>0</w:t>
            </w:r>
            <w:r>
              <w:rPr>
                <w:rFonts w:hint="eastAsia"/>
                <w:sz w:val="24"/>
                <w:szCs w:val="24"/>
              </w:rPr>
              <w:t>0%</w:t>
            </w:r>
          </w:p>
        </w:tc>
      </w:tr>
      <w:tr w:rsidR="007D2798">
        <w:trPr>
          <w:jc w:val="center"/>
        </w:trPr>
        <w:tc>
          <w:tcPr>
            <w:tcW w:w="3306" w:type="dxa"/>
            <w:vAlign w:val="center"/>
          </w:tcPr>
          <w:p w:rsidR="007D2798" w:rsidRDefault="00AE5434">
            <w:pPr>
              <w:spacing w:before="100" w:after="100" w:line="240" w:lineRule="auto"/>
              <w:ind w:firstLine="0"/>
              <w:rPr>
                <w:sz w:val="24"/>
                <w:szCs w:val="24"/>
              </w:rPr>
            </w:pPr>
            <w:r>
              <w:rPr>
                <w:rFonts w:hint="eastAsia"/>
                <w:sz w:val="24"/>
                <w:szCs w:val="24"/>
              </w:rPr>
              <w:t>A2项目管理</w:t>
            </w:r>
          </w:p>
        </w:tc>
        <w:tc>
          <w:tcPr>
            <w:tcW w:w="1560" w:type="dxa"/>
            <w:vAlign w:val="center"/>
          </w:tcPr>
          <w:p w:rsidR="007D2798" w:rsidRDefault="00AE5434">
            <w:pPr>
              <w:spacing w:before="100" w:after="100" w:line="240" w:lineRule="auto"/>
              <w:ind w:firstLine="0"/>
              <w:rPr>
                <w:sz w:val="24"/>
                <w:szCs w:val="24"/>
              </w:rPr>
            </w:pPr>
            <w:r>
              <w:rPr>
                <w:rFonts w:hint="eastAsia"/>
                <w:sz w:val="24"/>
                <w:szCs w:val="24"/>
              </w:rPr>
              <w:t>30</w:t>
            </w:r>
          </w:p>
        </w:tc>
        <w:tc>
          <w:tcPr>
            <w:tcW w:w="1560" w:type="dxa"/>
            <w:vAlign w:val="center"/>
          </w:tcPr>
          <w:p w:rsidR="007D2798" w:rsidRDefault="00AE5434">
            <w:pPr>
              <w:spacing w:before="100" w:after="100" w:line="240" w:lineRule="auto"/>
              <w:ind w:firstLine="0"/>
              <w:rPr>
                <w:sz w:val="24"/>
                <w:szCs w:val="24"/>
              </w:rPr>
            </w:pPr>
            <w:r>
              <w:rPr>
                <w:rFonts w:hint="eastAsia"/>
                <w:sz w:val="24"/>
                <w:szCs w:val="24"/>
              </w:rPr>
              <w:t>29</w:t>
            </w:r>
          </w:p>
        </w:tc>
        <w:tc>
          <w:tcPr>
            <w:tcW w:w="2096" w:type="dxa"/>
            <w:vAlign w:val="center"/>
          </w:tcPr>
          <w:p w:rsidR="007D2798" w:rsidRDefault="00AE5434">
            <w:pPr>
              <w:spacing w:before="100" w:after="100" w:line="240" w:lineRule="auto"/>
              <w:ind w:firstLine="0"/>
              <w:rPr>
                <w:sz w:val="24"/>
                <w:szCs w:val="24"/>
              </w:rPr>
            </w:pPr>
            <w:r>
              <w:rPr>
                <w:rFonts w:hint="eastAsia"/>
                <w:sz w:val="24"/>
                <w:szCs w:val="24"/>
              </w:rPr>
              <w:t>96.67%</w:t>
            </w:r>
          </w:p>
        </w:tc>
      </w:tr>
      <w:tr w:rsidR="007D2798">
        <w:trPr>
          <w:jc w:val="center"/>
        </w:trPr>
        <w:tc>
          <w:tcPr>
            <w:tcW w:w="3306" w:type="dxa"/>
            <w:vAlign w:val="center"/>
          </w:tcPr>
          <w:p w:rsidR="007D2798" w:rsidRDefault="00AE5434">
            <w:pPr>
              <w:spacing w:before="100" w:after="100" w:line="240" w:lineRule="auto"/>
              <w:ind w:firstLine="0"/>
              <w:rPr>
                <w:sz w:val="24"/>
                <w:szCs w:val="24"/>
              </w:rPr>
            </w:pPr>
            <w:r>
              <w:rPr>
                <w:rFonts w:hint="eastAsia"/>
                <w:sz w:val="24"/>
                <w:szCs w:val="24"/>
              </w:rPr>
              <w:t>A3项目绩效</w:t>
            </w:r>
          </w:p>
        </w:tc>
        <w:tc>
          <w:tcPr>
            <w:tcW w:w="1560" w:type="dxa"/>
            <w:vAlign w:val="center"/>
          </w:tcPr>
          <w:p w:rsidR="007D2798" w:rsidRDefault="00AE5434">
            <w:pPr>
              <w:spacing w:before="100" w:after="100" w:line="240" w:lineRule="auto"/>
              <w:ind w:firstLine="0"/>
              <w:rPr>
                <w:sz w:val="24"/>
                <w:szCs w:val="24"/>
              </w:rPr>
            </w:pPr>
            <w:r>
              <w:rPr>
                <w:rFonts w:hint="eastAsia"/>
                <w:sz w:val="24"/>
                <w:szCs w:val="24"/>
              </w:rPr>
              <w:t>50</w:t>
            </w:r>
          </w:p>
        </w:tc>
        <w:tc>
          <w:tcPr>
            <w:tcW w:w="1560" w:type="dxa"/>
            <w:vAlign w:val="center"/>
          </w:tcPr>
          <w:p w:rsidR="007D2798" w:rsidRDefault="00AE5434">
            <w:pPr>
              <w:spacing w:before="100" w:after="100" w:line="240" w:lineRule="auto"/>
              <w:ind w:firstLine="0"/>
              <w:rPr>
                <w:sz w:val="24"/>
                <w:szCs w:val="24"/>
              </w:rPr>
            </w:pPr>
            <w:r>
              <w:rPr>
                <w:rFonts w:hint="eastAsia"/>
                <w:sz w:val="24"/>
                <w:szCs w:val="24"/>
              </w:rPr>
              <w:t>36</w:t>
            </w:r>
          </w:p>
        </w:tc>
        <w:tc>
          <w:tcPr>
            <w:tcW w:w="2096" w:type="dxa"/>
            <w:vAlign w:val="center"/>
          </w:tcPr>
          <w:p w:rsidR="007D2798" w:rsidRDefault="00AE5434">
            <w:pPr>
              <w:spacing w:before="100" w:after="100" w:line="240" w:lineRule="auto"/>
              <w:ind w:firstLine="0"/>
              <w:rPr>
                <w:sz w:val="24"/>
                <w:szCs w:val="24"/>
              </w:rPr>
            </w:pPr>
            <w:r>
              <w:rPr>
                <w:rFonts w:hint="eastAsia"/>
                <w:sz w:val="24"/>
                <w:szCs w:val="24"/>
              </w:rPr>
              <w:t>72</w:t>
            </w:r>
            <w:r>
              <w:rPr>
                <w:sz w:val="24"/>
                <w:szCs w:val="24"/>
              </w:rPr>
              <w:t>.</w:t>
            </w:r>
            <w:r>
              <w:rPr>
                <w:rFonts w:hint="eastAsia"/>
                <w:sz w:val="24"/>
                <w:szCs w:val="24"/>
              </w:rPr>
              <w:t>00%</w:t>
            </w:r>
          </w:p>
        </w:tc>
      </w:tr>
      <w:tr w:rsidR="007D2798">
        <w:trPr>
          <w:jc w:val="center"/>
        </w:trPr>
        <w:tc>
          <w:tcPr>
            <w:tcW w:w="3306" w:type="dxa"/>
            <w:vAlign w:val="center"/>
          </w:tcPr>
          <w:p w:rsidR="007D2798" w:rsidRDefault="00AE5434">
            <w:pPr>
              <w:spacing w:before="100" w:after="100" w:line="240" w:lineRule="auto"/>
              <w:ind w:firstLine="0"/>
              <w:rPr>
                <w:sz w:val="24"/>
                <w:szCs w:val="24"/>
              </w:rPr>
            </w:pPr>
            <w:r>
              <w:rPr>
                <w:rFonts w:hint="eastAsia"/>
                <w:sz w:val="24"/>
                <w:szCs w:val="24"/>
              </w:rPr>
              <w:t>合计</w:t>
            </w:r>
          </w:p>
        </w:tc>
        <w:tc>
          <w:tcPr>
            <w:tcW w:w="1560" w:type="dxa"/>
            <w:vAlign w:val="center"/>
          </w:tcPr>
          <w:p w:rsidR="007D2798" w:rsidRDefault="00AE5434">
            <w:pPr>
              <w:spacing w:before="100" w:after="100" w:line="240" w:lineRule="auto"/>
              <w:ind w:firstLine="0"/>
              <w:rPr>
                <w:sz w:val="24"/>
                <w:szCs w:val="24"/>
              </w:rPr>
            </w:pPr>
            <w:r>
              <w:rPr>
                <w:rFonts w:hint="eastAsia"/>
                <w:sz w:val="24"/>
                <w:szCs w:val="24"/>
              </w:rPr>
              <w:t>1</w:t>
            </w:r>
            <w:r>
              <w:rPr>
                <w:sz w:val="24"/>
                <w:szCs w:val="24"/>
              </w:rPr>
              <w:t>00</w:t>
            </w:r>
          </w:p>
        </w:tc>
        <w:tc>
          <w:tcPr>
            <w:tcW w:w="1560" w:type="dxa"/>
            <w:vAlign w:val="center"/>
          </w:tcPr>
          <w:p w:rsidR="007D2798" w:rsidRDefault="00AE5434">
            <w:pPr>
              <w:spacing w:before="100" w:after="100" w:line="240" w:lineRule="auto"/>
              <w:ind w:firstLine="0"/>
              <w:rPr>
                <w:sz w:val="24"/>
                <w:szCs w:val="24"/>
              </w:rPr>
            </w:pPr>
            <w:r>
              <w:rPr>
                <w:rFonts w:hint="eastAsia"/>
                <w:sz w:val="24"/>
                <w:szCs w:val="24"/>
              </w:rPr>
              <w:t>84</w:t>
            </w:r>
          </w:p>
        </w:tc>
        <w:tc>
          <w:tcPr>
            <w:tcW w:w="2096" w:type="dxa"/>
            <w:vAlign w:val="center"/>
          </w:tcPr>
          <w:p w:rsidR="007D2798" w:rsidRDefault="00AE5434">
            <w:pPr>
              <w:spacing w:before="100" w:after="100" w:line="240" w:lineRule="auto"/>
              <w:ind w:firstLine="0"/>
              <w:rPr>
                <w:sz w:val="24"/>
                <w:szCs w:val="24"/>
              </w:rPr>
            </w:pPr>
            <w:r>
              <w:rPr>
                <w:rFonts w:hint="eastAsia"/>
                <w:sz w:val="24"/>
                <w:szCs w:val="24"/>
              </w:rPr>
              <w:t>84.00%</w:t>
            </w:r>
          </w:p>
        </w:tc>
      </w:tr>
    </w:tbl>
    <w:p w:rsidR="007D2798" w:rsidRDefault="00AE5434">
      <w:pPr>
        <w:spacing w:line="480" w:lineRule="auto"/>
        <w:ind w:firstLineChars="200"/>
      </w:pPr>
      <w:r>
        <w:rPr>
          <w:rFonts w:hint="eastAsia"/>
        </w:rPr>
        <w:t>上述评价结果表明，由于忻州市五台山机场有限责任公司在项目决策和项目管理方面做得比较到位，2017年度忻州市五台山机场有限责任公司航线补贴资金及保证金项目支出的整体绩效基本达到预期目标，为合理预计下一年度航线补贴资金及保证金奠定了基础。</w:t>
      </w:r>
    </w:p>
    <w:p w:rsidR="007D2798" w:rsidRDefault="00AE5434">
      <w:pPr>
        <w:spacing w:line="480" w:lineRule="auto"/>
        <w:ind w:firstLineChars="200"/>
      </w:pPr>
      <w:r>
        <w:rPr>
          <w:rFonts w:hint="eastAsia"/>
        </w:rPr>
        <w:t>造成项目决策类指标扣分的因素主要是五台山机场有限责任公司2017年2月20日的资金申请文件介绍了五台山机场的发展情况，申请文件并未附加详细预算，只是笼统的按照2016年度航线补贴情况进行申请；造成项目管理类指标扣分的因素主要是五台山机场有限责任公司成立了纪检部门，但未专门成立监督财务的机构，也未设专岗专人或小组进行定期监督检查；造成项目绩效类指标扣分的因素主要是航线补贴资金未能及时支付给所有合作</w:t>
      </w:r>
      <w:r>
        <w:t>的</w:t>
      </w:r>
      <w:r>
        <w:rPr>
          <w:rFonts w:hint="eastAsia"/>
        </w:rPr>
        <w:t>航空</w:t>
      </w:r>
      <w:r>
        <w:t>公司</w:t>
      </w:r>
      <w:r>
        <w:rPr>
          <w:rFonts w:hint="eastAsia"/>
        </w:rPr>
        <w:t>，分别</w:t>
      </w:r>
      <w:r>
        <w:t>是</w:t>
      </w:r>
      <w:r>
        <w:rPr>
          <w:rFonts w:hint="eastAsia"/>
        </w:rPr>
        <w:t>：中国东方航空股份有限公司、中国南方航空河南航空有限公司、厦门航空有限公司、广西北部湾航空有限责任公司、大鹏航</w:t>
      </w:r>
      <w:proofErr w:type="gramStart"/>
      <w:r>
        <w:rPr>
          <w:rFonts w:hint="eastAsia"/>
        </w:rPr>
        <w:t>旅信息</w:t>
      </w:r>
      <w:proofErr w:type="gramEnd"/>
      <w:r>
        <w:rPr>
          <w:rFonts w:hint="eastAsia"/>
        </w:rPr>
        <w:t>有限责任公司、中国南方航空股份有限公司、华夏航空股份有限公司、福州航空有限责任公司、温州市兴龙航空投资有限公司；五台山机场有限责任公司的利润为负增长、税收贡献率为0以及公众满意度偏低。</w:t>
      </w:r>
    </w:p>
    <w:p w:rsidR="007D2798" w:rsidRDefault="00AE5434">
      <w:pPr>
        <w:pStyle w:val="1"/>
      </w:pPr>
      <w:bookmarkStart w:id="76" w:name="_Toc507189941"/>
      <w:r>
        <w:rPr>
          <w:rFonts w:hint="eastAsia"/>
          <w:color w:val="000000"/>
        </w:rPr>
        <w:lastRenderedPageBreak/>
        <w:t>七、</w:t>
      </w:r>
      <w:r>
        <w:rPr>
          <w:rFonts w:hint="eastAsia"/>
        </w:rPr>
        <w:t>主要经验及做法、存在的问题和建议</w:t>
      </w:r>
      <w:bookmarkEnd w:id="76"/>
    </w:p>
    <w:p w:rsidR="007D2798" w:rsidRDefault="00AE5434">
      <w:pPr>
        <w:pStyle w:val="3"/>
      </w:pPr>
      <w:bookmarkStart w:id="77" w:name="_Toc13547"/>
      <w:bookmarkStart w:id="78" w:name="_Toc25997"/>
      <w:r>
        <w:rPr>
          <w:rFonts w:hint="eastAsia"/>
          <w:lang w:bidi="en-US"/>
        </w:rPr>
        <w:t>（一）主要经验及做法</w:t>
      </w:r>
    </w:p>
    <w:p w:rsidR="007D2798" w:rsidRDefault="00AE5434">
      <w:r>
        <w:rPr>
          <w:rFonts w:hint="eastAsia"/>
        </w:rPr>
        <w:t>忻州市五台山机场有限责任公司制定了《忻州市五台山机场有限责任公司现金管理办法（暂行）》、《忻州市五台山机场有限责任公司财务报销管理办法（暂行）》（</w:t>
      </w:r>
      <w:proofErr w:type="gramStart"/>
      <w:r>
        <w:rPr>
          <w:rFonts w:hint="eastAsia"/>
        </w:rPr>
        <w:t>忻</w:t>
      </w:r>
      <w:proofErr w:type="gramEnd"/>
      <w:r>
        <w:rPr>
          <w:rFonts w:hint="eastAsia"/>
        </w:rPr>
        <w:t>机场发[2017]46号）、关于印发《忻州市五台山机场有限责任公司航线补贴资金使用管理办法（暂行）》的通知（</w:t>
      </w:r>
      <w:proofErr w:type="gramStart"/>
      <w:r>
        <w:rPr>
          <w:rFonts w:hint="eastAsia"/>
        </w:rPr>
        <w:t>忻</w:t>
      </w:r>
      <w:proofErr w:type="gramEnd"/>
      <w:r>
        <w:rPr>
          <w:rFonts w:hint="eastAsia"/>
        </w:rPr>
        <w:t>机场发[2017]47号）、《忻州市五台山机场有限责任公司货币资金管理规定》等资金使用方面的相关规定，财务制度合法合</w:t>
      </w:r>
      <w:proofErr w:type="gramStart"/>
      <w:r>
        <w:rPr>
          <w:rFonts w:hint="eastAsia"/>
        </w:rPr>
        <w:t>规</w:t>
      </w:r>
      <w:proofErr w:type="gramEnd"/>
      <w:r>
        <w:rPr>
          <w:rFonts w:hint="eastAsia"/>
        </w:rPr>
        <w:t>，健全完整。</w:t>
      </w:r>
    </w:p>
    <w:p w:rsidR="007D2798" w:rsidRDefault="00AE5434">
      <w:pPr>
        <w:rPr>
          <w:rFonts w:cs="仿宋"/>
        </w:rPr>
      </w:pPr>
      <w:r>
        <w:rPr>
          <w:rFonts w:cs="仿宋" w:hint="eastAsia"/>
        </w:rPr>
        <w:t>航线补贴资金及保证金项目支出按照以上制度，坚持层层审批原则，做到操作程序规范，并严格按照资金使用的相关管理要求执行，严格资金的使用范围，保证项目资金专款专用。财务制度的建立健全，有效杜绝了截留、挪用、浪费资金等现象的发生，确保了资金使用安全和最大效益的发挥。</w:t>
      </w:r>
    </w:p>
    <w:p w:rsidR="007D2798" w:rsidRDefault="00AE5434">
      <w:pPr>
        <w:pStyle w:val="3"/>
        <w:rPr>
          <w:lang w:bidi="en-US"/>
        </w:rPr>
      </w:pPr>
      <w:r>
        <w:rPr>
          <w:rFonts w:hint="eastAsia"/>
          <w:lang w:bidi="en-US"/>
        </w:rPr>
        <w:t>（二）存在的问题</w:t>
      </w:r>
    </w:p>
    <w:p w:rsidR="007D2798" w:rsidRDefault="00AE5434">
      <w:pPr>
        <w:rPr>
          <w:b/>
        </w:rPr>
      </w:pPr>
      <w:r>
        <w:rPr>
          <w:rFonts w:hint="eastAsia"/>
          <w:b/>
        </w:rPr>
        <w:t>1.制定计划不完整</w:t>
      </w:r>
    </w:p>
    <w:p w:rsidR="007D2798" w:rsidRDefault="00AE5434">
      <w:r>
        <w:rPr>
          <w:rFonts w:hint="eastAsia"/>
        </w:rPr>
        <w:t>由于五台山机场有限责任公司在</w:t>
      </w:r>
      <w:r>
        <w:t>第一次</w:t>
      </w:r>
      <w:r>
        <w:rPr>
          <w:rFonts w:hint="eastAsia"/>
        </w:rPr>
        <w:t>申请资金时还未具体确定航线数，只能按照2016年度航线补贴情况进行申请。因此</w:t>
      </w:r>
      <w:r>
        <w:t>，</w:t>
      </w:r>
      <w:r>
        <w:rPr>
          <w:rFonts w:hint="eastAsia"/>
        </w:rPr>
        <w:t>五台山机场有限责任公司2017年2月20日的资金申请文件并未附加详细预算，说明五台山机场有限责任公司在做出资金申请时还未做出完整</w:t>
      </w:r>
      <w:r>
        <w:rPr>
          <w:rFonts w:hint="eastAsia"/>
        </w:rPr>
        <w:lastRenderedPageBreak/>
        <w:t>的预算，未做好完整的计划。</w:t>
      </w:r>
    </w:p>
    <w:p w:rsidR="007D2798" w:rsidRDefault="00AE5434">
      <w:pPr>
        <w:rPr>
          <w:b/>
        </w:rPr>
      </w:pPr>
      <w:r>
        <w:rPr>
          <w:rFonts w:hint="eastAsia"/>
          <w:b/>
        </w:rPr>
        <w:t>2.财务监督机制不完善</w:t>
      </w:r>
    </w:p>
    <w:p w:rsidR="007D2798" w:rsidRDefault="00AE5434">
      <w:r>
        <w:rPr>
          <w:rFonts w:hint="eastAsia"/>
        </w:rPr>
        <w:t>五台山机场有限责任公司成立了纪检部门，未专门成立监督财务的机构，也未设专岗专人或小组进行定期监督检查。鉴于五台山机场有限责任公司刚成立两年左右，各项内部机构组织建设还未成熟，规模也较小。</w:t>
      </w:r>
      <w:proofErr w:type="gramStart"/>
      <w:r>
        <w:rPr>
          <w:rFonts w:hint="eastAsia"/>
        </w:rPr>
        <w:t>评价组</w:t>
      </w:r>
      <w:proofErr w:type="gramEnd"/>
      <w:r>
        <w:rPr>
          <w:rFonts w:hint="eastAsia"/>
        </w:rPr>
        <w:t>认为，对财务运作的内部监督是必要的，进行财务监督的主体应是独立于财务制度执行之外的机构或岗位，五台山机场财务监督目前还未形成成熟的内部常规机制，未来还有较大的改善空间。</w:t>
      </w:r>
    </w:p>
    <w:p w:rsidR="007D2798" w:rsidRDefault="00AE5434">
      <w:pPr>
        <w:rPr>
          <w:b/>
        </w:rPr>
      </w:pPr>
      <w:r>
        <w:rPr>
          <w:rFonts w:hint="eastAsia"/>
          <w:b/>
        </w:rPr>
        <w:t>3</w:t>
      </w:r>
      <w:r>
        <w:rPr>
          <w:b/>
        </w:rPr>
        <w:t>.社会公众满意度有待提高</w:t>
      </w:r>
    </w:p>
    <w:p w:rsidR="007D2798" w:rsidRDefault="00AE5434">
      <w:r>
        <w:t>通过在机场发放调查问卷并收回进行统计，结果显示，社会公众满意度为68.31%，仍有较大上升空间。问卷分析得知，在满意度问题方面，满意度相对较低（未达到整体平均水平）的</w:t>
      </w:r>
      <w:r>
        <w:rPr>
          <w:rFonts w:hint="eastAsia"/>
        </w:rPr>
        <w:t>方面</w:t>
      </w:r>
      <w:r>
        <w:t>主要</w:t>
      </w:r>
      <w:r>
        <w:rPr>
          <w:rFonts w:hint="eastAsia"/>
        </w:rPr>
        <w:t>集中在</w:t>
      </w:r>
      <w:r>
        <w:t>机场内部环境、航班时间安排、市区到机场交通便利度、机场的建设地点、机场配套设施等几个方面，说明五台山机场目前仍然处于新建运营阶段，在机场硬件和软件方面还有很多可以改进的地方。</w:t>
      </w:r>
    </w:p>
    <w:p w:rsidR="007D2798" w:rsidRDefault="00AE5434">
      <w:pPr>
        <w:pStyle w:val="3"/>
        <w:rPr>
          <w:lang w:bidi="en-US"/>
        </w:rPr>
      </w:pPr>
      <w:r>
        <w:rPr>
          <w:rFonts w:hint="eastAsia"/>
          <w:lang w:bidi="en-US"/>
        </w:rPr>
        <w:t>（三）建议</w:t>
      </w:r>
    </w:p>
    <w:p w:rsidR="007D2798" w:rsidRDefault="00AE5434">
      <w:pPr>
        <w:rPr>
          <w:b/>
        </w:rPr>
      </w:pPr>
      <w:r>
        <w:rPr>
          <w:rFonts w:hint="eastAsia"/>
          <w:b/>
        </w:rPr>
        <w:t>1.制定全面的计划</w:t>
      </w:r>
    </w:p>
    <w:p w:rsidR="007D2798" w:rsidRDefault="00AE5434">
      <w:r>
        <w:rPr>
          <w:rFonts w:hint="eastAsia"/>
        </w:rPr>
        <w:t>财政资金申请之前</w:t>
      </w:r>
      <w:r>
        <w:t>必须进行深入的调查研究，充分</w:t>
      </w:r>
      <w:r>
        <w:rPr>
          <w:rFonts w:hint="eastAsia"/>
        </w:rPr>
        <w:t>利用</w:t>
      </w:r>
      <w:r>
        <w:t>现有资料，运用切合实际的预测方法，预测未来</w:t>
      </w:r>
      <w:r>
        <w:rPr>
          <w:rFonts w:hint="eastAsia"/>
        </w:rPr>
        <w:t>资金</w:t>
      </w:r>
      <w:r>
        <w:t>需求。</w:t>
      </w:r>
      <w:r>
        <w:rPr>
          <w:rFonts w:hint="eastAsia"/>
        </w:rPr>
        <w:t>五台山机场有限责任公司在申请航线补贴资金之前应合理预计，制定全面完整的计划，并</w:t>
      </w:r>
      <w:r>
        <w:rPr>
          <w:rFonts w:hint="eastAsia"/>
        </w:rPr>
        <w:lastRenderedPageBreak/>
        <w:t>在资金</w:t>
      </w:r>
      <w:r>
        <w:t>申请文件后附加详细预算表，</w:t>
      </w:r>
      <w:r>
        <w:rPr>
          <w:rFonts w:hint="eastAsia"/>
        </w:rPr>
        <w:t>据实申请。</w:t>
      </w:r>
    </w:p>
    <w:p w:rsidR="007D2798" w:rsidRDefault="00AE5434">
      <w:pPr>
        <w:rPr>
          <w:b/>
        </w:rPr>
      </w:pPr>
      <w:r>
        <w:rPr>
          <w:rFonts w:hint="eastAsia"/>
          <w:b/>
        </w:rPr>
        <w:t>2.建立财务监督机制</w:t>
      </w:r>
    </w:p>
    <w:p w:rsidR="007D2798" w:rsidRDefault="00AE5434">
      <w:r>
        <w:rPr>
          <w:rFonts w:hint="eastAsia"/>
        </w:rPr>
        <w:t>财务监督机制是指对财务运行过程中的决策失误、信息失真、动力失效等与预期财务目标背离现象的识别和校正机制。从公司自身出发，从内部对公司的财务运作进行监督是十分必要的。只有如此，才能以一种比较独立的方式监督公司的财务运作，确保财务制度、理财规则得到贯彻执行。财务监督的主体应是独立于财务制度执行之外的机构或岗位，五台山机场财务监督目前还未形成内部常规机制，未来还有较大的改善空间。建议其考虑设立内部财务监督检查专岗或小组，由非财务部门人员（比如纪检部门）担任，定期对财务部进行监督检查，并将检查结果反馈给财务部，保证财务监督机制的完善，对会计信息的真实、准确、完整进行监督。</w:t>
      </w:r>
    </w:p>
    <w:p w:rsidR="007D2798" w:rsidRDefault="00AE5434">
      <w:pPr>
        <w:rPr>
          <w:b/>
        </w:rPr>
      </w:pPr>
      <w:r>
        <w:rPr>
          <w:rFonts w:hint="eastAsia"/>
          <w:b/>
        </w:rPr>
        <w:t>3. 提高社会公众满意度</w:t>
      </w:r>
    </w:p>
    <w:p w:rsidR="007D2798" w:rsidRDefault="00AE5434">
      <w:pPr>
        <w:pStyle w:val="ae"/>
        <w:ind w:firstLine="560"/>
        <w:sectPr w:rsidR="007D2798">
          <w:headerReference w:type="default" r:id="rId95"/>
          <w:footerReference w:type="default" r:id="rId96"/>
          <w:pgSz w:w="11906" w:h="16838"/>
          <w:pgMar w:top="1440" w:right="1800" w:bottom="1440" w:left="1800" w:header="851" w:footer="992" w:gutter="0"/>
          <w:cols w:space="720"/>
          <w:docGrid w:type="lines" w:linePitch="312"/>
        </w:sectPr>
      </w:pPr>
      <w:r>
        <w:rPr>
          <w:rFonts w:hint="eastAsia"/>
        </w:rPr>
        <w:t>五台山机场满意度相对较低（未达到整体平均水平）的方面主要集中在机场内部环境、航班时间安排、市区到机场交通便利度、机场的建设地点、机场配套设施等几个方面，建议五台山机场可以改善内部环境，注意温度的调节，冬季要做好保暖防寒工作；增加餐厅和购物场所，方便满足旅客出行期间的需求；机场交通要多元化，可以考虑增加机场大巴，城际列车等交通路线，方便出行；适当对工作人员进行培训，促进其提高工作素养，让旅客更加感受到热情友好；根据旅客反馈对航班时间段进行调节，增加旅客的航班时间满意度。</w:t>
      </w:r>
    </w:p>
    <w:p w:rsidR="007D2798" w:rsidRDefault="00AE5434">
      <w:pPr>
        <w:pStyle w:val="1"/>
        <w:rPr>
          <w:rFonts w:ascii="仿宋_GB2312" w:hAnsi="仿宋_GB2312"/>
        </w:rPr>
      </w:pPr>
      <w:bookmarkStart w:id="79" w:name="_Toc507189942"/>
      <w:bookmarkEnd w:id="77"/>
      <w:bookmarkEnd w:id="78"/>
      <w:r>
        <w:rPr>
          <w:rFonts w:hint="eastAsia"/>
        </w:rPr>
        <w:lastRenderedPageBreak/>
        <w:t>八、其他需要说明的情况</w:t>
      </w:r>
      <w:bookmarkEnd w:id="79"/>
    </w:p>
    <w:p w:rsidR="007D2798" w:rsidRDefault="00AE5434">
      <w:pPr>
        <w:spacing w:line="480" w:lineRule="auto"/>
      </w:pPr>
      <w:r>
        <w:rPr>
          <w:rFonts w:hint="eastAsia"/>
        </w:rPr>
        <w:t>第一，航线补贴资金如果及时支付，航空公司通常会认为五台山机场有限责任公司的资金充足，往往会提高下一年度的保证金，为了保证资金的流动性，提高资金的占用率，五台山机场有限责任公司通常不会及时支付航线补贴资金。</w:t>
      </w:r>
    </w:p>
    <w:p w:rsidR="007D2798" w:rsidRDefault="00AE5434">
      <w:pPr>
        <w:spacing w:line="480" w:lineRule="auto"/>
      </w:pPr>
      <w:r>
        <w:rPr>
          <w:rFonts w:hint="eastAsia"/>
        </w:rPr>
        <w:t>第二，五台山机场于2015年12月正式通航，前期投入较大，成本高，收入少，因此近两年利润为负，但从长期来看，随着市场开发力度加大，机场知名度的提高，基础设施的完善，五台山机场的</w:t>
      </w:r>
      <w:proofErr w:type="gramStart"/>
      <w:r>
        <w:rPr>
          <w:rFonts w:hint="eastAsia"/>
        </w:rPr>
        <w:t>的</w:t>
      </w:r>
      <w:proofErr w:type="gramEnd"/>
      <w:r>
        <w:rPr>
          <w:rFonts w:hint="eastAsia"/>
        </w:rPr>
        <w:t>收入将逐步提高。</w:t>
      </w:r>
    </w:p>
    <w:p w:rsidR="007D2798" w:rsidRDefault="00AE5434">
      <w:pPr>
        <w:spacing w:line="480" w:lineRule="auto"/>
      </w:pPr>
      <w:r>
        <w:rPr>
          <w:rFonts w:hint="eastAsia"/>
        </w:rPr>
        <w:t>第三，五台山机场有限责任公司2017年度的资产负债表和利润表为预结。</w:t>
      </w:r>
    </w:p>
    <w:p w:rsidR="007D2798" w:rsidRDefault="007D2798">
      <w:pPr>
        <w:spacing w:line="480" w:lineRule="auto"/>
      </w:pPr>
    </w:p>
    <w:p w:rsidR="007D2798" w:rsidRDefault="008B5442">
      <w:pPr>
        <w:spacing w:line="480" w:lineRule="auto"/>
      </w:pPr>
      <w:r>
        <w:rPr>
          <w:noProof/>
        </w:rPr>
        <w:drawing>
          <wp:anchor distT="0" distB="0" distL="114300" distR="114300" simplePos="0" relativeHeight="251673600" behindDoc="0" locked="0" layoutInCell="1" allowOverlap="1">
            <wp:simplePos x="0" y="0"/>
            <wp:positionH relativeFrom="column">
              <wp:posOffset>3423285</wp:posOffset>
            </wp:positionH>
            <wp:positionV relativeFrom="paragraph">
              <wp:posOffset>9525</wp:posOffset>
            </wp:positionV>
            <wp:extent cx="1619885" cy="1619885"/>
            <wp:effectExtent l="57150" t="19050" r="37465" b="56515"/>
            <wp:wrapNone/>
            <wp:docPr id="16" name="图片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公章抠图.png"/>
                    <pic:cNvPicPr/>
                  </pic:nvPicPr>
                  <pic:blipFill rotWithShape="1">
                    <a:blip r:embed="rId10">
                      <a:extLst>
                        <a:ext uri="{28A0092B-C50C-407E-A947-70E740481C1C}">
                          <a14:useLocalDpi xmlns:a14="http://schemas.microsoft.com/office/drawing/2010/main" val="0"/>
                        </a:ext>
                      </a:extLst>
                    </a:blip>
                    <a:srcRect t="2918"/>
                    <a:stretch/>
                  </pic:blipFill>
                  <pic:spPr bwMode="auto">
                    <a:xfrm rot="815988">
                      <a:off x="0" y="0"/>
                      <a:ext cx="1619885" cy="16198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7D2798" w:rsidRDefault="007D2798">
      <w:pPr>
        <w:spacing w:line="480" w:lineRule="auto"/>
      </w:pPr>
    </w:p>
    <w:p w:rsidR="007D2798" w:rsidRDefault="00AE5434">
      <w:pPr>
        <w:spacing w:line="480" w:lineRule="auto"/>
        <w:ind w:firstLineChars="600" w:firstLine="1680"/>
        <w:jc w:val="right"/>
        <w:rPr>
          <w:rFonts w:cs="仿宋"/>
          <w:bCs/>
        </w:rPr>
      </w:pPr>
      <w:r>
        <w:rPr>
          <w:rFonts w:cs="仿宋" w:hint="eastAsia"/>
          <w:bCs/>
          <w:lang w:bidi="ar"/>
        </w:rPr>
        <w:t>山西国元会计师事务所（有限公司）</w:t>
      </w:r>
    </w:p>
    <w:p w:rsidR="007D2798" w:rsidRDefault="00AE5434">
      <w:pPr>
        <w:spacing w:line="480" w:lineRule="auto"/>
        <w:jc w:val="right"/>
        <w:sectPr w:rsidR="007D2798">
          <w:pgSz w:w="11906" w:h="16838"/>
          <w:pgMar w:top="1440" w:right="1800" w:bottom="1440" w:left="1800" w:header="851" w:footer="992" w:gutter="0"/>
          <w:cols w:space="720"/>
          <w:docGrid w:type="lines" w:linePitch="312"/>
        </w:sectPr>
      </w:pPr>
      <w:r>
        <w:rPr>
          <w:rFonts w:cs="仿宋" w:hint="eastAsia"/>
          <w:bCs/>
          <w:lang w:bidi="ar"/>
        </w:rPr>
        <w:t>2018年</w:t>
      </w:r>
      <w:r w:rsidR="001E5B68">
        <w:rPr>
          <w:rFonts w:cs="仿宋"/>
          <w:bCs/>
          <w:lang w:bidi="ar"/>
        </w:rPr>
        <w:t>3</w:t>
      </w:r>
      <w:r>
        <w:rPr>
          <w:rFonts w:cs="仿宋" w:hint="eastAsia"/>
          <w:bCs/>
          <w:lang w:bidi="ar"/>
        </w:rPr>
        <w:t>月</w:t>
      </w:r>
      <w:r w:rsidR="00531342">
        <w:rPr>
          <w:rFonts w:cs="仿宋"/>
          <w:bCs/>
          <w:lang w:bidi="ar"/>
        </w:rPr>
        <w:t>9</w:t>
      </w:r>
      <w:r w:rsidR="008F17B3">
        <w:rPr>
          <w:rFonts w:cs="仿宋" w:hint="eastAsia"/>
          <w:bCs/>
          <w:lang w:bidi="ar"/>
        </w:rPr>
        <w:t>日</w:t>
      </w:r>
    </w:p>
    <w:p w:rsidR="007D2798" w:rsidRDefault="00AE5434">
      <w:pPr>
        <w:pStyle w:val="2"/>
        <w:spacing w:line="415" w:lineRule="auto"/>
        <w:ind w:firstLine="0"/>
        <w:rPr>
          <w:rFonts w:ascii="仿宋" w:eastAsia="仿宋" w:hAnsi="仿宋"/>
        </w:rPr>
      </w:pPr>
      <w:bookmarkStart w:id="80" w:name="_Toc489127717"/>
      <w:bookmarkStart w:id="81" w:name="_Toc507189943"/>
      <w:r>
        <w:rPr>
          <w:rFonts w:ascii="仿宋" w:eastAsia="仿宋" w:hAnsi="仿宋" w:hint="eastAsia"/>
        </w:rPr>
        <w:lastRenderedPageBreak/>
        <w:t>附件1：</w:t>
      </w:r>
      <w:bookmarkEnd w:id="80"/>
      <w:r>
        <w:rPr>
          <w:rFonts w:ascii="仿宋" w:eastAsia="仿宋" w:hAnsi="仿宋" w:hint="eastAsia"/>
        </w:rPr>
        <w:t>绩效评价评分标准</w:t>
      </w:r>
      <w:bookmarkEnd w:id="81"/>
      <w:r>
        <w:rPr>
          <w:rFonts w:ascii="仿宋" w:eastAsia="仿宋" w:hAnsi="仿宋" w:hint="eastAsia"/>
        </w:rPr>
        <w:t>及评分明细表</w:t>
      </w:r>
    </w:p>
    <w:p w:rsidR="007D2798" w:rsidRDefault="00AE5434">
      <w:pPr>
        <w:jc w:val="center"/>
        <w:rPr>
          <w:rFonts w:cs="宋体"/>
          <w:b/>
          <w:bCs/>
          <w:kern w:val="0"/>
        </w:rPr>
      </w:pPr>
      <w:r>
        <w:rPr>
          <w:rFonts w:cs="宋体" w:hint="eastAsia"/>
          <w:b/>
          <w:bCs/>
          <w:kern w:val="0"/>
        </w:rPr>
        <w:t>忻州市五台山机场航线补贴资金及保证金绩效评价评分标准及评分明细表</w:t>
      </w:r>
    </w:p>
    <w:p w:rsidR="007D2798" w:rsidRPr="000C3D6E" w:rsidRDefault="00AE5434" w:rsidP="00D8552D">
      <w:pPr>
        <w:jc w:val="center"/>
        <w:rPr>
          <w:sz w:val="24"/>
          <w:szCs w:val="24"/>
        </w:rPr>
      </w:pPr>
      <w:r w:rsidRPr="000C3D6E">
        <w:rPr>
          <w:rFonts w:cs="宋体" w:hint="eastAsia"/>
          <w:bCs/>
          <w:kern w:val="0"/>
          <w:sz w:val="24"/>
          <w:szCs w:val="24"/>
        </w:rPr>
        <w:t xml:space="preserve">评价等级：优秀□   </w:t>
      </w:r>
      <w:r w:rsidR="006A4E6F" w:rsidRPr="000C3D6E">
        <w:rPr>
          <w:rFonts w:cs="宋体" w:hint="eastAsia"/>
          <w:bCs/>
          <w:kern w:val="0"/>
          <w:sz w:val="24"/>
          <w:szCs w:val="24"/>
        </w:rPr>
        <w:t>良</w:t>
      </w:r>
      <w:r w:rsidRPr="000C3D6E">
        <w:rPr>
          <w:rFonts w:cs="宋体" w:hint="eastAsia"/>
          <w:bCs/>
          <w:kern w:val="0"/>
          <w:sz w:val="24"/>
          <w:szCs w:val="24"/>
        </w:rPr>
        <w:t>好√   合格□    不合格□</w:t>
      </w:r>
    </w:p>
    <w:tbl>
      <w:tblPr>
        <w:tblW w:w="13988" w:type="dxa"/>
        <w:tblLayout w:type="fixed"/>
        <w:tblCellMar>
          <w:left w:w="0" w:type="dxa"/>
          <w:right w:w="0" w:type="dxa"/>
        </w:tblCellMar>
        <w:tblLook w:val="04A0" w:firstRow="1" w:lastRow="0" w:firstColumn="1" w:lastColumn="0" w:noHBand="0" w:noVBand="1"/>
      </w:tblPr>
      <w:tblGrid>
        <w:gridCol w:w="572"/>
        <w:gridCol w:w="554"/>
        <w:gridCol w:w="523"/>
        <w:gridCol w:w="456"/>
        <w:gridCol w:w="1141"/>
        <w:gridCol w:w="456"/>
        <w:gridCol w:w="4244"/>
        <w:gridCol w:w="456"/>
        <w:gridCol w:w="4084"/>
        <w:gridCol w:w="621"/>
        <w:gridCol w:w="881"/>
      </w:tblGrid>
      <w:tr w:rsidR="007D2798">
        <w:trPr>
          <w:trHeight w:val="540"/>
          <w:tblHeader/>
        </w:trPr>
        <w:tc>
          <w:tcPr>
            <w:tcW w:w="57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center"/>
              <w:rPr>
                <w:rFonts w:cs="宋体"/>
                <w:b/>
                <w:bCs/>
                <w:kern w:val="0"/>
                <w:sz w:val="22"/>
                <w:szCs w:val="22"/>
              </w:rPr>
            </w:pPr>
            <w:r>
              <w:rPr>
                <w:rFonts w:cs="宋体" w:hint="eastAsia"/>
                <w:b/>
                <w:bCs/>
                <w:kern w:val="0"/>
                <w:sz w:val="22"/>
                <w:szCs w:val="22"/>
              </w:rPr>
              <w:t>一级指标</w:t>
            </w:r>
          </w:p>
        </w:tc>
        <w:tc>
          <w:tcPr>
            <w:tcW w:w="55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center"/>
              <w:rPr>
                <w:rFonts w:cs="宋体"/>
                <w:b/>
                <w:bCs/>
                <w:kern w:val="0"/>
                <w:sz w:val="22"/>
                <w:szCs w:val="22"/>
              </w:rPr>
            </w:pPr>
            <w:r>
              <w:rPr>
                <w:rFonts w:cs="宋体" w:hint="eastAsia"/>
                <w:b/>
                <w:bCs/>
                <w:kern w:val="0"/>
                <w:sz w:val="22"/>
                <w:szCs w:val="22"/>
              </w:rPr>
              <w:t>分值</w:t>
            </w:r>
          </w:p>
        </w:tc>
        <w:tc>
          <w:tcPr>
            <w:tcW w:w="52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center"/>
              <w:rPr>
                <w:rFonts w:cs="宋体"/>
                <w:b/>
                <w:bCs/>
                <w:kern w:val="0"/>
                <w:sz w:val="22"/>
                <w:szCs w:val="22"/>
              </w:rPr>
            </w:pPr>
            <w:r>
              <w:rPr>
                <w:rFonts w:cs="宋体" w:hint="eastAsia"/>
                <w:b/>
                <w:bCs/>
                <w:kern w:val="0"/>
                <w:sz w:val="22"/>
                <w:szCs w:val="22"/>
              </w:rPr>
              <w:t>二级指标</w:t>
            </w:r>
          </w:p>
        </w:tc>
        <w:tc>
          <w:tcPr>
            <w:tcW w:w="45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center"/>
              <w:rPr>
                <w:rFonts w:cs="宋体"/>
                <w:b/>
                <w:bCs/>
                <w:kern w:val="0"/>
                <w:sz w:val="22"/>
                <w:szCs w:val="22"/>
              </w:rPr>
            </w:pPr>
            <w:r>
              <w:rPr>
                <w:rFonts w:cs="宋体" w:hint="eastAsia"/>
                <w:b/>
                <w:bCs/>
                <w:kern w:val="0"/>
                <w:sz w:val="22"/>
                <w:szCs w:val="22"/>
              </w:rPr>
              <w:t>分值</w:t>
            </w:r>
          </w:p>
        </w:tc>
        <w:tc>
          <w:tcPr>
            <w:tcW w:w="11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center"/>
              <w:rPr>
                <w:rFonts w:cs="宋体"/>
                <w:b/>
                <w:bCs/>
                <w:kern w:val="0"/>
                <w:sz w:val="22"/>
                <w:szCs w:val="22"/>
              </w:rPr>
            </w:pPr>
            <w:r>
              <w:rPr>
                <w:rFonts w:cs="宋体" w:hint="eastAsia"/>
                <w:b/>
                <w:bCs/>
                <w:kern w:val="0"/>
                <w:sz w:val="22"/>
                <w:szCs w:val="22"/>
              </w:rPr>
              <w:t>三级指标</w:t>
            </w:r>
          </w:p>
        </w:tc>
        <w:tc>
          <w:tcPr>
            <w:tcW w:w="45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center"/>
              <w:rPr>
                <w:rFonts w:cs="宋体"/>
                <w:b/>
                <w:bCs/>
                <w:kern w:val="0"/>
                <w:sz w:val="22"/>
                <w:szCs w:val="22"/>
              </w:rPr>
            </w:pPr>
            <w:r>
              <w:rPr>
                <w:rFonts w:cs="宋体" w:hint="eastAsia"/>
                <w:b/>
                <w:bCs/>
                <w:kern w:val="0"/>
                <w:sz w:val="22"/>
                <w:szCs w:val="22"/>
              </w:rPr>
              <w:t>分值</w:t>
            </w:r>
          </w:p>
        </w:tc>
        <w:tc>
          <w:tcPr>
            <w:tcW w:w="424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center"/>
              <w:rPr>
                <w:rFonts w:cs="宋体"/>
                <w:b/>
                <w:bCs/>
                <w:kern w:val="0"/>
                <w:sz w:val="22"/>
                <w:szCs w:val="22"/>
              </w:rPr>
            </w:pPr>
            <w:r>
              <w:rPr>
                <w:rFonts w:cs="宋体" w:hint="eastAsia"/>
                <w:b/>
                <w:bCs/>
                <w:kern w:val="0"/>
                <w:sz w:val="22"/>
                <w:szCs w:val="22"/>
              </w:rPr>
              <w:t>指标值</w:t>
            </w:r>
          </w:p>
        </w:tc>
        <w:tc>
          <w:tcPr>
            <w:tcW w:w="45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center"/>
              <w:rPr>
                <w:rFonts w:cs="宋体"/>
                <w:b/>
                <w:bCs/>
                <w:kern w:val="0"/>
                <w:sz w:val="22"/>
                <w:szCs w:val="22"/>
              </w:rPr>
            </w:pPr>
            <w:r>
              <w:rPr>
                <w:rFonts w:cs="宋体" w:hint="eastAsia"/>
                <w:b/>
                <w:bCs/>
                <w:kern w:val="0"/>
                <w:sz w:val="22"/>
                <w:szCs w:val="22"/>
              </w:rPr>
              <w:t>分值</w:t>
            </w:r>
          </w:p>
        </w:tc>
        <w:tc>
          <w:tcPr>
            <w:tcW w:w="408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b/>
                <w:bCs/>
                <w:kern w:val="0"/>
                <w:sz w:val="22"/>
                <w:szCs w:val="22"/>
              </w:rPr>
            </w:pPr>
            <w:r>
              <w:rPr>
                <w:rFonts w:cs="宋体" w:hint="eastAsia"/>
                <w:b/>
                <w:bCs/>
                <w:kern w:val="0"/>
                <w:sz w:val="22"/>
                <w:szCs w:val="22"/>
              </w:rPr>
              <w:t>评分标准</w:t>
            </w:r>
          </w:p>
        </w:tc>
        <w:tc>
          <w:tcPr>
            <w:tcW w:w="6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center"/>
              <w:rPr>
                <w:rFonts w:cs="宋体"/>
                <w:b/>
                <w:bCs/>
                <w:kern w:val="0"/>
                <w:sz w:val="22"/>
                <w:szCs w:val="22"/>
              </w:rPr>
            </w:pPr>
            <w:r>
              <w:rPr>
                <w:rFonts w:cs="宋体" w:hint="eastAsia"/>
                <w:b/>
                <w:bCs/>
                <w:kern w:val="0"/>
                <w:sz w:val="22"/>
                <w:szCs w:val="22"/>
              </w:rPr>
              <w:t>专家评分</w:t>
            </w:r>
          </w:p>
        </w:tc>
        <w:tc>
          <w:tcPr>
            <w:tcW w:w="88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b/>
                <w:bCs/>
                <w:color w:val="000000"/>
                <w:kern w:val="0"/>
                <w:sz w:val="22"/>
                <w:szCs w:val="22"/>
              </w:rPr>
            </w:pPr>
            <w:r>
              <w:rPr>
                <w:rFonts w:cs="宋体" w:hint="eastAsia"/>
                <w:b/>
                <w:bCs/>
                <w:color w:val="000000"/>
                <w:kern w:val="0"/>
                <w:sz w:val="22"/>
                <w:szCs w:val="22"/>
              </w:rPr>
              <w:t>得分率</w:t>
            </w:r>
          </w:p>
        </w:tc>
      </w:tr>
      <w:tr w:rsidR="007D2798">
        <w:trPr>
          <w:trHeight w:val="540"/>
        </w:trPr>
        <w:tc>
          <w:tcPr>
            <w:tcW w:w="572"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A1项目决策</w:t>
            </w:r>
          </w:p>
        </w:tc>
        <w:tc>
          <w:tcPr>
            <w:tcW w:w="554"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20</w:t>
            </w:r>
          </w:p>
        </w:tc>
        <w:tc>
          <w:tcPr>
            <w:tcW w:w="523"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B11项目目标</w:t>
            </w:r>
          </w:p>
        </w:tc>
        <w:tc>
          <w:tcPr>
            <w:tcW w:w="456"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10</w:t>
            </w:r>
          </w:p>
        </w:tc>
        <w:tc>
          <w:tcPr>
            <w:tcW w:w="11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C111目标规范</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4</w:t>
            </w: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目标设定符合项目发展规划</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4</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目标设定是否符合项目发展规划（符合4分，否则0分）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4</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270"/>
        </w:trPr>
        <w:tc>
          <w:tcPr>
            <w:tcW w:w="572"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C112目标合理</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3</w:t>
            </w: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目标切实可行</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3</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目标是否切实可行（是3分，否则0分）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3</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540"/>
        </w:trPr>
        <w:tc>
          <w:tcPr>
            <w:tcW w:w="572"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C113目标明确</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3</w:t>
            </w: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补贴对象明确</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3</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补贴对象是否明确（明确得3分，不明确，0分）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3</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540"/>
        </w:trPr>
        <w:tc>
          <w:tcPr>
            <w:tcW w:w="572"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B12决策过程</w:t>
            </w:r>
          </w:p>
        </w:tc>
        <w:tc>
          <w:tcPr>
            <w:tcW w:w="456"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10</w:t>
            </w:r>
          </w:p>
        </w:tc>
        <w:tc>
          <w:tcPr>
            <w:tcW w:w="11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C121决策依据</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6</w:t>
            </w: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项目符合经济发展规划</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6</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是否符合经济发展规划（符合得6分，不符合0分）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6</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540"/>
        </w:trPr>
        <w:tc>
          <w:tcPr>
            <w:tcW w:w="572"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C122决策程序</w:t>
            </w:r>
          </w:p>
        </w:tc>
        <w:tc>
          <w:tcPr>
            <w:tcW w:w="456"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4</w:t>
            </w: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程序科学</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2</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航线补贴的申请、拨付及使用程序合理（合理得2分，否则0分）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2</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540"/>
        </w:trPr>
        <w:tc>
          <w:tcPr>
            <w:tcW w:w="572"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申报、批复程序符合相关管理办法</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2</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申报、批复程序是否符合相关管理办法（符合得2分，不符合0分）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1</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50.00%</w:t>
            </w:r>
          </w:p>
        </w:tc>
      </w:tr>
      <w:tr w:rsidR="007D2798">
        <w:trPr>
          <w:trHeight w:val="270"/>
        </w:trPr>
        <w:tc>
          <w:tcPr>
            <w:tcW w:w="572"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A2项目管理</w:t>
            </w:r>
          </w:p>
        </w:tc>
        <w:tc>
          <w:tcPr>
            <w:tcW w:w="554"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30</w:t>
            </w:r>
          </w:p>
        </w:tc>
        <w:tc>
          <w:tcPr>
            <w:tcW w:w="523"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B21资金管理</w:t>
            </w:r>
          </w:p>
        </w:tc>
        <w:tc>
          <w:tcPr>
            <w:tcW w:w="45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21</w:t>
            </w:r>
          </w:p>
        </w:tc>
        <w:tc>
          <w:tcPr>
            <w:tcW w:w="11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C211资金使用</w:t>
            </w:r>
          </w:p>
        </w:tc>
        <w:tc>
          <w:tcPr>
            <w:tcW w:w="45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5</w:t>
            </w: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虚列（套取）</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1</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是否虚列（套取）资金（是0分，否则得1分）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1</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540"/>
        </w:trPr>
        <w:tc>
          <w:tcPr>
            <w:tcW w:w="572"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支出依据合</w:t>
            </w:r>
            <w:proofErr w:type="gramStart"/>
            <w:r>
              <w:rPr>
                <w:rFonts w:cs="宋体" w:hint="eastAsia"/>
                <w:kern w:val="0"/>
                <w:sz w:val="22"/>
                <w:szCs w:val="22"/>
              </w:rPr>
              <w:t>规</w:t>
            </w:r>
            <w:proofErr w:type="gramEnd"/>
            <w:r>
              <w:rPr>
                <w:rFonts w:cs="宋体" w:hint="eastAsia"/>
                <w:kern w:val="0"/>
                <w:sz w:val="22"/>
                <w:szCs w:val="22"/>
              </w:rPr>
              <w:t xml:space="preserve"> </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1</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支出依据是否合</w:t>
            </w:r>
            <w:proofErr w:type="gramStart"/>
            <w:r>
              <w:rPr>
                <w:rFonts w:cs="宋体" w:hint="eastAsia"/>
                <w:kern w:val="0"/>
                <w:sz w:val="22"/>
                <w:szCs w:val="22"/>
              </w:rPr>
              <w:t>规</w:t>
            </w:r>
            <w:proofErr w:type="gramEnd"/>
            <w:r>
              <w:rPr>
                <w:rFonts w:cs="宋体" w:hint="eastAsia"/>
                <w:kern w:val="0"/>
                <w:sz w:val="22"/>
                <w:szCs w:val="22"/>
              </w:rPr>
              <w:t>（合</w:t>
            </w:r>
            <w:proofErr w:type="gramStart"/>
            <w:r>
              <w:rPr>
                <w:rFonts w:cs="宋体" w:hint="eastAsia"/>
                <w:kern w:val="0"/>
                <w:sz w:val="22"/>
                <w:szCs w:val="22"/>
              </w:rPr>
              <w:t>规</w:t>
            </w:r>
            <w:proofErr w:type="gramEnd"/>
            <w:r>
              <w:rPr>
                <w:rFonts w:cs="宋体" w:hint="eastAsia"/>
                <w:kern w:val="0"/>
                <w:sz w:val="22"/>
                <w:szCs w:val="22"/>
              </w:rPr>
              <w:t>得1分，不合</w:t>
            </w:r>
            <w:proofErr w:type="gramStart"/>
            <w:r>
              <w:rPr>
                <w:rFonts w:cs="宋体" w:hint="eastAsia"/>
                <w:kern w:val="0"/>
                <w:sz w:val="22"/>
                <w:szCs w:val="22"/>
              </w:rPr>
              <w:t>规</w:t>
            </w:r>
            <w:proofErr w:type="gramEnd"/>
            <w:r>
              <w:rPr>
                <w:rFonts w:cs="宋体" w:hint="eastAsia"/>
                <w:kern w:val="0"/>
                <w:sz w:val="22"/>
                <w:szCs w:val="22"/>
              </w:rPr>
              <w:t>得0分）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1</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540"/>
        </w:trPr>
        <w:tc>
          <w:tcPr>
            <w:tcW w:w="572"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截留、挤占、挪用</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1</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是否截留、挤占、挪用资金（是0分，否则得1分）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1</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540"/>
        </w:trPr>
        <w:tc>
          <w:tcPr>
            <w:tcW w:w="572"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每月核对资金的使用情况和结余情况</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1</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是否每月核对资金的使用情况和结余情况（是得1分，否则0分）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1</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540"/>
        </w:trPr>
        <w:tc>
          <w:tcPr>
            <w:tcW w:w="572"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 xml:space="preserve">结余结转资金管理 </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1</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是否有效管理结余结转资金，是否及时返还财政（是得1分，否则0分）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1</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810"/>
        </w:trPr>
        <w:tc>
          <w:tcPr>
            <w:tcW w:w="572"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C212资金到位</w:t>
            </w:r>
          </w:p>
        </w:tc>
        <w:tc>
          <w:tcPr>
            <w:tcW w:w="45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8</w:t>
            </w: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资金到位率</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3</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资金到位率等于1为3分，0.9~1扣0.75分，0.8~0.9扣1.5分，以此类推扣完为止（资金到位率=到位资金/应到位资金）</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3</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1080"/>
        </w:trPr>
        <w:tc>
          <w:tcPr>
            <w:tcW w:w="572"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资金到位及时率</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5</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资金到位及时率等于1为5分，0.9~1扣1分，0.8~0.9扣2分，以此类推扣完为止（资金到位及时率=及时到位资金/应到位资金），以30天到位为及时</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5</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270"/>
        </w:trPr>
        <w:tc>
          <w:tcPr>
            <w:tcW w:w="572"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C213财务管理</w:t>
            </w:r>
          </w:p>
        </w:tc>
        <w:tc>
          <w:tcPr>
            <w:tcW w:w="456"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8</w:t>
            </w: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 xml:space="preserve">财务制度健全 </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2</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财务是否制度健全（是2分，否0分）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2</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270"/>
        </w:trPr>
        <w:tc>
          <w:tcPr>
            <w:tcW w:w="572"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严格执行制度</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2</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是否严格执行制度（是2分，否0分）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2</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270"/>
        </w:trPr>
        <w:tc>
          <w:tcPr>
            <w:tcW w:w="572"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会计核算规范</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2</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会计核算是否规范（是2分，否0分）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2</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810"/>
        </w:trPr>
        <w:tc>
          <w:tcPr>
            <w:tcW w:w="572"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财务监督</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2</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是否已制定或具有相应的监控机制；是否采取了相应的财务检查等必要的监控措施或手段。（有相应监控机制，得2分，否则0分）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1</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50.00%</w:t>
            </w:r>
          </w:p>
        </w:tc>
      </w:tr>
      <w:tr w:rsidR="007D2798">
        <w:trPr>
          <w:trHeight w:val="810"/>
        </w:trPr>
        <w:tc>
          <w:tcPr>
            <w:tcW w:w="572"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B22项目管控</w:t>
            </w:r>
          </w:p>
        </w:tc>
        <w:tc>
          <w:tcPr>
            <w:tcW w:w="456" w:type="dxa"/>
            <w:vMerge w:val="restart"/>
            <w:tcBorders>
              <w:top w:val="single" w:sz="4" w:space="0" w:color="000000"/>
              <w:left w:val="single" w:sz="4" w:space="0" w:color="auto"/>
              <w:bottom w:val="nil"/>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9</w:t>
            </w:r>
          </w:p>
        </w:tc>
        <w:tc>
          <w:tcPr>
            <w:tcW w:w="1141"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C221制度有效</w:t>
            </w:r>
          </w:p>
        </w:tc>
        <w:tc>
          <w:tcPr>
            <w:tcW w:w="456"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7</w:t>
            </w: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项目管控制</w:t>
            </w:r>
            <w:proofErr w:type="gramStart"/>
            <w:r>
              <w:rPr>
                <w:rFonts w:cs="宋体" w:hint="eastAsia"/>
                <w:kern w:val="0"/>
                <w:sz w:val="22"/>
                <w:szCs w:val="22"/>
              </w:rPr>
              <w:t>度健全</w:t>
            </w:r>
            <w:proofErr w:type="gramEnd"/>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4</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是否已制定或具有相应的合同管理制度；合同管理制度是否完整、全面。（是4分，否则0分）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4</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810"/>
        </w:trPr>
        <w:tc>
          <w:tcPr>
            <w:tcW w:w="572"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nil"/>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制度执行有效</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3</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是否遵守相关法律法规；是否严格执行合同管理制度；协议是否齐全并及时归档；（是3分，否则0分）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3</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270"/>
        </w:trPr>
        <w:tc>
          <w:tcPr>
            <w:tcW w:w="572"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nil"/>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C222组织有效</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2</w:t>
            </w: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项目由专人负责</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2</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项目由专人负责（是得2分，否则0分）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2</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810"/>
        </w:trPr>
        <w:tc>
          <w:tcPr>
            <w:tcW w:w="572"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A3项目绩效</w:t>
            </w:r>
          </w:p>
        </w:tc>
        <w:tc>
          <w:tcPr>
            <w:tcW w:w="554"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50</w:t>
            </w:r>
          </w:p>
        </w:tc>
        <w:tc>
          <w:tcPr>
            <w:tcW w:w="523"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B31项目产出</w:t>
            </w:r>
          </w:p>
        </w:tc>
        <w:tc>
          <w:tcPr>
            <w:tcW w:w="456"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20</w:t>
            </w:r>
          </w:p>
        </w:tc>
        <w:tc>
          <w:tcPr>
            <w:tcW w:w="11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C311产出数量</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5</w:t>
            </w: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补贴航线数量比例</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5</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比例等于1为4分，0.9~1扣1分，0.8~0.9扣2分，以此类推扣完为止（补贴航线数量比例=实际补贴航线数/计划补贴航线数）</w:t>
            </w:r>
          </w:p>
        </w:tc>
        <w:tc>
          <w:tcPr>
            <w:tcW w:w="621" w:type="dxa"/>
            <w:tcBorders>
              <w:top w:val="nil"/>
              <w:left w:val="nil"/>
              <w:bottom w:val="nil"/>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5</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810"/>
        </w:trPr>
        <w:tc>
          <w:tcPr>
            <w:tcW w:w="572"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single" w:sz="4" w:space="0" w:color="auto"/>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C312产出质量</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5</w:t>
            </w: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补贴航班合</w:t>
            </w:r>
            <w:proofErr w:type="gramStart"/>
            <w:r>
              <w:rPr>
                <w:rFonts w:cs="宋体" w:hint="eastAsia"/>
                <w:kern w:val="0"/>
                <w:sz w:val="22"/>
                <w:szCs w:val="22"/>
              </w:rPr>
              <w:t>规</w:t>
            </w:r>
            <w:proofErr w:type="gramEnd"/>
            <w:r>
              <w:rPr>
                <w:rFonts w:cs="宋体" w:hint="eastAsia"/>
                <w:kern w:val="0"/>
                <w:sz w:val="22"/>
                <w:szCs w:val="22"/>
              </w:rPr>
              <w:t>比例</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5</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补贴航班合</w:t>
            </w:r>
            <w:proofErr w:type="gramStart"/>
            <w:r>
              <w:rPr>
                <w:rFonts w:cs="宋体" w:hint="eastAsia"/>
                <w:kern w:val="0"/>
                <w:sz w:val="22"/>
                <w:szCs w:val="22"/>
              </w:rPr>
              <w:t>规</w:t>
            </w:r>
            <w:proofErr w:type="gramEnd"/>
            <w:r>
              <w:rPr>
                <w:rFonts w:cs="宋体" w:hint="eastAsia"/>
                <w:kern w:val="0"/>
                <w:sz w:val="22"/>
                <w:szCs w:val="22"/>
              </w:rPr>
              <w:t>比例等于1为4分，0.9~1扣1分，0.8~0.9扣2分，以此类推扣完为止（补贴航班合</w:t>
            </w:r>
            <w:proofErr w:type="gramStart"/>
            <w:r>
              <w:rPr>
                <w:rFonts w:cs="宋体" w:hint="eastAsia"/>
                <w:kern w:val="0"/>
                <w:sz w:val="22"/>
                <w:szCs w:val="22"/>
              </w:rPr>
              <w:t>规</w:t>
            </w:r>
            <w:proofErr w:type="gramEnd"/>
            <w:r>
              <w:rPr>
                <w:rFonts w:cs="宋体" w:hint="eastAsia"/>
                <w:kern w:val="0"/>
                <w:sz w:val="22"/>
                <w:szCs w:val="22"/>
              </w:rPr>
              <w:t>比例=补贴合</w:t>
            </w:r>
            <w:proofErr w:type="gramStart"/>
            <w:r>
              <w:rPr>
                <w:rFonts w:cs="宋体" w:hint="eastAsia"/>
                <w:kern w:val="0"/>
                <w:sz w:val="22"/>
                <w:szCs w:val="22"/>
              </w:rPr>
              <w:t>规</w:t>
            </w:r>
            <w:proofErr w:type="gramEnd"/>
            <w:r>
              <w:rPr>
                <w:rFonts w:cs="宋体" w:hint="eastAsia"/>
                <w:kern w:val="0"/>
                <w:sz w:val="22"/>
                <w:szCs w:val="22"/>
              </w:rPr>
              <w:t>航班数/实际补贴航班数）</w:t>
            </w:r>
          </w:p>
        </w:tc>
        <w:tc>
          <w:tcPr>
            <w:tcW w:w="6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5</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810"/>
        </w:trPr>
        <w:tc>
          <w:tcPr>
            <w:tcW w:w="572"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single" w:sz="4" w:space="0" w:color="auto"/>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C313产出成本</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5</w:t>
            </w: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超标补贴率</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5</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超标补贴率等于0得4分，0~0.1扣1分，0.1~0.2扣2分，以此类推，扣完为止（超标补贴率=超标补贴航线数/总补贴航线数）</w:t>
            </w:r>
          </w:p>
        </w:tc>
        <w:tc>
          <w:tcPr>
            <w:tcW w:w="621" w:type="dxa"/>
            <w:tcBorders>
              <w:top w:val="nil"/>
              <w:left w:val="nil"/>
              <w:bottom w:val="nil"/>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5</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270"/>
        </w:trPr>
        <w:tc>
          <w:tcPr>
            <w:tcW w:w="572"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single" w:sz="4" w:space="0" w:color="auto"/>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C314产出进度</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5</w:t>
            </w: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补贴资金支付及时</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5</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补贴资金支付是否及时，是得5分，否则0分</w:t>
            </w:r>
          </w:p>
        </w:tc>
        <w:tc>
          <w:tcPr>
            <w:tcW w:w="62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0</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0.00%</w:t>
            </w:r>
          </w:p>
        </w:tc>
      </w:tr>
      <w:tr w:rsidR="007D2798">
        <w:trPr>
          <w:trHeight w:val="270"/>
        </w:trPr>
        <w:tc>
          <w:tcPr>
            <w:tcW w:w="572"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B32项目效果</w:t>
            </w:r>
          </w:p>
        </w:tc>
        <w:tc>
          <w:tcPr>
            <w:tcW w:w="456"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30</w:t>
            </w:r>
          </w:p>
        </w:tc>
        <w:tc>
          <w:tcPr>
            <w:tcW w:w="1141"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C321经济效益</w:t>
            </w:r>
          </w:p>
        </w:tc>
        <w:tc>
          <w:tcPr>
            <w:tcW w:w="456"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6</w:t>
            </w: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税收贡献率</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3</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税收贡献率为正3分；否则0分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0</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0.00%</w:t>
            </w:r>
          </w:p>
        </w:tc>
      </w:tr>
      <w:tr w:rsidR="007D2798">
        <w:trPr>
          <w:trHeight w:val="270"/>
        </w:trPr>
        <w:tc>
          <w:tcPr>
            <w:tcW w:w="572"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年利润增长率</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3</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机场年利润增长率为正3分；否则0分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0</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0.00%</w:t>
            </w:r>
          </w:p>
        </w:tc>
      </w:tr>
      <w:tr w:rsidR="007D2798">
        <w:trPr>
          <w:trHeight w:val="270"/>
        </w:trPr>
        <w:tc>
          <w:tcPr>
            <w:tcW w:w="572"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C322社会效益</w:t>
            </w:r>
          </w:p>
        </w:tc>
        <w:tc>
          <w:tcPr>
            <w:tcW w:w="456"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15</w:t>
            </w: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年起降架次增长率</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5</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年起降架次增长率为正5分；否则0分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5</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270"/>
        </w:trPr>
        <w:tc>
          <w:tcPr>
            <w:tcW w:w="572"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年货</w:t>
            </w:r>
            <w:proofErr w:type="gramStart"/>
            <w:r>
              <w:rPr>
                <w:rFonts w:cs="宋体" w:hint="eastAsia"/>
                <w:kern w:val="0"/>
                <w:sz w:val="22"/>
                <w:szCs w:val="22"/>
              </w:rPr>
              <w:t>邮</w:t>
            </w:r>
            <w:proofErr w:type="gramEnd"/>
            <w:r>
              <w:rPr>
                <w:rFonts w:cs="宋体" w:hint="eastAsia"/>
                <w:kern w:val="0"/>
                <w:sz w:val="22"/>
                <w:szCs w:val="22"/>
              </w:rPr>
              <w:t>吞吐量增长率</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5</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年货</w:t>
            </w:r>
            <w:proofErr w:type="gramStart"/>
            <w:r>
              <w:rPr>
                <w:rFonts w:cs="宋体" w:hint="eastAsia"/>
                <w:kern w:val="0"/>
                <w:sz w:val="22"/>
                <w:szCs w:val="22"/>
              </w:rPr>
              <w:t>邮</w:t>
            </w:r>
            <w:proofErr w:type="gramEnd"/>
            <w:r>
              <w:rPr>
                <w:rFonts w:cs="宋体" w:hint="eastAsia"/>
                <w:kern w:val="0"/>
                <w:sz w:val="22"/>
                <w:szCs w:val="22"/>
              </w:rPr>
              <w:t>吞吐量增长率为正5分；否则0分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5</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270"/>
        </w:trPr>
        <w:tc>
          <w:tcPr>
            <w:tcW w:w="572"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年旅客吞吐量增长率</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5</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年旅客吞吐量增长率为正5分；否则0分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5</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540"/>
        </w:trPr>
        <w:tc>
          <w:tcPr>
            <w:tcW w:w="572"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C323可持续影响</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4</w:t>
            </w: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年新增航线数</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4</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本年新增航线2条及以上为4分，1条为2分，未新增航线为0分（以年底统计数为准）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4</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100.00%</w:t>
            </w:r>
          </w:p>
        </w:tc>
      </w:tr>
      <w:tr w:rsidR="007D2798">
        <w:trPr>
          <w:trHeight w:val="810"/>
        </w:trPr>
        <w:tc>
          <w:tcPr>
            <w:tcW w:w="572"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54" w:type="dxa"/>
            <w:vMerge/>
            <w:tcBorders>
              <w:top w:val="nil"/>
              <w:left w:val="single" w:sz="4" w:space="0" w:color="auto"/>
              <w:bottom w:val="single" w:sz="4" w:space="0" w:color="000000"/>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523"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456" w:type="dxa"/>
            <w:vMerge/>
            <w:tcBorders>
              <w:top w:val="nil"/>
              <w:left w:val="single" w:sz="4" w:space="0" w:color="auto"/>
              <w:bottom w:val="single" w:sz="4" w:space="0" w:color="auto"/>
              <w:right w:val="single" w:sz="4" w:space="0" w:color="auto"/>
            </w:tcBorders>
            <w:vAlign w:val="center"/>
          </w:tcPr>
          <w:p w:rsidR="007D2798" w:rsidRDefault="007D2798">
            <w:pPr>
              <w:widowControl/>
              <w:spacing w:line="240" w:lineRule="auto"/>
              <w:ind w:firstLine="0"/>
              <w:jc w:val="left"/>
              <w:rPr>
                <w:rFonts w:cs="宋体"/>
                <w:kern w:val="0"/>
                <w:sz w:val="22"/>
                <w:szCs w:val="22"/>
              </w:rPr>
            </w:pPr>
          </w:p>
        </w:tc>
        <w:tc>
          <w:tcPr>
            <w:tcW w:w="11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C324公众满意度</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5</w:t>
            </w:r>
          </w:p>
        </w:tc>
        <w:tc>
          <w:tcPr>
            <w:tcW w:w="424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通过问卷调查，得出乘客对机场总体水平的满意度</w:t>
            </w:r>
          </w:p>
        </w:tc>
        <w:tc>
          <w:tcPr>
            <w:tcW w:w="45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5</w:t>
            </w:r>
          </w:p>
        </w:tc>
        <w:tc>
          <w:tcPr>
            <w:tcW w:w="408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满意度达90%以上（含90%）5分，80%-90%为4分，70%-80%为3分，60%-70%为2分，50%-60%为1分，低于60%，0分</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2</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40.00%</w:t>
            </w:r>
          </w:p>
        </w:tc>
      </w:tr>
      <w:tr w:rsidR="007D2798">
        <w:trPr>
          <w:trHeight w:val="270"/>
        </w:trPr>
        <w:tc>
          <w:tcPr>
            <w:tcW w:w="12486" w:type="dxa"/>
            <w:gridSpan w:val="9"/>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b/>
                <w:bCs/>
                <w:kern w:val="0"/>
                <w:sz w:val="22"/>
                <w:szCs w:val="22"/>
              </w:rPr>
            </w:pPr>
            <w:r>
              <w:rPr>
                <w:rFonts w:cs="宋体" w:hint="eastAsia"/>
                <w:b/>
                <w:bCs/>
                <w:kern w:val="0"/>
                <w:sz w:val="22"/>
                <w:szCs w:val="22"/>
              </w:rPr>
              <w:t>得分合计：</w:t>
            </w:r>
          </w:p>
        </w:tc>
        <w:tc>
          <w:tcPr>
            <w:tcW w:w="6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color w:val="000000"/>
                <w:kern w:val="0"/>
                <w:sz w:val="22"/>
                <w:szCs w:val="22"/>
              </w:rPr>
            </w:pPr>
            <w:r>
              <w:rPr>
                <w:rFonts w:cs="宋体" w:hint="eastAsia"/>
                <w:color w:val="000000"/>
                <w:kern w:val="0"/>
                <w:sz w:val="22"/>
                <w:szCs w:val="22"/>
              </w:rPr>
              <w:t>84</w:t>
            </w:r>
          </w:p>
        </w:tc>
        <w:tc>
          <w:tcPr>
            <w:tcW w:w="8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right"/>
              <w:rPr>
                <w:rFonts w:cs="宋体"/>
                <w:color w:val="000000"/>
                <w:kern w:val="0"/>
                <w:sz w:val="22"/>
                <w:szCs w:val="22"/>
              </w:rPr>
            </w:pPr>
            <w:r>
              <w:rPr>
                <w:rFonts w:cs="宋体" w:hint="eastAsia"/>
                <w:color w:val="000000"/>
                <w:kern w:val="0"/>
                <w:sz w:val="22"/>
                <w:szCs w:val="22"/>
              </w:rPr>
              <w:t>84.00%</w:t>
            </w:r>
          </w:p>
        </w:tc>
      </w:tr>
      <w:tr w:rsidR="007D2798">
        <w:trPr>
          <w:trHeight w:val="312"/>
        </w:trPr>
        <w:tc>
          <w:tcPr>
            <w:tcW w:w="13988" w:type="dxa"/>
            <w:gridSpan w:val="11"/>
            <w:vMerge w:val="restart"/>
            <w:tcBorders>
              <w:top w:val="single" w:sz="4" w:space="0" w:color="auto"/>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7D2798" w:rsidRDefault="00AE5434">
            <w:pPr>
              <w:widowControl/>
              <w:spacing w:line="240" w:lineRule="auto"/>
              <w:ind w:firstLine="0"/>
              <w:jc w:val="left"/>
              <w:rPr>
                <w:rFonts w:cs="宋体"/>
                <w:kern w:val="0"/>
                <w:sz w:val="22"/>
                <w:szCs w:val="22"/>
              </w:rPr>
            </w:pPr>
            <w:r>
              <w:rPr>
                <w:rFonts w:cs="宋体" w:hint="eastAsia"/>
                <w:kern w:val="0"/>
                <w:sz w:val="22"/>
                <w:szCs w:val="22"/>
              </w:rPr>
              <w:t>1、评价等级分为优秀(90≤S≤100)</w:t>
            </w:r>
            <w:r w:rsidR="006A4E6F">
              <w:rPr>
                <w:rFonts w:cs="宋体" w:hint="eastAsia"/>
                <w:kern w:val="0"/>
                <w:sz w:val="22"/>
                <w:szCs w:val="22"/>
              </w:rPr>
              <w:t>、良</w:t>
            </w:r>
            <w:r>
              <w:rPr>
                <w:rFonts w:cs="宋体" w:hint="eastAsia"/>
                <w:kern w:val="0"/>
                <w:sz w:val="22"/>
                <w:szCs w:val="22"/>
              </w:rPr>
              <w:t>好(75≤S&lt;90)、合格（60≤S&lt;75）、不合格(S＜60)。</w:t>
            </w:r>
            <w:r>
              <w:rPr>
                <w:rFonts w:ascii="宋体" w:eastAsia="宋体" w:hAnsi="宋体" w:cs="宋体" w:hint="eastAsia"/>
                <w:kern w:val="0"/>
                <w:sz w:val="22"/>
                <w:szCs w:val="22"/>
              </w:rPr>
              <w:t>       </w:t>
            </w:r>
            <w:r>
              <w:rPr>
                <w:rFonts w:cs="宋体" w:hint="eastAsia"/>
                <w:kern w:val="0"/>
                <w:sz w:val="22"/>
                <w:szCs w:val="22"/>
              </w:rPr>
              <w:br/>
              <w:t xml:space="preserve">2、本表适用于2017年度忻州市五台山机场航线补贴资金及保证金绩效评分。 </w:t>
            </w:r>
          </w:p>
        </w:tc>
      </w:tr>
      <w:tr w:rsidR="007D2798">
        <w:trPr>
          <w:trHeight w:val="312"/>
        </w:trPr>
        <w:tc>
          <w:tcPr>
            <w:tcW w:w="13988" w:type="dxa"/>
            <w:gridSpan w:val="11"/>
            <w:vMerge/>
            <w:tcBorders>
              <w:top w:val="single" w:sz="4" w:space="0" w:color="auto"/>
              <w:left w:val="single" w:sz="4" w:space="0" w:color="auto"/>
              <w:bottom w:val="single" w:sz="4" w:space="0" w:color="000000"/>
              <w:right w:val="single" w:sz="4" w:space="0" w:color="000000"/>
            </w:tcBorders>
            <w:vAlign w:val="center"/>
          </w:tcPr>
          <w:p w:rsidR="007D2798" w:rsidRDefault="007D2798">
            <w:pPr>
              <w:widowControl/>
              <w:spacing w:line="240" w:lineRule="auto"/>
              <w:ind w:firstLine="0"/>
              <w:jc w:val="left"/>
              <w:rPr>
                <w:rFonts w:cs="宋体"/>
                <w:kern w:val="0"/>
                <w:sz w:val="22"/>
                <w:szCs w:val="22"/>
              </w:rPr>
            </w:pPr>
          </w:p>
        </w:tc>
      </w:tr>
      <w:tr w:rsidR="007D2798">
        <w:trPr>
          <w:trHeight w:val="312"/>
        </w:trPr>
        <w:tc>
          <w:tcPr>
            <w:tcW w:w="13988" w:type="dxa"/>
            <w:gridSpan w:val="11"/>
            <w:vMerge/>
            <w:tcBorders>
              <w:top w:val="single" w:sz="4" w:space="0" w:color="auto"/>
              <w:left w:val="single" w:sz="4" w:space="0" w:color="auto"/>
              <w:bottom w:val="single" w:sz="4" w:space="0" w:color="000000"/>
              <w:right w:val="single" w:sz="4" w:space="0" w:color="000000"/>
            </w:tcBorders>
            <w:vAlign w:val="center"/>
          </w:tcPr>
          <w:p w:rsidR="007D2798" w:rsidRDefault="007D2798">
            <w:pPr>
              <w:widowControl/>
              <w:spacing w:line="240" w:lineRule="auto"/>
              <w:ind w:firstLine="0"/>
              <w:jc w:val="left"/>
              <w:rPr>
                <w:rFonts w:cs="宋体"/>
                <w:kern w:val="0"/>
                <w:sz w:val="22"/>
                <w:szCs w:val="22"/>
              </w:rPr>
            </w:pPr>
          </w:p>
        </w:tc>
      </w:tr>
      <w:tr w:rsidR="007D2798">
        <w:trPr>
          <w:trHeight w:val="312"/>
        </w:trPr>
        <w:tc>
          <w:tcPr>
            <w:tcW w:w="13988" w:type="dxa"/>
            <w:gridSpan w:val="11"/>
            <w:vMerge/>
            <w:tcBorders>
              <w:top w:val="single" w:sz="4" w:space="0" w:color="auto"/>
              <w:left w:val="single" w:sz="4" w:space="0" w:color="auto"/>
              <w:bottom w:val="single" w:sz="4" w:space="0" w:color="000000"/>
              <w:right w:val="single" w:sz="4" w:space="0" w:color="000000"/>
            </w:tcBorders>
            <w:vAlign w:val="center"/>
          </w:tcPr>
          <w:p w:rsidR="007D2798" w:rsidRDefault="007D2798">
            <w:pPr>
              <w:widowControl/>
              <w:spacing w:line="240" w:lineRule="auto"/>
              <w:ind w:firstLine="0"/>
              <w:jc w:val="left"/>
              <w:rPr>
                <w:rFonts w:cs="宋体"/>
                <w:kern w:val="0"/>
                <w:sz w:val="22"/>
                <w:szCs w:val="22"/>
              </w:rPr>
            </w:pPr>
          </w:p>
        </w:tc>
      </w:tr>
    </w:tbl>
    <w:p w:rsidR="007D2798" w:rsidRDefault="007D2798"/>
    <w:p w:rsidR="007D2798" w:rsidRDefault="007D2798">
      <w:pPr>
        <w:pStyle w:val="2"/>
        <w:ind w:firstLine="0"/>
        <w:rPr>
          <w:b w:val="0"/>
          <w:sz w:val="24"/>
          <w:szCs w:val="24"/>
        </w:rPr>
        <w:sectPr w:rsidR="007D2798">
          <w:headerReference w:type="default" r:id="rId97"/>
          <w:pgSz w:w="16838" w:h="11906" w:orient="landscape"/>
          <w:pgMar w:top="1797" w:right="1440" w:bottom="1797" w:left="1440" w:header="851" w:footer="992" w:gutter="0"/>
          <w:cols w:space="720"/>
          <w:docGrid w:type="linesAndChars" w:linePitch="312"/>
        </w:sectPr>
      </w:pPr>
      <w:bookmarkStart w:id="82" w:name="_Toc489127718"/>
    </w:p>
    <w:p w:rsidR="007D2798" w:rsidRDefault="00AE5434">
      <w:pPr>
        <w:pStyle w:val="2"/>
        <w:spacing w:line="415" w:lineRule="auto"/>
        <w:ind w:firstLine="0"/>
        <w:rPr>
          <w:rFonts w:ascii="仿宋" w:eastAsia="仿宋" w:hAnsi="仿宋"/>
        </w:rPr>
      </w:pPr>
      <w:bookmarkStart w:id="83" w:name="_Toc507189944"/>
      <w:bookmarkEnd w:id="82"/>
      <w:r>
        <w:rPr>
          <w:rFonts w:ascii="仿宋" w:eastAsia="仿宋" w:hAnsi="仿宋" w:hint="eastAsia"/>
        </w:rPr>
        <w:lastRenderedPageBreak/>
        <w:t>附件2：</w:t>
      </w:r>
      <w:bookmarkEnd w:id="83"/>
      <w:r>
        <w:rPr>
          <w:rFonts w:ascii="仿宋" w:eastAsia="仿宋" w:hAnsi="仿宋" w:hint="eastAsia"/>
        </w:rPr>
        <w:t>调查问卷</w:t>
      </w:r>
    </w:p>
    <w:p w:rsidR="007D2798" w:rsidRDefault="00AE5434">
      <w:pPr>
        <w:pStyle w:val="af1"/>
        <w:spacing w:line="480" w:lineRule="auto"/>
        <w:jc w:val="center"/>
        <w:outlineLvl w:val="9"/>
        <w:rPr>
          <w:sz w:val="28"/>
        </w:rPr>
      </w:pPr>
      <w:bookmarkStart w:id="84" w:name="_Toc261"/>
      <w:bookmarkStart w:id="85" w:name="_Toc32729"/>
      <w:bookmarkStart w:id="86" w:name="_Toc17031"/>
      <w:r>
        <w:rPr>
          <w:rFonts w:hint="eastAsia"/>
          <w:sz w:val="28"/>
        </w:rPr>
        <w:t>忻州市五台山机场有限责任公司航线补贴资金及保证金绩效评价项目社会满意度调查问卷</w:t>
      </w:r>
      <w:bookmarkEnd w:id="84"/>
      <w:bookmarkEnd w:id="85"/>
      <w:bookmarkEnd w:id="86"/>
    </w:p>
    <w:p w:rsidR="007D2798" w:rsidRDefault="00AE5434">
      <w:pPr>
        <w:pStyle w:val="ae"/>
        <w:spacing w:line="480" w:lineRule="auto"/>
        <w:ind w:firstLineChars="0" w:firstLine="0"/>
        <w:jc w:val="left"/>
        <w:rPr>
          <w:sz w:val="24"/>
          <w:szCs w:val="24"/>
        </w:rPr>
      </w:pPr>
      <w:r>
        <w:rPr>
          <w:rFonts w:hint="eastAsia"/>
          <w:sz w:val="24"/>
          <w:szCs w:val="24"/>
        </w:rPr>
        <w:t>尊敬的先生</w:t>
      </w:r>
      <w:r>
        <w:rPr>
          <w:sz w:val="24"/>
          <w:szCs w:val="24"/>
        </w:rPr>
        <w:t>/女士：</w:t>
      </w:r>
    </w:p>
    <w:p w:rsidR="007D2798" w:rsidRDefault="00AE5434">
      <w:pPr>
        <w:pStyle w:val="ae"/>
        <w:spacing w:line="480" w:lineRule="auto"/>
        <w:ind w:firstLine="480"/>
        <w:jc w:val="left"/>
        <w:rPr>
          <w:sz w:val="24"/>
          <w:szCs w:val="24"/>
        </w:rPr>
      </w:pPr>
      <w:r>
        <w:rPr>
          <w:rFonts w:hint="eastAsia"/>
          <w:sz w:val="24"/>
          <w:szCs w:val="24"/>
        </w:rPr>
        <w:t>您好，我们是忻州市</w:t>
      </w:r>
      <w:r>
        <w:rPr>
          <w:sz w:val="24"/>
          <w:szCs w:val="24"/>
        </w:rPr>
        <w:t>财政局预算投资评审中心组织并委托参与“忻州市五台山机场有限责任公司航线补贴资金及保证金绩效评价项目”的工作人员，为全面了解航线补贴资金及保证金使用效果及机场乘客满意度，特设计本问卷，敬请如实填写以下问卷，选出相应问题的答案，感谢您对我们工作的支持。</w:t>
      </w:r>
    </w:p>
    <w:p w:rsidR="007D2798" w:rsidRDefault="00AE5434">
      <w:pPr>
        <w:pStyle w:val="ae"/>
        <w:numPr>
          <w:ilvl w:val="0"/>
          <w:numId w:val="6"/>
        </w:numPr>
        <w:spacing w:line="480" w:lineRule="auto"/>
        <w:ind w:firstLineChars="0" w:firstLine="0"/>
        <w:rPr>
          <w:rFonts w:cs="仿宋"/>
          <w:sz w:val="24"/>
          <w:szCs w:val="24"/>
        </w:rPr>
      </w:pPr>
      <w:bookmarkStart w:id="87" w:name="_Toc29414"/>
      <w:r>
        <w:rPr>
          <w:rFonts w:cs="仿宋" w:hint="eastAsia"/>
          <w:sz w:val="24"/>
          <w:szCs w:val="24"/>
        </w:rPr>
        <w:t>基本信息题</w:t>
      </w:r>
      <w:bookmarkEnd w:id="87"/>
    </w:p>
    <w:p w:rsidR="007D2798" w:rsidRDefault="00AE5434">
      <w:pPr>
        <w:pStyle w:val="ae"/>
        <w:spacing w:line="480" w:lineRule="auto"/>
        <w:ind w:firstLineChars="0" w:firstLine="0"/>
        <w:rPr>
          <w:rFonts w:cs="仿宋"/>
          <w:sz w:val="24"/>
          <w:szCs w:val="24"/>
        </w:rPr>
      </w:pPr>
      <w:r>
        <w:rPr>
          <w:rFonts w:cs="仿宋" w:hint="eastAsia"/>
          <w:sz w:val="24"/>
          <w:szCs w:val="24"/>
        </w:rPr>
        <w:t>姓名：</w:t>
      </w:r>
      <w:r>
        <w:rPr>
          <w:rFonts w:cs="仿宋"/>
          <w:sz w:val="24"/>
          <w:szCs w:val="24"/>
        </w:rPr>
        <w:t xml:space="preserve">               </w:t>
      </w:r>
      <w:r>
        <w:rPr>
          <w:rFonts w:cs="仿宋" w:hint="eastAsia"/>
          <w:sz w:val="24"/>
          <w:szCs w:val="24"/>
        </w:rPr>
        <w:t>联系方式：</w:t>
      </w:r>
    </w:p>
    <w:p w:rsidR="007D2798" w:rsidRDefault="00AE5434">
      <w:pPr>
        <w:pStyle w:val="ae"/>
        <w:spacing w:line="480" w:lineRule="auto"/>
        <w:ind w:firstLineChars="0" w:firstLine="0"/>
        <w:rPr>
          <w:rFonts w:cs="仿宋"/>
          <w:sz w:val="24"/>
          <w:szCs w:val="24"/>
        </w:rPr>
      </w:pPr>
      <w:bookmarkStart w:id="88" w:name="_Toc14642"/>
      <w:r>
        <w:rPr>
          <w:rFonts w:cs="仿宋" w:hint="eastAsia"/>
          <w:sz w:val="24"/>
          <w:szCs w:val="24"/>
        </w:rPr>
        <w:t>（一）您的性别</w:t>
      </w:r>
      <w:r>
        <w:rPr>
          <w:rFonts w:cs="仿宋"/>
          <w:sz w:val="24"/>
          <w:szCs w:val="24"/>
        </w:rPr>
        <w:t>?</w:t>
      </w:r>
      <w:bookmarkEnd w:id="88"/>
      <w:r>
        <w:rPr>
          <w:rFonts w:cs="仿宋"/>
          <w:sz w:val="24"/>
          <w:szCs w:val="24"/>
        </w:rPr>
        <w:t xml:space="preserve"> </w:t>
      </w:r>
    </w:p>
    <w:p w:rsidR="007D2798" w:rsidRDefault="00AE5434">
      <w:pPr>
        <w:pStyle w:val="ae"/>
        <w:spacing w:line="480" w:lineRule="auto"/>
        <w:ind w:firstLineChars="0" w:firstLine="0"/>
        <w:rPr>
          <w:rFonts w:cs="仿宋"/>
          <w:sz w:val="24"/>
          <w:szCs w:val="24"/>
        </w:rPr>
      </w:pPr>
      <w:r>
        <w:rPr>
          <w:rFonts w:cs="仿宋"/>
          <w:sz w:val="24"/>
          <w:szCs w:val="24"/>
        </w:rPr>
        <w:t xml:space="preserve">A. </w:t>
      </w:r>
      <w:r>
        <w:rPr>
          <w:rFonts w:cs="仿宋" w:hint="eastAsia"/>
          <w:sz w:val="24"/>
          <w:szCs w:val="24"/>
        </w:rPr>
        <w:t>男</w:t>
      </w:r>
      <w:r>
        <w:rPr>
          <w:rFonts w:cs="仿宋"/>
          <w:sz w:val="24"/>
          <w:szCs w:val="24"/>
        </w:rPr>
        <w:t xml:space="preserve"> B. </w:t>
      </w:r>
      <w:r>
        <w:rPr>
          <w:rFonts w:cs="仿宋" w:hint="eastAsia"/>
          <w:sz w:val="24"/>
          <w:szCs w:val="24"/>
        </w:rPr>
        <w:t>女</w:t>
      </w:r>
    </w:p>
    <w:p w:rsidR="007D2798" w:rsidRDefault="00AE5434">
      <w:pPr>
        <w:pStyle w:val="ae"/>
        <w:spacing w:line="480" w:lineRule="auto"/>
        <w:ind w:firstLineChars="0" w:firstLine="0"/>
        <w:rPr>
          <w:rFonts w:cs="仿宋"/>
          <w:sz w:val="24"/>
          <w:szCs w:val="24"/>
        </w:rPr>
      </w:pPr>
      <w:bookmarkStart w:id="89" w:name="_Toc2409"/>
      <w:r>
        <w:rPr>
          <w:rFonts w:cs="仿宋" w:hint="eastAsia"/>
          <w:sz w:val="24"/>
          <w:szCs w:val="24"/>
        </w:rPr>
        <w:t>（二）您的年龄</w:t>
      </w:r>
      <w:r>
        <w:rPr>
          <w:rFonts w:cs="仿宋"/>
          <w:sz w:val="24"/>
          <w:szCs w:val="24"/>
        </w:rPr>
        <w:t>?</w:t>
      </w:r>
      <w:bookmarkEnd w:id="89"/>
      <w:r>
        <w:rPr>
          <w:rFonts w:cs="仿宋"/>
          <w:sz w:val="24"/>
          <w:szCs w:val="24"/>
        </w:rPr>
        <w:t xml:space="preserve"> </w:t>
      </w:r>
    </w:p>
    <w:p w:rsidR="007D2798" w:rsidRDefault="00AE5434">
      <w:pPr>
        <w:pStyle w:val="ae"/>
        <w:spacing w:line="480" w:lineRule="auto"/>
        <w:ind w:firstLineChars="0" w:firstLine="0"/>
        <w:rPr>
          <w:rFonts w:cs="仿宋"/>
          <w:sz w:val="24"/>
          <w:szCs w:val="24"/>
        </w:rPr>
      </w:pPr>
      <w:r>
        <w:rPr>
          <w:rFonts w:cs="仿宋"/>
          <w:sz w:val="24"/>
          <w:szCs w:val="24"/>
        </w:rPr>
        <w:t>A.18岁以下   B.18-35岁   C.35-50岁  D.50-70岁  E.70岁以上</w:t>
      </w:r>
    </w:p>
    <w:p w:rsidR="007D2798" w:rsidRDefault="00AE5434">
      <w:pPr>
        <w:pStyle w:val="ae"/>
        <w:spacing w:line="480" w:lineRule="auto"/>
        <w:ind w:firstLineChars="0" w:firstLine="0"/>
        <w:rPr>
          <w:rFonts w:cs="仿宋"/>
          <w:sz w:val="24"/>
          <w:szCs w:val="24"/>
        </w:rPr>
      </w:pPr>
      <w:bookmarkStart w:id="90" w:name="_Toc27425"/>
      <w:r>
        <w:rPr>
          <w:rFonts w:cs="仿宋" w:hint="eastAsia"/>
          <w:sz w:val="24"/>
          <w:szCs w:val="24"/>
        </w:rPr>
        <w:t>（三）您此行的出行目的是？</w:t>
      </w:r>
      <w:bookmarkEnd w:id="90"/>
    </w:p>
    <w:p w:rsidR="007D2798" w:rsidRDefault="00AE5434">
      <w:pPr>
        <w:pStyle w:val="ae"/>
        <w:spacing w:line="480" w:lineRule="auto"/>
        <w:ind w:firstLineChars="0" w:firstLine="0"/>
        <w:rPr>
          <w:rFonts w:cs="仿宋"/>
          <w:sz w:val="24"/>
          <w:szCs w:val="24"/>
        </w:rPr>
      </w:pPr>
      <w:r>
        <w:rPr>
          <w:rFonts w:cs="仿宋"/>
          <w:sz w:val="24"/>
          <w:szCs w:val="24"/>
        </w:rPr>
        <w:t xml:space="preserve">A.旅游B.探亲C. </w:t>
      </w:r>
      <w:r>
        <w:rPr>
          <w:rFonts w:cs="仿宋" w:hint="eastAsia"/>
          <w:sz w:val="24"/>
          <w:szCs w:val="24"/>
        </w:rPr>
        <w:t>因公出差</w:t>
      </w:r>
      <w:r>
        <w:rPr>
          <w:rFonts w:cs="仿宋"/>
          <w:sz w:val="24"/>
          <w:szCs w:val="24"/>
        </w:rPr>
        <w:t xml:space="preserve">D. </w:t>
      </w:r>
      <w:r>
        <w:rPr>
          <w:rFonts w:cs="仿宋" w:hint="eastAsia"/>
          <w:sz w:val="24"/>
          <w:szCs w:val="24"/>
        </w:rPr>
        <w:t>访友</w:t>
      </w:r>
      <w:r>
        <w:rPr>
          <w:rFonts w:cs="仿宋"/>
          <w:sz w:val="24"/>
          <w:szCs w:val="24"/>
        </w:rPr>
        <w:t xml:space="preserve"> E. </w:t>
      </w:r>
      <w:r>
        <w:rPr>
          <w:rFonts w:cs="仿宋" w:hint="eastAsia"/>
          <w:sz w:val="24"/>
          <w:szCs w:val="24"/>
        </w:rPr>
        <w:t>其他</w:t>
      </w:r>
    </w:p>
    <w:p w:rsidR="007D2798" w:rsidRDefault="00AE5434">
      <w:pPr>
        <w:pStyle w:val="ae"/>
        <w:spacing w:line="480" w:lineRule="auto"/>
        <w:ind w:firstLineChars="0" w:firstLine="0"/>
        <w:rPr>
          <w:rFonts w:cs="仿宋"/>
          <w:sz w:val="24"/>
          <w:szCs w:val="24"/>
        </w:rPr>
      </w:pPr>
      <w:bookmarkStart w:id="91" w:name="_Toc23503"/>
      <w:r>
        <w:rPr>
          <w:rFonts w:cs="仿宋" w:hint="eastAsia"/>
          <w:sz w:val="24"/>
          <w:szCs w:val="24"/>
        </w:rPr>
        <w:t>二、满意度问题（单选）</w:t>
      </w:r>
      <w:bookmarkEnd w:id="91"/>
    </w:p>
    <w:p w:rsidR="007D2798" w:rsidRDefault="00AE5434">
      <w:pPr>
        <w:pStyle w:val="ae"/>
        <w:spacing w:line="480" w:lineRule="auto"/>
        <w:ind w:firstLineChars="0" w:firstLine="0"/>
        <w:rPr>
          <w:rFonts w:cs="仿宋"/>
          <w:sz w:val="24"/>
          <w:szCs w:val="24"/>
        </w:rPr>
      </w:pPr>
      <w:bookmarkStart w:id="92" w:name="_Toc24951"/>
      <w:r>
        <w:rPr>
          <w:rFonts w:cs="仿宋"/>
          <w:sz w:val="24"/>
          <w:szCs w:val="24"/>
        </w:rPr>
        <w:t>1.您对机场内部环境是否满意？</w:t>
      </w:r>
      <w:bookmarkEnd w:id="92"/>
    </w:p>
    <w:p w:rsidR="007D2798" w:rsidRDefault="00AE5434">
      <w:pPr>
        <w:pStyle w:val="ae"/>
        <w:spacing w:line="480" w:lineRule="auto"/>
        <w:ind w:firstLineChars="0" w:firstLine="0"/>
        <w:rPr>
          <w:rFonts w:cs="仿宋"/>
          <w:sz w:val="24"/>
          <w:szCs w:val="24"/>
        </w:rPr>
      </w:pPr>
      <w:r>
        <w:rPr>
          <w:rFonts w:cs="仿宋"/>
          <w:sz w:val="24"/>
          <w:szCs w:val="24"/>
        </w:rPr>
        <w:t xml:space="preserve">A. </w:t>
      </w:r>
      <w:r>
        <w:rPr>
          <w:rFonts w:cs="仿宋" w:hint="eastAsia"/>
          <w:sz w:val="24"/>
          <w:szCs w:val="24"/>
        </w:rPr>
        <w:t>非常满意</w:t>
      </w:r>
      <w:r>
        <w:rPr>
          <w:rFonts w:cs="仿宋"/>
          <w:sz w:val="24"/>
          <w:szCs w:val="24"/>
        </w:rPr>
        <w:t xml:space="preserve"> B.比较满意 C. </w:t>
      </w:r>
      <w:r>
        <w:rPr>
          <w:rFonts w:cs="仿宋" w:hint="eastAsia"/>
          <w:sz w:val="24"/>
          <w:szCs w:val="24"/>
        </w:rPr>
        <w:t>基本满意</w:t>
      </w:r>
      <w:r>
        <w:rPr>
          <w:rFonts w:cs="仿宋"/>
          <w:sz w:val="24"/>
          <w:szCs w:val="24"/>
        </w:rPr>
        <w:t xml:space="preserve"> D .不满意 E.非常不满意</w:t>
      </w:r>
    </w:p>
    <w:p w:rsidR="007D2798" w:rsidRDefault="00AE5434">
      <w:pPr>
        <w:pStyle w:val="ae"/>
        <w:spacing w:line="480" w:lineRule="auto"/>
        <w:ind w:firstLineChars="0" w:firstLine="0"/>
        <w:rPr>
          <w:rFonts w:cs="仿宋"/>
          <w:sz w:val="24"/>
          <w:szCs w:val="24"/>
        </w:rPr>
      </w:pPr>
      <w:bookmarkStart w:id="93" w:name="_Toc15832"/>
      <w:r>
        <w:rPr>
          <w:rFonts w:cs="仿宋"/>
          <w:sz w:val="24"/>
          <w:szCs w:val="24"/>
        </w:rPr>
        <w:t>2.您对机场的工作人员的服务态度是否满意？</w:t>
      </w:r>
      <w:bookmarkEnd w:id="93"/>
    </w:p>
    <w:p w:rsidR="007D2798" w:rsidRDefault="00AE5434">
      <w:pPr>
        <w:pStyle w:val="ae"/>
        <w:spacing w:line="480" w:lineRule="auto"/>
        <w:ind w:firstLineChars="0" w:firstLine="0"/>
        <w:rPr>
          <w:rFonts w:cs="仿宋"/>
          <w:sz w:val="24"/>
          <w:szCs w:val="24"/>
        </w:rPr>
      </w:pPr>
      <w:r>
        <w:rPr>
          <w:rFonts w:cs="仿宋"/>
          <w:sz w:val="24"/>
          <w:szCs w:val="24"/>
        </w:rPr>
        <w:t xml:space="preserve">A. </w:t>
      </w:r>
      <w:r>
        <w:rPr>
          <w:rFonts w:cs="仿宋" w:hint="eastAsia"/>
          <w:sz w:val="24"/>
          <w:szCs w:val="24"/>
        </w:rPr>
        <w:t>非常满意</w:t>
      </w:r>
      <w:r>
        <w:rPr>
          <w:rFonts w:cs="仿宋"/>
          <w:sz w:val="24"/>
          <w:szCs w:val="24"/>
        </w:rPr>
        <w:t xml:space="preserve"> B.比较满意 C. </w:t>
      </w:r>
      <w:r>
        <w:rPr>
          <w:rFonts w:cs="仿宋" w:hint="eastAsia"/>
          <w:sz w:val="24"/>
          <w:szCs w:val="24"/>
        </w:rPr>
        <w:t>基本满意</w:t>
      </w:r>
      <w:r>
        <w:rPr>
          <w:rFonts w:cs="仿宋"/>
          <w:sz w:val="24"/>
          <w:szCs w:val="24"/>
        </w:rPr>
        <w:t xml:space="preserve"> D .不满意 E.非常不满意</w:t>
      </w:r>
    </w:p>
    <w:p w:rsidR="007D2798" w:rsidRDefault="00AE5434">
      <w:pPr>
        <w:pStyle w:val="ae"/>
        <w:spacing w:line="480" w:lineRule="auto"/>
        <w:ind w:firstLineChars="0" w:firstLine="0"/>
        <w:rPr>
          <w:rFonts w:cs="仿宋"/>
          <w:sz w:val="24"/>
          <w:szCs w:val="24"/>
        </w:rPr>
      </w:pPr>
      <w:bookmarkStart w:id="94" w:name="_Toc17241"/>
      <w:r>
        <w:rPr>
          <w:rFonts w:cs="仿宋"/>
          <w:sz w:val="24"/>
          <w:szCs w:val="24"/>
        </w:rPr>
        <w:lastRenderedPageBreak/>
        <w:t>3.您对机场航线设置是否满意?</w:t>
      </w:r>
      <w:bookmarkEnd w:id="94"/>
      <w:r>
        <w:rPr>
          <w:rFonts w:cs="仿宋"/>
          <w:sz w:val="24"/>
          <w:szCs w:val="24"/>
        </w:rPr>
        <w:t xml:space="preserve"> </w:t>
      </w:r>
    </w:p>
    <w:p w:rsidR="007D2798" w:rsidRDefault="00AE5434">
      <w:pPr>
        <w:pStyle w:val="ae"/>
        <w:spacing w:line="480" w:lineRule="auto"/>
        <w:ind w:firstLineChars="0" w:firstLine="0"/>
        <w:rPr>
          <w:rFonts w:cs="仿宋"/>
          <w:sz w:val="24"/>
          <w:szCs w:val="24"/>
        </w:rPr>
      </w:pPr>
      <w:r>
        <w:rPr>
          <w:rFonts w:cs="仿宋"/>
          <w:sz w:val="24"/>
          <w:szCs w:val="24"/>
        </w:rPr>
        <w:t xml:space="preserve">A. </w:t>
      </w:r>
      <w:r>
        <w:rPr>
          <w:rFonts w:cs="仿宋" w:hint="eastAsia"/>
          <w:sz w:val="24"/>
          <w:szCs w:val="24"/>
        </w:rPr>
        <w:t>非常满意</w:t>
      </w:r>
      <w:r>
        <w:rPr>
          <w:rFonts w:cs="仿宋"/>
          <w:sz w:val="24"/>
          <w:szCs w:val="24"/>
        </w:rPr>
        <w:t xml:space="preserve"> B.比较满意 C. </w:t>
      </w:r>
      <w:r>
        <w:rPr>
          <w:rFonts w:cs="仿宋" w:hint="eastAsia"/>
          <w:sz w:val="24"/>
          <w:szCs w:val="24"/>
        </w:rPr>
        <w:t>基本满意</w:t>
      </w:r>
      <w:r>
        <w:rPr>
          <w:rFonts w:cs="仿宋"/>
          <w:sz w:val="24"/>
          <w:szCs w:val="24"/>
        </w:rPr>
        <w:t xml:space="preserve"> D .不满意 E.非常不满意</w:t>
      </w:r>
    </w:p>
    <w:p w:rsidR="007D2798" w:rsidRDefault="00AE5434">
      <w:pPr>
        <w:pStyle w:val="ae"/>
        <w:spacing w:line="480" w:lineRule="auto"/>
        <w:ind w:firstLineChars="0" w:firstLine="0"/>
        <w:rPr>
          <w:rFonts w:cs="仿宋"/>
          <w:sz w:val="24"/>
          <w:szCs w:val="24"/>
        </w:rPr>
      </w:pPr>
      <w:bookmarkStart w:id="95" w:name="_Toc31448"/>
      <w:r>
        <w:rPr>
          <w:rFonts w:cs="仿宋"/>
          <w:sz w:val="24"/>
          <w:szCs w:val="24"/>
        </w:rPr>
        <w:t>4.您对机场航班时间安排是否满意？</w:t>
      </w:r>
      <w:bookmarkEnd w:id="95"/>
    </w:p>
    <w:p w:rsidR="007D2798" w:rsidRDefault="00AE5434">
      <w:pPr>
        <w:pStyle w:val="ae"/>
        <w:spacing w:line="480" w:lineRule="auto"/>
        <w:ind w:firstLineChars="0" w:firstLine="0"/>
        <w:rPr>
          <w:rFonts w:cs="仿宋"/>
          <w:sz w:val="24"/>
          <w:szCs w:val="24"/>
        </w:rPr>
      </w:pPr>
      <w:r>
        <w:rPr>
          <w:rFonts w:cs="仿宋"/>
          <w:sz w:val="24"/>
          <w:szCs w:val="24"/>
        </w:rPr>
        <w:t xml:space="preserve">A. </w:t>
      </w:r>
      <w:r>
        <w:rPr>
          <w:rFonts w:cs="仿宋" w:hint="eastAsia"/>
          <w:sz w:val="24"/>
          <w:szCs w:val="24"/>
        </w:rPr>
        <w:t>非常满意</w:t>
      </w:r>
      <w:r>
        <w:rPr>
          <w:rFonts w:cs="仿宋"/>
          <w:sz w:val="24"/>
          <w:szCs w:val="24"/>
        </w:rPr>
        <w:t xml:space="preserve"> B.比较满意 C. </w:t>
      </w:r>
      <w:r>
        <w:rPr>
          <w:rFonts w:cs="仿宋" w:hint="eastAsia"/>
          <w:sz w:val="24"/>
          <w:szCs w:val="24"/>
        </w:rPr>
        <w:t>基本满意</w:t>
      </w:r>
      <w:r>
        <w:rPr>
          <w:rFonts w:cs="仿宋"/>
          <w:sz w:val="24"/>
          <w:szCs w:val="24"/>
        </w:rPr>
        <w:t xml:space="preserve"> D .不满意 E.非常不满意</w:t>
      </w:r>
    </w:p>
    <w:p w:rsidR="007D2798" w:rsidRDefault="00AE5434">
      <w:pPr>
        <w:pStyle w:val="ae"/>
        <w:spacing w:line="480" w:lineRule="auto"/>
        <w:ind w:firstLineChars="0" w:firstLine="0"/>
        <w:rPr>
          <w:rFonts w:cs="仿宋"/>
          <w:sz w:val="24"/>
          <w:szCs w:val="24"/>
        </w:rPr>
      </w:pPr>
      <w:bookmarkStart w:id="96" w:name="_Toc29835"/>
      <w:r>
        <w:rPr>
          <w:rFonts w:cs="仿宋"/>
          <w:sz w:val="24"/>
          <w:szCs w:val="24"/>
        </w:rPr>
        <w:t>5.您对机场工作人员的办事效率是否满意？</w:t>
      </w:r>
      <w:bookmarkEnd w:id="96"/>
    </w:p>
    <w:p w:rsidR="007D2798" w:rsidRDefault="00AE5434">
      <w:pPr>
        <w:pStyle w:val="ae"/>
        <w:spacing w:line="480" w:lineRule="auto"/>
        <w:ind w:firstLineChars="0" w:firstLine="0"/>
        <w:rPr>
          <w:rFonts w:cs="仿宋"/>
          <w:sz w:val="24"/>
          <w:szCs w:val="24"/>
        </w:rPr>
      </w:pPr>
      <w:r>
        <w:rPr>
          <w:rFonts w:cs="仿宋"/>
          <w:sz w:val="24"/>
          <w:szCs w:val="24"/>
        </w:rPr>
        <w:t xml:space="preserve">A. </w:t>
      </w:r>
      <w:r>
        <w:rPr>
          <w:rFonts w:cs="仿宋" w:hint="eastAsia"/>
          <w:sz w:val="24"/>
          <w:szCs w:val="24"/>
        </w:rPr>
        <w:t>非常满意</w:t>
      </w:r>
      <w:r>
        <w:rPr>
          <w:rFonts w:cs="仿宋"/>
          <w:sz w:val="24"/>
          <w:szCs w:val="24"/>
        </w:rPr>
        <w:t xml:space="preserve"> B.比较满意 C. </w:t>
      </w:r>
      <w:r>
        <w:rPr>
          <w:rFonts w:cs="仿宋" w:hint="eastAsia"/>
          <w:sz w:val="24"/>
          <w:szCs w:val="24"/>
        </w:rPr>
        <w:t>基本满意</w:t>
      </w:r>
      <w:r>
        <w:rPr>
          <w:rFonts w:cs="仿宋"/>
          <w:sz w:val="24"/>
          <w:szCs w:val="24"/>
        </w:rPr>
        <w:t xml:space="preserve"> D .不满意 E.非常不满意</w:t>
      </w:r>
    </w:p>
    <w:p w:rsidR="007D2798" w:rsidRDefault="00AE5434">
      <w:pPr>
        <w:pStyle w:val="ae"/>
        <w:spacing w:line="480" w:lineRule="auto"/>
        <w:ind w:firstLineChars="0" w:firstLine="0"/>
        <w:rPr>
          <w:rFonts w:cs="仿宋"/>
          <w:sz w:val="24"/>
          <w:szCs w:val="24"/>
        </w:rPr>
      </w:pPr>
      <w:bookmarkStart w:id="97" w:name="_Toc32340"/>
      <w:r>
        <w:rPr>
          <w:rFonts w:cs="仿宋"/>
          <w:sz w:val="24"/>
          <w:szCs w:val="24"/>
        </w:rPr>
        <w:t>6.您对市区到机场的交通便利度是否满意？</w:t>
      </w:r>
      <w:bookmarkEnd w:id="97"/>
    </w:p>
    <w:p w:rsidR="007D2798" w:rsidRDefault="00AE5434">
      <w:pPr>
        <w:pStyle w:val="ae"/>
        <w:spacing w:line="480" w:lineRule="auto"/>
        <w:ind w:firstLineChars="0" w:firstLine="0"/>
        <w:rPr>
          <w:rFonts w:cs="仿宋"/>
          <w:sz w:val="24"/>
          <w:szCs w:val="24"/>
        </w:rPr>
      </w:pPr>
      <w:r>
        <w:rPr>
          <w:rFonts w:cs="仿宋"/>
          <w:sz w:val="24"/>
          <w:szCs w:val="24"/>
        </w:rPr>
        <w:t xml:space="preserve">A. </w:t>
      </w:r>
      <w:r>
        <w:rPr>
          <w:rFonts w:cs="仿宋" w:hint="eastAsia"/>
          <w:sz w:val="24"/>
          <w:szCs w:val="24"/>
        </w:rPr>
        <w:t>非常满意</w:t>
      </w:r>
      <w:r>
        <w:rPr>
          <w:rFonts w:cs="仿宋"/>
          <w:sz w:val="24"/>
          <w:szCs w:val="24"/>
        </w:rPr>
        <w:t xml:space="preserve"> B.比较满意 C. </w:t>
      </w:r>
      <w:r>
        <w:rPr>
          <w:rFonts w:cs="仿宋" w:hint="eastAsia"/>
          <w:sz w:val="24"/>
          <w:szCs w:val="24"/>
        </w:rPr>
        <w:t>基本满意</w:t>
      </w:r>
      <w:r>
        <w:rPr>
          <w:rFonts w:cs="仿宋"/>
          <w:sz w:val="24"/>
          <w:szCs w:val="24"/>
        </w:rPr>
        <w:t xml:space="preserve"> D .不满意 E.非常不满意</w:t>
      </w:r>
    </w:p>
    <w:p w:rsidR="007D2798" w:rsidRDefault="00AE5434">
      <w:pPr>
        <w:pStyle w:val="ae"/>
        <w:spacing w:line="480" w:lineRule="auto"/>
        <w:ind w:firstLineChars="0" w:firstLine="0"/>
        <w:rPr>
          <w:rFonts w:cs="仿宋"/>
          <w:sz w:val="24"/>
          <w:szCs w:val="24"/>
        </w:rPr>
      </w:pPr>
      <w:bookmarkStart w:id="98" w:name="_Toc13824"/>
      <w:r>
        <w:rPr>
          <w:rFonts w:cs="仿宋"/>
          <w:sz w:val="24"/>
          <w:szCs w:val="24"/>
        </w:rPr>
        <w:t>7.您对机场的建设地点是否满意？</w:t>
      </w:r>
      <w:bookmarkEnd w:id="98"/>
    </w:p>
    <w:p w:rsidR="007D2798" w:rsidRDefault="00AE5434">
      <w:pPr>
        <w:pStyle w:val="ae"/>
        <w:spacing w:line="480" w:lineRule="auto"/>
        <w:ind w:firstLineChars="0" w:firstLine="0"/>
        <w:rPr>
          <w:rFonts w:cs="仿宋"/>
          <w:sz w:val="24"/>
          <w:szCs w:val="24"/>
        </w:rPr>
      </w:pPr>
      <w:r>
        <w:rPr>
          <w:rFonts w:cs="仿宋"/>
          <w:sz w:val="24"/>
          <w:szCs w:val="24"/>
        </w:rPr>
        <w:t xml:space="preserve">A. </w:t>
      </w:r>
      <w:r>
        <w:rPr>
          <w:rFonts w:cs="仿宋" w:hint="eastAsia"/>
          <w:sz w:val="24"/>
          <w:szCs w:val="24"/>
        </w:rPr>
        <w:t>非常满意</w:t>
      </w:r>
      <w:r>
        <w:rPr>
          <w:rFonts w:cs="仿宋"/>
          <w:sz w:val="24"/>
          <w:szCs w:val="24"/>
        </w:rPr>
        <w:t xml:space="preserve"> B.比较满意 C. </w:t>
      </w:r>
      <w:r>
        <w:rPr>
          <w:rFonts w:cs="仿宋" w:hint="eastAsia"/>
          <w:sz w:val="24"/>
          <w:szCs w:val="24"/>
        </w:rPr>
        <w:t>基本满意</w:t>
      </w:r>
      <w:r>
        <w:rPr>
          <w:rFonts w:cs="仿宋"/>
          <w:sz w:val="24"/>
          <w:szCs w:val="24"/>
        </w:rPr>
        <w:t xml:space="preserve"> D .不满意 E.非常不满意</w:t>
      </w:r>
    </w:p>
    <w:p w:rsidR="007D2798" w:rsidRDefault="00AE5434">
      <w:pPr>
        <w:pStyle w:val="ae"/>
        <w:spacing w:line="480" w:lineRule="auto"/>
        <w:ind w:firstLineChars="0" w:firstLine="0"/>
        <w:rPr>
          <w:rFonts w:cs="仿宋"/>
          <w:sz w:val="24"/>
          <w:szCs w:val="24"/>
        </w:rPr>
      </w:pPr>
      <w:bookmarkStart w:id="99" w:name="_Toc8916"/>
      <w:r>
        <w:rPr>
          <w:rFonts w:cs="仿宋"/>
          <w:sz w:val="24"/>
          <w:szCs w:val="24"/>
        </w:rPr>
        <w:t>8.您对机场的建设规模是否满意？</w:t>
      </w:r>
      <w:bookmarkEnd w:id="99"/>
    </w:p>
    <w:p w:rsidR="007D2798" w:rsidRDefault="00AE5434">
      <w:pPr>
        <w:pStyle w:val="ae"/>
        <w:spacing w:line="480" w:lineRule="auto"/>
        <w:ind w:firstLineChars="0" w:firstLine="0"/>
        <w:rPr>
          <w:rFonts w:cs="仿宋"/>
          <w:sz w:val="24"/>
          <w:szCs w:val="24"/>
        </w:rPr>
      </w:pPr>
      <w:r>
        <w:rPr>
          <w:rFonts w:cs="仿宋"/>
          <w:sz w:val="24"/>
          <w:szCs w:val="24"/>
        </w:rPr>
        <w:t xml:space="preserve">A. </w:t>
      </w:r>
      <w:r>
        <w:rPr>
          <w:rFonts w:cs="仿宋" w:hint="eastAsia"/>
          <w:sz w:val="24"/>
          <w:szCs w:val="24"/>
        </w:rPr>
        <w:t>非常满意</w:t>
      </w:r>
      <w:r>
        <w:rPr>
          <w:rFonts w:cs="仿宋"/>
          <w:sz w:val="24"/>
          <w:szCs w:val="24"/>
        </w:rPr>
        <w:t xml:space="preserve"> B.比较满意 C. </w:t>
      </w:r>
      <w:r>
        <w:rPr>
          <w:rFonts w:cs="仿宋" w:hint="eastAsia"/>
          <w:sz w:val="24"/>
          <w:szCs w:val="24"/>
        </w:rPr>
        <w:t>基本满意</w:t>
      </w:r>
      <w:r>
        <w:rPr>
          <w:rFonts w:cs="仿宋"/>
          <w:sz w:val="24"/>
          <w:szCs w:val="24"/>
        </w:rPr>
        <w:t xml:space="preserve"> D .不满意 E.非常不满意</w:t>
      </w:r>
    </w:p>
    <w:p w:rsidR="007D2798" w:rsidRDefault="00AE5434">
      <w:pPr>
        <w:pStyle w:val="ae"/>
        <w:spacing w:line="480" w:lineRule="auto"/>
        <w:ind w:firstLineChars="0" w:firstLine="0"/>
        <w:rPr>
          <w:rFonts w:cs="仿宋"/>
          <w:sz w:val="24"/>
          <w:szCs w:val="24"/>
        </w:rPr>
      </w:pPr>
      <w:bookmarkStart w:id="100" w:name="_Toc10241"/>
      <w:r>
        <w:rPr>
          <w:rFonts w:cs="仿宋"/>
          <w:sz w:val="24"/>
          <w:szCs w:val="24"/>
        </w:rPr>
        <w:t>9.您对机场的配套设施是否满意？</w:t>
      </w:r>
      <w:bookmarkEnd w:id="100"/>
    </w:p>
    <w:p w:rsidR="007D2798" w:rsidRDefault="00AE5434">
      <w:pPr>
        <w:pStyle w:val="ae"/>
        <w:spacing w:line="480" w:lineRule="auto"/>
        <w:ind w:firstLineChars="0" w:firstLine="0"/>
        <w:rPr>
          <w:rFonts w:cs="仿宋"/>
          <w:sz w:val="24"/>
          <w:szCs w:val="24"/>
        </w:rPr>
      </w:pPr>
      <w:r>
        <w:rPr>
          <w:rFonts w:cs="仿宋"/>
          <w:sz w:val="24"/>
          <w:szCs w:val="24"/>
        </w:rPr>
        <w:t xml:space="preserve">A. </w:t>
      </w:r>
      <w:r>
        <w:rPr>
          <w:rFonts w:cs="仿宋" w:hint="eastAsia"/>
          <w:sz w:val="24"/>
          <w:szCs w:val="24"/>
        </w:rPr>
        <w:t>非常满意</w:t>
      </w:r>
      <w:r>
        <w:rPr>
          <w:rFonts w:cs="仿宋"/>
          <w:sz w:val="24"/>
          <w:szCs w:val="24"/>
        </w:rPr>
        <w:t xml:space="preserve"> B.比较满意 C. </w:t>
      </w:r>
      <w:r>
        <w:rPr>
          <w:rFonts w:cs="仿宋" w:hint="eastAsia"/>
          <w:sz w:val="24"/>
          <w:szCs w:val="24"/>
        </w:rPr>
        <w:t>基本满意</w:t>
      </w:r>
      <w:r>
        <w:rPr>
          <w:rFonts w:cs="仿宋"/>
          <w:sz w:val="24"/>
          <w:szCs w:val="24"/>
        </w:rPr>
        <w:t xml:space="preserve"> D .不满意 E.非常不满意</w:t>
      </w:r>
    </w:p>
    <w:p w:rsidR="007D2798" w:rsidRDefault="00AE5434">
      <w:pPr>
        <w:pStyle w:val="ae"/>
        <w:spacing w:line="480" w:lineRule="auto"/>
        <w:ind w:firstLineChars="0" w:firstLine="0"/>
        <w:rPr>
          <w:rFonts w:cs="仿宋"/>
          <w:sz w:val="24"/>
          <w:szCs w:val="24"/>
        </w:rPr>
      </w:pPr>
      <w:bookmarkStart w:id="101" w:name="_Toc24563"/>
      <w:r>
        <w:rPr>
          <w:rFonts w:cs="仿宋"/>
          <w:sz w:val="24"/>
          <w:szCs w:val="24"/>
        </w:rPr>
        <w:t>10.您对机场的建成为您出行带来的便利程度是否满意</w:t>
      </w:r>
      <w:bookmarkEnd w:id="101"/>
    </w:p>
    <w:p w:rsidR="007D2798" w:rsidRDefault="00AE5434">
      <w:pPr>
        <w:pStyle w:val="ae"/>
        <w:spacing w:line="480" w:lineRule="auto"/>
        <w:ind w:firstLineChars="0" w:firstLine="0"/>
        <w:rPr>
          <w:rFonts w:cs="仿宋"/>
          <w:sz w:val="24"/>
          <w:szCs w:val="24"/>
        </w:rPr>
      </w:pPr>
      <w:r>
        <w:rPr>
          <w:rFonts w:cs="仿宋"/>
          <w:sz w:val="24"/>
          <w:szCs w:val="24"/>
        </w:rPr>
        <w:t xml:space="preserve">A. </w:t>
      </w:r>
      <w:r>
        <w:rPr>
          <w:rFonts w:cs="仿宋" w:hint="eastAsia"/>
          <w:sz w:val="24"/>
          <w:szCs w:val="24"/>
        </w:rPr>
        <w:t>非常满意</w:t>
      </w:r>
      <w:r>
        <w:rPr>
          <w:rFonts w:cs="仿宋"/>
          <w:sz w:val="24"/>
          <w:szCs w:val="24"/>
        </w:rPr>
        <w:t xml:space="preserve"> B.比较满意 C. </w:t>
      </w:r>
      <w:r>
        <w:rPr>
          <w:rFonts w:cs="仿宋" w:hint="eastAsia"/>
          <w:sz w:val="24"/>
          <w:szCs w:val="24"/>
        </w:rPr>
        <w:t>基本满意</w:t>
      </w:r>
      <w:r>
        <w:rPr>
          <w:rFonts w:cs="仿宋"/>
          <w:sz w:val="24"/>
          <w:szCs w:val="24"/>
        </w:rPr>
        <w:t xml:space="preserve"> D .不满意 E.非常不满意</w:t>
      </w:r>
    </w:p>
    <w:p w:rsidR="007D2798" w:rsidRDefault="00AE5434">
      <w:pPr>
        <w:pStyle w:val="ae"/>
        <w:spacing w:line="480" w:lineRule="auto"/>
        <w:ind w:firstLineChars="0" w:firstLine="0"/>
        <w:rPr>
          <w:rFonts w:cs="仿宋"/>
          <w:sz w:val="24"/>
          <w:szCs w:val="24"/>
        </w:rPr>
      </w:pPr>
      <w:bookmarkStart w:id="102" w:name="_Toc8803"/>
      <w:r>
        <w:rPr>
          <w:rFonts w:cs="仿宋"/>
          <w:sz w:val="24"/>
          <w:szCs w:val="24"/>
        </w:rPr>
        <w:t>11.您对机场口岸建设项目是否满意？</w:t>
      </w:r>
      <w:bookmarkEnd w:id="102"/>
    </w:p>
    <w:p w:rsidR="007D2798" w:rsidRDefault="00AE5434">
      <w:pPr>
        <w:pStyle w:val="ae"/>
        <w:spacing w:line="480" w:lineRule="auto"/>
        <w:ind w:firstLineChars="0" w:firstLine="0"/>
        <w:rPr>
          <w:rFonts w:cs="仿宋"/>
          <w:sz w:val="24"/>
          <w:szCs w:val="24"/>
        </w:rPr>
      </w:pPr>
      <w:r>
        <w:rPr>
          <w:rFonts w:cs="仿宋"/>
          <w:sz w:val="24"/>
          <w:szCs w:val="24"/>
        </w:rPr>
        <w:t xml:space="preserve">A. </w:t>
      </w:r>
      <w:r>
        <w:rPr>
          <w:rFonts w:cs="仿宋" w:hint="eastAsia"/>
          <w:sz w:val="24"/>
          <w:szCs w:val="24"/>
        </w:rPr>
        <w:t>非常满意</w:t>
      </w:r>
      <w:r>
        <w:rPr>
          <w:rFonts w:cs="仿宋"/>
          <w:sz w:val="24"/>
          <w:szCs w:val="24"/>
        </w:rPr>
        <w:t xml:space="preserve"> B.比较满意 C. </w:t>
      </w:r>
      <w:r>
        <w:rPr>
          <w:rFonts w:cs="仿宋" w:hint="eastAsia"/>
          <w:sz w:val="24"/>
          <w:szCs w:val="24"/>
        </w:rPr>
        <w:t>基本满意</w:t>
      </w:r>
      <w:r>
        <w:rPr>
          <w:rFonts w:cs="仿宋"/>
          <w:sz w:val="24"/>
          <w:szCs w:val="24"/>
        </w:rPr>
        <w:t xml:space="preserve"> D .不满意 E.非常不满意</w:t>
      </w:r>
    </w:p>
    <w:p w:rsidR="007D2798" w:rsidRDefault="00AE5434">
      <w:pPr>
        <w:pStyle w:val="ae"/>
        <w:spacing w:line="480" w:lineRule="auto"/>
        <w:ind w:firstLineChars="0" w:firstLine="0"/>
        <w:rPr>
          <w:rFonts w:cs="仿宋"/>
          <w:sz w:val="24"/>
          <w:szCs w:val="24"/>
        </w:rPr>
      </w:pPr>
      <w:bookmarkStart w:id="103" w:name="_Toc6701"/>
      <w:r>
        <w:rPr>
          <w:rFonts w:cs="仿宋"/>
          <w:sz w:val="24"/>
          <w:szCs w:val="24"/>
        </w:rPr>
        <w:t>12.您对机场的整体规划合理程度是否满意？</w:t>
      </w:r>
      <w:bookmarkEnd w:id="103"/>
    </w:p>
    <w:p w:rsidR="007D2798" w:rsidRDefault="00AE5434">
      <w:pPr>
        <w:pStyle w:val="ae"/>
        <w:spacing w:line="480" w:lineRule="auto"/>
        <w:ind w:firstLineChars="0" w:firstLine="0"/>
        <w:rPr>
          <w:rFonts w:cs="仿宋"/>
          <w:sz w:val="24"/>
          <w:szCs w:val="24"/>
        </w:rPr>
      </w:pPr>
      <w:r>
        <w:rPr>
          <w:rFonts w:cs="仿宋"/>
          <w:sz w:val="24"/>
          <w:szCs w:val="24"/>
        </w:rPr>
        <w:t xml:space="preserve">A. </w:t>
      </w:r>
      <w:r>
        <w:rPr>
          <w:rFonts w:cs="仿宋" w:hint="eastAsia"/>
          <w:sz w:val="24"/>
          <w:szCs w:val="24"/>
        </w:rPr>
        <w:t>非常满意</w:t>
      </w:r>
      <w:r>
        <w:rPr>
          <w:rFonts w:cs="仿宋"/>
          <w:sz w:val="24"/>
          <w:szCs w:val="24"/>
        </w:rPr>
        <w:t xml:space="preserve"> B.比较满意 C. </w:t>
      </w:r>
      <w:r>
        <w:rPr>
          <w:rFonts w:cs="仿宋" w:hint="eastAsia"/>
          <w:sz w:val="24"/>
          <w:szCs w:val="24"/>
        </w:rPr>
        <w:t>基本满意</w:t>
      </w:r>
      <w:r>
        <w:rPr>
          <w:rFonts w:cs="仿宋"/>
          <w:sz w:val="24"/>
          <w:szCs w:val="24"/>
        </w:rPr>
        <w:t xml:space="preserve"> D .不满意 E.非常不满意</w:t>
      </w:r>
    </w:p>
    <w:p w:rsidR="007D2798" w:rsidRDefault="00AE5434">
      <w:pPr>
        <w:pStyle w:val="ae"/>
        <w:spacing w:line="480" w:lineRule="auto"/>
        <w:ind w:firstLineChars="0" w:firstLine="0"/>
        <w:rPr>
          <w:rFonts w:cs="仿宋"/>
          <w:sz w:val="24"/>
          <w:szCs w:val="24"/>
        </w:rPr>
      </w:pPr>
      <w:bookmarkStart w:id="104" w:name="_Toc15276"/>
      <w:r>
        <w:rPr>
          <w:rFonts w:cs="仿宋" w:hint="eastAsia"/>
          <w:sz w:val="24"/>
          <w:szCs w:val="24"/>
        </w:rPr>
        <w:t>三、主观题（请将答案写下面空白处）</w:t>
      </w:r>
      <w:bookmarkEnd w:id="104"/>
    </w:p>
    <w:p w:rsidR="007D2798" w:rsidRDefault="00AE5434">
      <w:pPr>
        <w:spacing w:line="480" w:lineRule="auto"/>
        <w:ind w:firstLine="0"/>
        <w:rPr>
          <w:rFonts w:cs="仿宋"/>
          <w:sz w:val="24"/>
          <w:szCs w:val="24"/>
        </w:rPr>
      </w:pPr>
      <w:r>
        <w:rPr>
          <w:rFonts w:cs="仿宋" w:hint="eastAsia"/>
          <w:sz w:val="24"/>
          <w:szCs w:val="24"/>
        </w:rPr>
        <w:t>谈谈您觉得五台山机场有什么不足和需要改进的地方？</w:t>
      </w:r>
      <w:r>
        <w:rPr>
          <w:rFonts w:cs="仿宋"/>
          <w:sz w:val="24"/>
          <w:szCs w:val="24"/>
        </w:rPr>
        <w:br w:type="page"/>
      </w:r>
    </w:p>
    <w:p w:rsidR="007D2798" w:rsidRDefault="00AE5434">
      <w:pPr>
        <w:pStyle w:val="2"/>
        <w:spacing w:line="415" w:lineRule="auto"/>
        <w:ind w:firstLine="0"/>
        <w:rPr>
          <w:rFonts w:ascii="仿宋" w:eastAsia="仿宋" w:hAnsi="仿宋"/>
          <w:b w:val="0"/>
          <w:bCs w:val="0"/>
        </w:rPr>
      </w:pPr>
      <w:bookmarkStart w:id="105" w:name="_Toc507189945"/>
      <w:r>
        <w:rPr>
          <w:rFonts w:ascii="仿宋" w:eastAsia="仿宋" w:hAnsi="仿宋" w:hint="eastAsia"/>
        </w:rPr>
        <w:lastRenderedPageBreak/>
        <w:t>附件3：</w:t>
      </w:r>
      <w:bookmarkEnd w:id="105"/>
      <w:r>
        <w:rPr>
          <w:rFonts w:ascii="仿宋" w:eastAsia="仿宋" w:hAnsi="仿宋" w:hint="eastAsia"/>
        </w:rPr>
        <w:t>调查问卷报告</w:t>
      </w:r>
    </w:p>
    <w:p w:rsidR="007D2798" w:rsidRDefault="00AE5434">
      <w:pPr>
        <w:spacing w:line="480" w:lineRule="auto"/>
        <w:ind w:firstLine="0"/>
        <w:jc w:val="center"/>
        <w:rPr>
          <w:b/>
          <w:bCs/>
        </w:rPr>
      </w:pPr>
      <w:r>
        <w:rPr>
          <w:rFonts w:hint="eastAsia"/>
          <w:b/>
          <w:bCs/>
        </w:rPr>
        <w:t>忻州市五台山机场有限责任公司航线补贴资金及保证金绩效评价项目社会满意度调查问卷报告</w:t>
      </w:r>
    </w:p>
    <w:p w:rsidR="007D2798" w:rsidRDefault="00AE5434">
      <w:pPr>
        <w:spacing w:before="120" w:after="60" w:line="480" w:lineRule="auto"/>
        <w:ind w:firstLine="0"/>
        <w:rPr>
          <w:b/>
          <w:sz w:val="24"/>
          <w:szCs w:val="24"/>
        </w:rPr>
      </w:pPr>
      <w:r>
        <w:rPr>
          <w:b/>
          <w:sz w:val="24"/>
          <w:szCs w:val="24"/>
        </w:rPr>
        <w:t>一、调查对象与调查内容</w:t>
      </w:r>
    </w:p>
    <w:p w:rsidR="007D2798" w:rsidRDefault="00AE5434">
      <w:pPr>
        <w:spacing w:before="120" w:after="60" w:line="480" w:lineRule="auto"/>
        <w:ind w:firstLine="0"/>
        <w:rPr>
          <w:b/>
          <w:sz w:val="24"/>
          <w:szCs w:val="24"/>
        </w:rPr>
      </w:pPr>
      <w:r>
        <w:rPr>
          <w:b/>
          <w:sz w:val="24"/>
          <w:szCs w:val="24"/>
        </w:rPr>
        <w:t>（一）调查对象</w:t>
      </w:r>
    </w:p>
    <w:p w:rsidR="007D2798" w:rsidRDefault="00AE5434">
      <w:pPr>
        <w:spacing w:line="480" w:lineRule="auto"/>
        <w:ind w:firstLineChars="200" w:firstLine="480"/>
        <w:rPr>
          <w:sz w:val="24"/>
          <w:szCs w:val="24"/>
        </w:rPr>
      </w:pPr>
      <w:r>
        <w:rPr>
          <w:sz w:val="24"/>
          <w:szCs w:val="24"/>
        </w:rPr>
        <w:t>本次社会调查对象为</w:t>
      </w:r>
      <w:r>
        <w:rPr>
          <w:rFonts w:hint="eastAsia"/>
          <w:sz w:val="24"/>
          <w:szCs w:val="24"/>
        </w:rPr>
        <w:t>忻州市五台山机场的乘客</w:t>
      </w:r>
      <w:r>
        <w:rPr>
          <w:sz w:val="24"/>
          <w:szCs w:val="24"/>
        </w:rPr>
        <w:t>。</w:t>
      </w:r>
    </w:p>
    <w:p w:rsidR="007D2798" w:rsidRDefault="00AE5434">
      <w:pPr>
        <w:spacing w:before="120" w:after="60" w:line="480" w:lineRule="auto"/>
        <w:ind w:firstLine="0"/>
        <w:rPr>
          <w:b/>
          <w:sz w:val="24"/>
          <w:szCs w:val="24"/>
        </w:rPr>
      </w:pPr>
      <w:r>
        <w:rPr>
          <w:b/>
          <w:sz w:val="24"/>
          <w:szCs w:val="24"/>
        </w:rPr>
        <w:t>（二）调查内容</w:t>
      </w:r>
    </w:p>
    <w:p w:rsidR="007D2798" w:rsidRDefault="00AE5434">
      <w:pPr>
        <w:spacing w:line="480" w:lineRule="auto"/>
        <w:ind w:firstLineChars="200" w:firstLine="480"/>
        <w:rPr>
          <w:kern w:val="0"/>
          <w:sz w:val="24"/>
          <w:szCs w:val="24"/>
        </w:rPr>
      </w:pPr>
      <w:r>
        <w:rPr>
          <w:kern w:val="0"/>
          <w:sz w:val="24"/>
          <w:szCs w:val="24"/>
        </w:rPr>
        <w:t>调查问卷内容包括：</w:t>
      </w:r>
    </w:p>
    <w:p w:rsidR="007D2798" w:rsidRDefault="00AE5434">
      <w:pPr>
        <w:spacing w:line="480" w:lineRule="auto"/>
        <w:ind w:firstLineChars="200" w:firstLine="480"/>
        <w:rPr>
          <w:sz w:val="24"/>
          <w:szCs w:val="24"/>
        </w:rPr>
      </w:pPr>
      <w:r>
        <w:rPr>
          <w:sz w:val="24"/>
          <w:szCs w:val="24"/>
        </w:rPr>
        <w:t>（1）基本信息</w:t>
      </w:r>
    </w:p>
    <w:p w:rsidR="007D2798" w:rsidRDefault="00AE5434">
      <w:pPr>
        <w:spacing w:line="480" w:lineRule="auto"/>
        <w:ind w:firstLineChars="200" w:firstLine="480"/>
        <w:rPr>
          <w:sz w:val="24"/>
          <w:szCs w:val="24"/>
        </w:rPr>
      </w:pPr>
      <w:r>
        <w:rPr>
          <w:sz w:val="24"/>
          <w:szCs w:val="24"/>
        </w:rPr>
        <w:t>包括</w:t>
      </w:r>
      <w:r>
        <w:rPr>
          <w:rFonts w:hint="eastAsia"/>
          <w:sz w:val="24"/>
          <w:szCs w:val="24"/>
        </w:rPr>
        <w:t>姓名、联系方式、</w:t>
      </w:r>
      <w:r>
        <w:rPr>
          <w:sz w:val="24"/>
          <w:szCs w:val="24"/>
        </w:rPr>
        <w:t>性别、年龄</w:t>
      </w:r>
      <w:r>
        <w:rPr>
          <w:rFonts w:hint="eastAsia"/>
          <w:sz w:val="24"/>
          <w:szCs w:val="24"/>
        </w:rPr>
        <w:t>、出行目的</w:t>
      </w:r>
      <w:r>
        <w:rPr>
          <w:sz w:val="24"/>
          <w:szCs w:val="24"/>
        </w:rPr>
        <w:t>。</w:t>
      </w:r>
    </w:p>
    <w:p w:rsidR="007D2798" w:rsidRDefault="00AE5434">
      <w:pPr>
        <w:spacing w:line="480" w:lineRule="auto"/>
        <w:ind w:firstLineChars="200" w:firstLine="480"/>
        <w:rPr>
          <w:sz w:val="24"/>
          <w:szCs w:val="24"/>
        </w:rPr>
      </w:pPr>
      <w:r>
        <w:rPr>
          <w:sz w:val="24"/>
          <w:szCs w:val="24"/>
        </w:rPr>
        <w:t>（2）满意度问题</w:t>
      </w:r>
    </w:p>
    <w:p w:rsidR="007D2798" w:rsidRDefault="00AE5434">
      <w:pPr>
        <w:spacing w:line="480" w:lineRule="auto"/>
        <w:ind w:firstLineChars="200" w:firstLine="480"/>
        <w:rPr>
          <w:sz w:val="24"/>
          <w:szCs w:val="24"/>
        </w:rPr>
      </w:pPr>
      <w:r>
        <w:rPr>
          <w:rFonts w:hint="eastAsia"/>
          <w:sz w:val="24"/>
          <w:szCs w:val="24"/>
        </w:rPr>
        <w:t>机场乘客对机场的硬件设施的满意度；工作人员的服务态度及工作效率的满意度；对航线航班设置的满意度；对机场的建设规模、建设地点、口岸建设的满意度以及整体规划的满意度。</w:t>
      </w:r>
    </w:p>
    <w:p w:rsidR="007D2798" w:rsidRDefault="00AE5434">
      <w:pPr>
        <w:widowControl/>
        <w:spacing w:line="480" w:lineRule="auto"/>
        <w:ind w:firstLineChars="200" w:firstLine="480"/>
        <w:jc w:val="left"/>
        <w:rPr>
          <w:sz w:val="24"/>
          <w:szCs w:val="24"/>
        </w:rPr>
      </w:pPr>
      <w:r>
        <w:rPr>
          <w:rFonts w:hint="eastAsia"/>
          <w:sz w:val="24"/>
          <w:szCs w:val="24"/>
        </w:rPr>
        <w:t>（3）主观题</w:t>
      </w:r>
    </w:p>
    <w:p w:rsidR="007D2798" w:rsidRDefault="00AE5434">
      <w:pPr>
        <w:spacing w:line="480" w:lineRule="auto"/>
        <w:ind w:firstLineChars="200" w:firstLine="480"/>
        <w:rPr>
          <w:sz w:val="24"/>
          <w:szCs w:val="24"/>
        </w:rPr>
      </w:pPr>
      <w:r>
        <w:rPr>
          <w:rFonts w:cs="仿宋" w:hint="eastAsia"/>
          <w:sz w:val="24"/>
          <w:szCs w:val="24"/>
        </w:rPr>
        <w:t>机场乘客认为五台山机场有什么不足和需要改进的地方。</w:t>
      </w:r>
    </w:p>
    <w:p w:rsidR="007D2798" w:rsidRDefault="00AE5434">
      <w:pPr>
        <w:spacing w:before="120" w:after="60" w:line="480" w:lineRule="auto"/>
        <w:ind w:firstLine="0"/>
        <w:rPr>
          <w:b/>
          <w:sz w:val="24"/>
          <w:szCs w:val="24"/>
        </w:rPr>
      </w:pPr>
      <w:r>
        <w:rPr>
          <w:b/>
          <w:sz w:val="24"/>
          <w:szCs w:val="24"/>
        </w:rPr>
        <w:t>二、调查方法与调查方式</w:t>
      </w:r>
    </w:p>
    <w:p w:rsidR="007D2798" w:rsidRDefault="00AE5434">
      <w:pPr>
        <w:spacing w:before="120" w:after="60" w:line="480" w:lineRule="auto"/>
        <w:ind w:firstLine="0"/>
        <w:rPr>
          <w:b/>
          <w:sz w:val="24"/>
          <w:szCs w:val="24"/>
        </w:rPr>
      </w:pPr>
      <w:r>
        <w:rPr>
          <w:b/>
          <w:sz w:val="24"/>
          <w:szCs w:val="24"/>
        </w:rPr>
        <w:t>（一）调查方法</w:t>
      </w:r>
    </w:p>
    <w:p w:rsidR="007D2798" w:rsidRDefault="00AE5434">
      <w:pPr>
        <w:spacing w:line="480" w:lineRule="auto"/>
        <w:ind w:firstLineChars="200" w:firstLine="480"/>
        <w:rPr>
          <w:sz w:val="24"/>
          <w:szCs w:val="24"/>
        </w:rPr>
      </w:pPr>
      <w:r>
        <w:rPr>
          <w:sz w:val="24"/>
          <w:szCs w:val="24"/>
        </w:rPr>
        <w:t>针对上述问卷调查对象开展问卷调查，在抽样调查全面开展之前，先对部分样本问卷进行论证，依据论证结果对问卷和抽样方案进行修改和调整，以保证调</w:t>
      </w:r>
      <w:r>
        <w:rPr>
          <w:sz w:val="24"/>
          <w:szCs w:val="24"/>
        </w:rPr>
        <w:lastRenderedPageBreak/>
        <w:t>研切合实际，顺利进行。</w:t>
      </w:r>
    </w:p>
    <w:p w:rsidR="007D2798" w:rsidRDefault="00AE5434">
      <w:pPr>
        <w:spacing w:before="120" w:after="60" w:line="480" w:lineRule="auto"/>
        <w:ind w:firstLine="0"/>
        <w:rPr>
          <w:b/>
          <w:sz w:val="24"/>
          <w:szCs w:val="24"/>
        </w:rPr>
      </w:pPr>
      <w:r>
        <w:rPr>
          <w:b/>
          <w:sz w:val="24"/>
          <w:szCs w:val="24"/>
        </w:rPr>
        <w:t>（二）调查方式</w:t>
      </w:r>
    </w:p>
    <w:p w:rsidR="007D2798" w:rsidRDefault="00AE5434">
      <w:pPr>
        <w:spacing w:line="480" w:lineRule="auto"/>
        <w:ind w:firstLineChars="200" w:firstLine="480"/>
        <w:rPr>
          <w:sz w:val="24"/>
          <w:szCs w:val="24"/>
        </w:rPr>
      </w:pPr>
      <w:r>
        <w:rPr>
          <w:sz w:val="24"/>
          <w:szCs w:val="24"/>
        </w:rPr>
        <w:t>本次调查</w:t>
      </w:r>
      <w:r>
        <w:rPr>
          <w:rFonts w:hint="eastAsia"/>
          <w:sz w:val="24"/>
          <w:szCs w:val="24"/>
        </w:rPr>
        <w:t>五台山机场有限责任公司航线补贴资金及保证金绩效评价项目社会满意度的问卷</w:t>
      </w:r>
      <w:r>
        <w:rPr>
          <w:sz w:val="24"/>
          <w:szCs w:val="24"/>
        </w:rPr>
        <w:t>采用现场发放</w:t>
      </w:r>
      <w:r>
        <w:rPr>
          <w:rFonts w:hint="eastAsia"/>
          <w:sz w:val="24"/>
          <w:szCs w:val="24"/>
        </w:rPr>
        <w:t>的</w:t>
      </w:r>
      <w:r>
        <w:rPr>
          <w:sz w:val="24"/>
          <w:szCs w:val="24"/>
        </w:rPr>
        <w:t>方式</w:t>
      </w:r>
      <w:r>
        <w:rPr>
          <w:rFonts w:hint="eastAsia"/>
          <w:sz w:val="24"/>
          <w:szCs w:val="24"/>
        </w:rPr>
        <w:t>，共发放280份问卷，收回有效问卷225份，问卷有效率为</w:t>
      </w:r>
      <w:r>
        <w:rPr>
          <w:sz w:val="24"/>
          <w:szCs w:val="24"/>
        </w:rPr>
        <w:t>80.36%</w:t>
      </w:r>
      <w:r>
        <w:rPr>
          <w:rFonts w:hint="eastAsia"/>
          <w:sz w:val="24"/>
          <w:szCs w:val="24"/>
        </w:rPr>
        <w:t>。</w:t>
      </w:r>
    </w:p>
    <w:p w:rsidR="007D2798" w:rsidRDefault="00AE5434">
      <w:pPr>
        <w:widowControl/>
        <w:spacing w:line="480" w:lineRule="auto"/>
        <w:ind w:firstLine="0"/>
        <w:jc w:val="left"/>
        <w:rPr>
          <w:b/>
          <w:kern w:val="0"/>
          <w:sz w:val="24"/>
          <w:szCs w:val="24"/>
          <w:lang w:bidi="en-US"/>
        </w:rPr>
      </w:pPr>
      <w:r>
        <w:rPr>
          <w:b/>
          <w:kern w:val="0"/>
          <w:sz w:val="24"/>
          <w:szCs w:val="24"/>
          <w:lang w:bidi="en-US"/>
        </w:rPr>
        <w:t>（三）问卷的发放和回收</w:t>
      </w:r>
      <w:r>
        <w:rPr>
          <w:b/>
          <w:kern w:val="0"/>
          <w:sz w:val="24"/>
          <w:szCs w:val="24"/>
          <w:lang w:bidi="en-US"/>
        </w:rPr>
        <w:tab/>
      </w:r>
    </w:p>
    <w:p w:rsidR="007D2798" w:rsidRDefault="00AE5434">
      <w:pPr>
        <w:rPr>
          <w:sz w:val="24"/>
          <w:szCs w:val="24"/>
          <w:lang w:bidi="en-US"/>
        </w:rPr>
      </w:pPr>
      <w:proofErr w:type="gramStart"/>
      <w:r>
        <w:rPr>
          <w:sz w:val="24"/>
          <w:szCs w:val="24"/>
          <w:lang w:bidi="en-US"/>
        </w:rPr>
        <w:t>评价组</w:t>
      </w:r>
      <w:proofErr w:type="gramEnd"/>
      <w:r>
        <w:rPr>
          <w:sz w:val="24"/>
          <w:szCs w:val="24"/>
          <w:lang w:bidi="en-US"/>
        </w:rPr>
        <w:t>将会安排专业调查人员，组织安排问卷调查工作。在此过程中，将维持良好的问卷作答环境，保证调研的科学性和严谨性。</w:t>
      </w:r>
    </w:p>
    <w:p w:rsidR="007D2798" w:rsidRDefault="00AE5434">
      <w:pPr>
        <w:spacing w:line="480" w:lineRule="auto"/>
        <w:ind w:firstLine="0"/>
        <w:rPr>
          <w:b/>
          <w:sz w:val="24"/>
          <w:szCs w:val="24"/>
        </w:rPr>
      </w:pPr>
      <w:r>
        <w:rPr>
          <w:b/>
          <w:sz w:val="24"/>
          <w:szCs w:val="24"/>
        </w:rPr>
        <w:t>（四）调研安排</w:t>
      </w:r>
    </w:p>
    <w:p w:rsidR="007D2798" w:rsidRDefault="00AE5434">
      <w:pPr>
        <w:spacing w:line="480" w:lineRule="auto"/>
        <w:ind w:firstLineChars="200" w:firstLine="480"/>
        <w:rPr>
          <w:kern w:val="0"/>
          <w:sz w:val="24"/>
          <w:szCs w:val="24"/>
        </w:rPr>
      </w:pPr>
      <w:r>
        <w:rPr>
          <w:kern w:val="0"/>
          <w:sz w:val="24"/>
          <w:szCs w:val="24"/>
        </w:rPr>
        <w:t>根据项目进度安排，</w:t>
      </w:r>
      <w:proofErr w:type="gramStart"/>
      <w:r>
        <w:rPr>
          <w:kern w:val="0"/>
          <w:sz w:val="24"/>
          <w:szCs w:val="24"/>
        </w:rPr>
        <w:t>评价组</w:t>
      </w:r>
      <w:proofErr w:type="gramEnd"/>
      <w:r>
        <w:rPr>
          <w:kern w:val="0"/>
          <w:sz w:val="24"/>
          <w:szCs w:val="24"/>
        </w:rPr>
        <w:t>于201</w:t>
      </w:r>
      <w:r>
        <w:rPr>
          <w:rFonts w:hint="eastAsia"/>
          <w:kern w:val="0"/>
          <w:sz w:val="24"/>
          <w:szCs w:val="24"/>
        </w:rPr>
        <w:t>8</w:t>
      </w:r>
      <w:r>
        <w:rPr>
          <w:kern w:val="0"/>
          <w:sz w:val="24"/>
          <w:szCs w:val="24"/>
        </w:rPr>
        <w:t>年</w:t>
      </w:r>
      <w:r>
        <w:rPr>
          <w:rFonts w:hint="eastAsia"/>
          <w:kern w:val="0"/>
          <w:sz w:val="24"/>
          <w:szCs w:val="24"/>
        </w:rPr>
        <w:t>2</w:t>
      </w:r>
      <w:r>
        <w:rPr>
          <w:kern w:val="0"/>
          <w:sz w:val="24"/>
          <w:szCs w:val="24"/>
        </w:rPr>
        <w:t>月对调查对象开展问卷调查并回收、分析。</w:t>
      </w:r>
    </w:p>
    <w:p w:rsidR="007D2798" w:rsidRDefault="00AE5434">
      <w:pPr>
        <w:spacing w:before="120" w:after="60" w:line="480" w:lineRule="auto"/>
        <w:ind w:firstLine="0"/>
        <w:rPr>
          <w:b/>
          <w:sz w:val="24"/>
          <w:szCs w:val="24"/>
        </w:rPr>
      </w:pPr>
      <w:r>
        <w:rPr>
          <w:b/>
          <w:sz w:val="24"/>
          <w:szCs w:val="24"/>
        </w:rPr>
        <w:t>三、调查问卷的信度与效度分析</w:t>
      </w:r>
    </w:p>
    <w:p w:rsidR="007D2798" w:rsidRDefault="00AE5434">
      <w:pPr>
        <w:spacing w:before="120" w:after="60" w:line="480" w:lineRule="auto"/>
        <w:ind w:firstLine="0"/>
        <w:rPr>
          <w:b/>
          <w:sz w:val="24"/>
          <w:szCs w:val="24"/>
        </w:rPr>
      </w:pPr>
      <w:r>
        <w:rPr>
          <w:b/>
          <w:sz w:val="24"/>
          <w:szCs w:val="24"/>
        </w:rPr>
        <w:t>（一）信度分析</w:t>
      </w:r>
    </w:p>
    <w:p w:rsidR="007D2798" w:rsidRDefault="00AE5434">
      <w:pPr>
        <w:spacing w:line="480" w:lineRule="auto"/>
        <w:rPr>
          <w:sz w:val="24"/>
          <w:szCs w:val="24"/>
        </w:rPr>
      </w:pPr>
      <w:r>
        <w:rPr>
          <w:sz w:val="24"/>
          <w:szCs w:val="24"/>
        </w:rPr>
        <w:t>信度（Reliability）是指测量结果的一致性、稳定性及可靠性。</w:t>
      </w:r>
      <w:r>
        <w:rPr>
          <w:rFonts w:hint="eastAsia"/>
          <w:sz w:val="24"/>
          <w:szCs w:val="24"/>
        </w:rPr>
        <w:t>其目的是控制和减少随机误差。</w:t>
      </w:r>
      <w:r>
        <w:rPr>
          <w:sz w:val="24"/>
          <w:szCs w:val="24"/>
        </w:rPr>
        <w:t>本次问卷调查运用克朗巴哈信度系数法（Cronbach α）</w:t>
      </w:r>
      <w:r>
        <w:rPr>
          <w:rFonts w:hint="eastAsia"/>
          <w:sz w:val="24"/>
          <w:szCs w:val="24"/>
        </w:rPr>
        <w:t>对满意度问题的信度进行测量</w:t>
      </w:r>
      <w:r>
        <w:rPr>
          <w:sz w:val="24"/>
          <w:szCs w:val="24"/>
        </w:rPr>
        <w:t>，其计算公式为：</w:t>
      </w:r>
    </w:p>
    <w:p w:rsidR="007D2798" w:rsidRDefault="00CD6FD9">
      <w:pPr>
        <w:spacing w:line="480" w:lineRule="auto"/>
        <w:rPr>
          <w:lang w:bidi="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21.8pt;margin-top:8.2pt;width:113.25pt;height:74.55pt;z-index:251671552;mso-position-horizontal-relative:page;mso-width-relative:page;mso-height-relative:page">
            <v:imagedata r:id="rId98" o:title=""/>
            <w10:wrap anchorx="page"/>
          </v:shape>
          <o:OLEObject Type="Embed" ProgID="Msxml2.SAXXMLReader.5.0" ShapeID="_x0000_s1030" DrawAspect="Content" ObjectID="_1722063737" r:id="rId99"/>
        </w:pict>
      </w:r>
    </w:p>
    <w:p w:rsidR="007D2798" w:rsidRDefault="007D2798">
      <w:pPr>
        <w:spacing w:line="480" w:lineRule="auto"/>
        <w:rPr>
          <w:lang w:bidi="en-US"/>
        </w:rPr>
      </w:pPr>
    </w:p>
    <w:p w:rsidR="007D2798" w:rsidRDefault="007D2798">
      <w:pPr>
        <w:spacing w:line="480" w:lineRule="auto"/>
        <w:rPr>
          <w:lang w:bidi="en-US"/>
        </w:rPr>
      </w:pPr>
    </w:p>
    <w:p w:rsidR="007D2798" w:rsidRDefault="00AE5434">
      <w:pPr>
        <w:spacing w:line="480" w:lineRule="auto"/>
        <w:ind w:firstLineChars="200" w:firstLine="480"/>
        <w:rPr>
          <w:kern w:val="0"/>
          <w:sz w:val="24"/>
          <w:szCs w:val="24"/>
        </w:rPr>
      </w:pPr>
      <w:r>
        <w:rPr>
          <w:kern w:val="0"/>
          <w:sz w:val="24"/>
          <w:szCs w:val="24"/>
        </w:rPr>
        <w:t>其中</w:t>
      </w:r>
      <w:r>
        <w:rPr>
          <w:noProof/>
          <w:kern w:val="0"/>
          <w:sz w:val="24"/>
          <w:szCs w:val="24"/>
        </w:rPr>
        <w:drawing>
          <wp:inline distT="0" distB="0" distL="0" distR="0">
            <wp:extent cx="142875" cy="142875"/>
            <wp:effectExtent l="0" t="0" r="9525" b="9525"/>
            <wp:docPr id="1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a:xfrm>
                      <a:off x="0" y="0"/>
                      <a:ext cx="142875" cy="142875"/>
                    </a:xfrm>
                    <a:prstGeom prst="rect">
                      <a:avLst/>
                    </a:prstGeom>
                    <a:noFill/>
                    <a:ln>
                      <a:noFill/>
                    </a:ln>
                  </pic:spPr>
                </pic:pic>
              </a:graphicData>
            </a:graphic>
          </wp:inline>
        </w:drawing>
      </w:r>
      <w:r>
        <w:rPr>
          <w:kern w:val="0"/>
          <w:sz w:val="24"/>
          <w:szCs w:val="24"/>
        </w:rPr>
        <w:t>表示问卷中问题的数目，</w:t>
      </w:r>
      <w:r>
        <w:rPr>
          <w:noProof/>
          <w:kern w:val="0"/>
          <w:sz w:val="24"/>
          <w:szCs w:val="24"/>
        </w:rPr>
        <w:drawing>
          <wp:inline distT="0" distB="0" distL="0" distR="0">
            <wp:extent cx="190500" cy="219075"/>
            <wp:effectExtent l="0" t="0" r="0" b="9525"/>
            <wp:docPr id="2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a:xfrm>
                      <a:off x="0" y="0"/>
                      <a:ext cx="190500" cy="219075"/>
                    </a:xfrm>
                    <a:prstGeom prst="rect">
                      <a:avLst/>
                    </a:prstGeom>
                    <a:noFill/>
                    <a:ln>
                      <a:noFill/>
                    </a:ln>
                  </pic:spPr>
                </pic:pic>
              </a:graphicData>
            </a:graphic>
          </wp:inline>
        </w:drawing>
      </w:r>
      <w:r>
        <w:rPr>
          <w:kern w:val="0"/>
          <w:sz w:val="24"/>
          <w:szCs w:val="24"/>
        </w:rPr>
        <w:t>为第</w:t>
      </w:r>
      <w:r>
        <w:rPr>
          <w:noProof/>
          <w:kern w:val="0"/>
          <w:sz w:val="24"/>
          <w:szCs w:val="24"/>
        </w:rPr>
        <w:drawing>
          <wp:inline distT="0" distB="0" distL="0" distR="0">
            <wp:extent cx="85725" cy="142875"/>
            <wp:effectExtent l="0" t="0" r="9525" b="9525"/>
            <wp:docPr id="2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4"/>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a:xfrm>
                      <a:off x="0" y="0"/>
                      <a:ext cx="85725" cy="142875"/>
                    </a:xfrm>
                    <a:prstGeom prst="rect">
                      <a:avLst/>
                    </a:prstGeom>
                    <a:noFill/>
                    <a:ln>
                      <a:noFill/>
                    </a:ln>
                  </pic:spPr>
                </pic:pic>
              </a:graphicData>
            </a:graphic>
          </wp:inline>
        </w:drawing>
      </w:r>
      <w:proofErr w:type="gramStart"/>
      <w:r>
        <w:rPr>
          <w:kern w:val="0"/>
          <w:sz w:val="24"/>
          <w:szCs w:val="24"/>
        </w:rPr>
        <w:t>个</w:t>
      </w:r>
      <w:proofErr w:type="gramEnd"/>
      <w:r>
        <w:rPr>
          <w:kern w:val="0"/>
          <w:sz w:val="24"/>
          <w:szCs w:val="24"/>
        </w:rPr>
        <w:t>问题得分的方差，</w:t>
      </w:r>
      <w:r>
        <w:rPr>
          <w:noProof/>
          <w:kern w:val="0"/>
          <w:sz w:val="24"/>
          <w:szCs w:val="24"/>
        </w:rPr>
        <w:drawing>
          <wp:inline distT="0" distB="0" distL="0" distR="0">
            <wp:extent cx="190500" cy="219075"/>
            <wp:effectExtent l="0" t="0" r="0" b="9525"/>
            <wp:docPr id="2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3"/>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a:xfrm>
                      <a:off x="0" y="0"/>
                      <a:ext cx="190500" cy="219075"/>
                    </a:xfrm>
                    <a:prstGeom prst="rect">
                      <a:avLst/>
                    </a:prstGeom>
                    <a:noFill/>
                    <a:ln>
                      <a:noFill/>
                    </a:ln>
                  </pic:spPr>
                </pic:pic>
              </a:graphicData>
            </a:graphic>
          </wp:inline>
        </w:drawing>
      </w:r>
      <w:r>
        <w:rPr>
          <w:kern w:val="0"/>
          <w:sz w:val="24"/>
          <w:szCs w:val="24"/>
        </w:rPr>
        <w:t>为总得分的方差。</w:t>
      </w:r>
    </w:p>
    <w:p w:rsidR="007D2798" w:rsidRDefault="00AE5434">
      <w:pPr>
        <w:spacing w:line="480" w:lineRule="auto"/>
        <w:ind w:firstLineChars="200" w:firstLine="480"/>
        <w:rPr>
          <w:kern w:val="0"/>
          <w:sz w:val="24"/>
          <w:szCs w:val="24"/>
        </w:rPr>
      </w:pPr>
      <w:r>
        <w:rPr>
          <w:kern w:val="0"/>
          <w:sz w:val="24"/>
          <w:szCs w:val="24"/>
        </w:rPr>
        <w:lastRenderedPageBreak/>
        <w:t>通常，克朗巴哈系数的值在0和1之间。通常情况下，信度系数在0.9以上，则认为量表的内在信度高；信度系数在0.8～0.9之间，则表示量表信度较高；信度系数在0.7～0.8之间，表示量表具有相当的信度；信度系数不超过0.7，一般认为内部一致信度</w:t>
      </w:r>
      <w:r>
        <w:rPr>
          <w:rFonts w:hint="eastAsia"/>
          <w:kern w:val="0"/>
          <w:sz w:val="24"/>
          <w:szCs w:val="24"/>
        </w:rPr>
        <w:t>太低，不宜采用</w:t>
      </w:r>
      <w:r>
        <w:rPr>
          <w:kern w:val="0"/>
          <w:sz w:val="24"/>
          <w:szCs w:val="24"/>
        </w:rPr>
        <w:t>。</w:t>
      </w:r>
    </w:p>
    <w:p w:rsidR="007D2798" w:rsidRDefault="00AE5434">
      <w:pPr>
        <w:spacing w:line="480" w:lineRule="auto"/>
        <w:rPr>
          <w:sz w:val="24"/>
          <w:szCs w:val="24"/>
        </w:rPr>
      </w:pPr>
      <w:r>
        <w:rPr>
          <w:rFonts w:hint="eastAsia"/>
          <w:sz w:val="24"/>
          <w:szCs w:val="24"/>
        </w:rPr>
        <w:t>经</w:t>
      </w:r>
      <w:r>
        <w:rPr>
          <w:sz w:val="24"/>
          <w:szCs w:val="24"/>
        </w:rPr>
        <w:t>分析</w:t>
      </w:r>
      <w:r>
        <w:rPr>
          <w:rFonts w:hint="eastAsia"/>
          <w:sz w:val="24"/>
          <w:szCs w:val="24"/>
        </w:rPr>
        <w:t>样本问卷</w:t>
      </w:r>
      <w:r>
        <w:rPr>
          <w:sz w:val="24"/>
          <w:szCs w:val="24"/>
        </w:rPr>
        <w:t>结果显示，本次工作人员满意度问卷的信度为</w:t>
      </w:r>
      <w:r>
        <w:rPr>
          <w:rFonts w:hint="eastAsia"/>
          <w:sz w:val="24"/>
          <w:szCs w:val="24"/>
        </w:rPr>
        <w:t>0.88</w:t>
      </w:r>
      <w:r>
        <w:rPr>
          <w:sz w:val="24"/>
          <w:szCs w:val="24"/>
        </w:rPr>
        <w:t>。这表明问卷整体可信度较高，基于问卷进行的数据统计分析结果也较为可靠。</w:t>
      </w:r>
    </w:p>
    <w:p w:rsidR="007D2798" w:rsidRDefault="00AE5434">
      <w:pPr>
        <w:spacing w:before="120" w:after="60" w:line="480" w:lineRule="auto"/>
        <w:ind w:firstLine="0"/>
        <w:rPr>
          <w:b/>
          <w:sz w:val="24"/>
          <w:szCs w:val="24"/>
        </w:rPr>
      </w:pPr>
      <w:r>
        <w:rPr>
          <w:b/>
          <w:sz w:val="24"/>
          <w:szCs w:val="24"/>
        </w:rPr>
        <w:t>（二）效度分析</w:t>
      </w:r>
    </w:p>
    <w:p w:rsidR="007D2798" w:rsidRDefault="00AE5434">
      <w:pPr>
        <w:spacing w:line="480" w:lineRule="auto"/>
        <w:ind w:firstLineChars="200" w:firstLine="480"/>
        <w:rPr>
          <w:kern w:val="0"/>
          <w:sz w:val="24"/>
          <w:szCs w:val="24"/>
        </w:rPr>
      </w:pPr>
      <w:r>
        <w:rPr>
          <w:kern w:val="0"/>
          <w:sz w:val="24"/>
          <w:szCs w:val="24"/>
        </w:rPr>
        <w:t>效度（Validity）用于评价量表的准确度、有效性和正确性，即检验问卷是否能简洁、准确地描述抽样数据的属性和特征以及它们之间的复杂关系。</w:t>
      </w:r>
      <w:r>
        <w:rPr>
          <w:rFonts w:hint="eastAsia"/>
          <w:kern w:val="0"/>
          <w:sz w:val="24"/>
          <w:szCs w:val="24"/>
        </w:rPr>
        <w:t>效度越高则表示该问卷检测的结果所代表的要检测的行为的真实度越高，就越能达到问卷检测的目的。</w:t>
      </w:r>
      <w:r>
        <w:rPr>
          <w:kern w:val="0"/>
          <w:sz w:val="24"/>
          <w:szCs w:val="24"/>
        </w:rPr>
        <w:t>本次问卷调查运用相关系数来估算满意度问题的信度。其计算公式为：</w:t>
      </w:r>
    </w:p>
    <w:p w:rsidR="007D2798" w:rsidRDefault="00AE5434">
      <w:pPr>
        <w:spacing w:line="500" w:lineRule="exact"/>
        <w:ind w:firstLineChars="200" w:firstLine="480"/>
        <w:rPr>
          <w:kern w:val="0"/>
          <w:sz w:val="24"/>
          <w:szCs w:val="24"/>
        </w:rPr>
      </w:pPr>
      <w:r>
        <w:rPr>
          <w:noProof/>
          <w:kern w:val="0"/>
          <w:sz w:val="24"/>
          <w:szCs w:val="24"/>
        </w:rPr>
        <w:drawing>
          <wp:anchor distT="0" distB="0" distL="114300" distR="114300" simplePos="0" relativeHeight="251672576" behindDoc="0" locked="0" layoutInCell="1" allowOverlap="1">
            <wp:simplePos x="0" y="0"/>
            <wp:positionH relativeFrom="page">
              <wp:posOffset>2865120</wp:posOffset>
            </wp:positionH>
            <wp:positionV relativeFrom="page">
              <wp:posOffset>5894070</wp:posOffset>
            </wp:positionV>
            <wp:extent cx="1181100" cy="647700"/>
            <wp:effectExtent l="0" t="0" r="0" b="0"/>
            <wp:wrapNone/>
            <wp:docPr id="2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2"/>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a:xfrm>
                      <a:off x="0" y="0"/>
                      <a:ext cx="1181100" cy="647700"/>
                    </a:xfrm>
                    <a:prstGeom prst="rect">
                      <a:avLst/>
                    </a:prstGeom>
                    <a:noFill/>
                    <a:ln>
                      <a:noFill/>
                    </a:ln>
                  </pic:spPr>
                </pic:pic>
              </a:graphicData>
            </a:graphic>
          </wp:anchor>
        </w:drawing>
      </w:r>
    </w:p>
    <w:p w:rsidR="007D2798" w:rsidRDefault="007D2798">
      <w:pPr>
        <w:spacing w:line="500" w:lineRule="exact"/>
        <w:ind w:firstLineChars="200" w:firstLine="480"/>
        <w:rPr>
          <w:kern w:val="0"/>
          <w:sz w:val="24"/>
          <w:szCs w:val="24"/>
        </w:rPr>
      </w:pPr>
    </w:p>
    <w:p w:rsidR="007D2798" w:rsidRDefault="007D2798">
      <w:pPr>
        <w:spacing w:line="500" w:lineRule="exact"/>
        <w:ind w:firstLineChars="200" w:firstLine="480"/>
        <w:rPr>
          <w:kern w:val="0"/>
          <w:sz w:val="24"/>
          <w:szCs w:val="24"/>
        </w:rPr>
      </w:pPr>
    </w:p>
    <w:p w:rsidR="007D2798" w:rsidRDefault="00AE5434">
      <w:pPr>
        <w:spacing w:line="480" w:lineRule="auto"/>
        <w:ind w:firstLineChars="200" w:firstLine="480"/>
        <w:rPr>
          <w:bCs/>
          <w:kern w:val="0"/>
          <w:sz w:val="24"/>
          <w:szCs w:val="24"/>
        </w:rPr>
      </w:pPr>
      <w:r>
        <w:rPr>
          <w:bCs/>
          <w:kern w:val="0"/>
          <w:sz w:val="24"/>
          <w:szCs w:val="24"/>
        </w:rPr>
        <w:t>其中，</w:t>
      </w:r>
      <w:r>
        <w:rPr>
          <w:bCs/>
          <w:noProof/>
          <w:kern w:val="0"/>
          <w:sz w:val="24"/>
          <w:szCs w:val="24"/>
        </w:rPr>
        <w:drawing>
          <wp:inline distT="0" distB="0" distL="0" distR="0">
            <wp:extent cx="600075" cy="247650"/>
            <wp:effectExtent l="0" t="0" r="9525" b="0"/>
            <wp:docPr id="2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a:xfrm>
                      <a:off x="0" y="0"/>
                      <a:ext cx="600075" cy="247650"/>
                    </a:xfrm>
                    <a:prstGeom prst="rect">
                      <a:avLst/>
                    </a:prstGeom>
                    <a:noFill/>
                    <a:ln>
                      <a:noFill/>
                    </a:ln>
                  </pic:spPr>
                </pic:pic>
              </a:graphicData>
            </a:graphic>
          </wp:inline>
        </w:drawing>
      </w:r>
      <w:r>
        <w:rPr>
          <w:bCs/>
          <w:kern w:val="0"/>
          <w:sz w:val="24"/>
          <w:szCs w:val="24"/>
        </w:rPr>
        <w:t>，表示题目得分偏差；</w:t>
      </w:r>
      <w:r>
        <w:rPr>
          <w:bCs/>
          <w:noProof/>
          <w:kern w:val="0"/>
          <w:sz w:val="24"/>
          <w:szCs w:val="24"/>
        </w:rPr>
        <w:drawing>
          <wp:inline distT="0" distB="0" distL="0" distR="0">
            <wp:extent cx="600075" cy="247650"/>
            <wp:effectExtent l="0" t="0" r="9525" b="0"/>
            <wp:docPr id="2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a:xfrm>
                      <a:off x="0" y="0"/>
                      <a:ext cx="600075" cy="247650"/>
                    </a:xfrm>
                    <a:prstGeom prst="rect">
                      <a:avLst/>
                    </a:prstGeom>
                    <a:noFill/>
                    <a:ln>
                      <a:noFill/>
                    </a:ln>
                  </pic:spPr>
                </pic:pic>
              </a:graphicData>
            </a:graphic>
          </wp:inline>
        </w:drawing>
      </w:r>
      <w:r>
        <w:rPr>
          <w:bCs/>
          <w:kern w:val="0"/>
          <w:sz w:val="24"/>
          <w:szCs w:val="24"/>
        </w:rPr>
        <w:t>，表示问卷得分偏差。</w:t>
      </w:r>
    </w:p>
    <w:p w:rsidR="007D2798" w:rsidRDefault="00AE5434">
      <w:pPr>
        <w:spacing w:line="480" w:lineRule="auto"/>
        <w:ind w:firstLineChars="200" w:firstLine="480"/>
        <w:rPr>
          <w:bCs/>
          <w:kern w:val="0"/>
          <w:sz w:val="24"/>
          <w:szCs w:val="24"/>
        </w:rPr>
      </w:pPr>
      <w:r>
        <w:rPr>
          <w:bCs/>
          <w:kern w:val="0"/>
          <w:sz w:val="24"/>
          <w:szCs w:val="24"/>
        </w:rPr>
        <w:t>通常，相关系数的值介于–1与+1之间，即-1≤r≤+1。其中，r＞0表示两变量正相关；r＜0表示两变量负相关；│r│=0表示两变量之间不存在相关关系；│r│=1表示两变量完全线性相关；0＜│r│＜1表示两变量存在一定程度的线性相关，其中0＜│r│≤0.3为微弱相关，0.3＜│r│≤0.5为低度相关，0.5＜│r│≤0.8为显著相关，0.8＜│r│＜1为高度相关。调查数据计算结果表明，此次问卷效度较高，有关问卷效度请见附表</w:t>
      </w:r>
      <w:r>
        <w:rPr>
          <w:rFonts w:hint="eastAsia"/>
          <w:bCs/>
          <w:kern w:val="0"/>
          <w:sz w:val="24"/>
          <w:szCs w:val="24"/>
        </w:rPr>
        <w:t>3</w:t>
      </w:r>
      <w:r>
        <w:rPr>
          <w:bCs/>
          <w:kern w:val="0"/>
          <w:sz w:val="24"/>
          <w:szCs w:val="24"/>
        </w:rPr>
        <w:t>-1</w:t>
      </w:r>
      <w:r>
        <w:rPr>
          <w:rFonts w:hint="eastAsia"/>
          <w:bCs/>
          <w:kern w:val="0"/>
          <w:sz w:val="24"/>
          <w:szCs w:val="24"/>
        </w:rPr>
        <w:t>。</w:t>
      </w:r>
    </w:p>
    <w:p w:rsidR="007D2798" w:rsidRDefault="00AE5434">
      <w:pPr>
        <w:spacing w:line="480" w:lineRule="auto"/>
        <w:ind w:firstLine="420"/>
        <w:jc w:val="center"/>
        <w:rPr>
          <w:b/>
          <w:kern w:val="0"/>
          <w:sz w:val="24"/>
          <w:szCs w:val="24"/>
        </w:rPr>
      </w:pPr>
      <w:r>
        <w:rPr>
          <w:b/>
          <w:kern w:val="0"/>
          <w:sz w:val="24"/>
          <w:szCs w:val="24"/>
        </w:rPr>
        <w:lastRenderedPageBreak/>
        <w:t>附表</w:t>
      </w:r>
      <w:r>
        <w:rPr>
          <w:rFonts w:hint="eastAsia"/>
          <w:b/>
          <w:kern w:val="0"/>
          <w:sz w:val="24"/>
          <w:szCs w:val="24"/>
        </w:rPr>
        <w:t>3</w:t>
      </w:r>
      <w:r>
        <w:rPr>
          <w:b/>
          <w:kern w:val="0"/>
          <w:sz w:val="24"/>
          <w:szCs w:val="24"/>
        </w:rPr>
        <w:t xml:space="preserve">-1  </w:t>
      </w:r>
      <w:r>
        <w:rPr>
          <w:rFonts w:hint="eastAsia"/>
          <w:b/>
          <w:kern w:val="0"/>
          <w:sz w:val="24"/>
          <w:szCs w:val="24"/>
        </w:rPr>
        <w:t>五台山机场有限责任公司航线补贴资金及保证金绩效评价项目社会</w:t>
      </w:r>
      <w:r>
        <w:rPr>
          <w:b/>
          <w:kern w:val="0"/>
          <w:sz w:val="24"/>
          <w:szCs w:val="24"/>
        </w:rPr>
        <w:t>满意度问卷效度汇总</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1"/>
        <w:gridCol w:w="3457"/>
      </w:tblGrid>
      <w:tr w:rsidR="007D2798">
        <w:trPr>
          <w:trHeight w:val="397"/>
          <w:tblHeader/>
        </w:trPr>
        <w:tc>
          <w:tcPr>
            <w:tcW w:w="5071" w:type="dxa"/>
            <w:shd w:val="clear" w:color="000000" w:fill="BFBFBF"/>
            <w:vAlign w:val="center"/>
          </w:tcPr>
          <w:p w:rsidR="007D2798" w:rsidRDefault="00AE5434">
            <w:pPr>
              <w:spacing w:before="60" w:after="60" w:line="240" w:lineRule="auto"/>
              <w:ind w:firstLine="0"/>
              <w:jc w:val="center"/>
              <w:rPr>
                <w:bCs/>
                <w:sz w:val="24"/>
                <w:szCs w:val="24"/>
              </w:rPr>
            </w:pPr>
            <w:r>
              <w:rPr>
                <w:bCs/>
                <w:sz w:val="24"/>
                <w:szCs w:val="24"/>
              </w:rPr>
              <w:t>满意度问题</w:t>
            </w:r>
          </w:p>
        </w:tc>
        <w:tc>
          <w:tcPr>
            <w:tcW w:w="3457" w:type="dxa"/>
            <w:shd w:val="clear" w:color="000000" w:fill="C0C0C0"/>
            <w:vAlign w:val="center"/>
          </w:tcPr>
          <w:p w:rsidR="007D2798" w:rsidRDefault="00AE5434">
            <w:pPr>
              <w:spacing w:before="60" w:after="60" w:line="240" w:lineRule="auto"/>
              <w:ind w:firstLine="0"/>
              <w:jc w:val="center"/>
              <w:rPr>
                <w:bCs/>
                <w:sz w:val="24"/>
                <w:szCs w:val="24"/>
              </w:rPr>
            </w:pPr>
            <w:r>
              <w:rPr>
                <w:bCs/>
                <w:sz w:val="24"/>
                <w:szCs w:val="24"/>
              </w:rPr>
              <w:t>效度得分情况</w:t>
            </w:r>
          </w:p>
        </w:tc>
      </w:tr>
      <w:tr w:rsidR="007D2798">
        <w:trPr>
          <w:trHeight w:val="397"/>
        </w:trPr>
        <w:tc>
          <w:tcPr>
            <w:tcW w:w="5071" w:type="dxa"/>
            <w:vAlign w:val="center"/>
          </w:tcPr>
          <w:p w:rsidR="007D2798" w:rsidRDefault="00AE5434">
            <w:pPr>
              <w:spacing w:before="60" w:after="60" w:line="240" w:lineRule="auto"/>
              <w:ind w:firstLine="0"/>
              <w:rPr>
                <w:bCs/>
                <w:sz w:val="24"/>
                <w:szCs w:val="24"/>
              </w:rPr>
            </w:pPr>
            <w:r>
              <w:rPr>
                <w:bCs/>
                <w:sz w:val="24"/>
                <w:szCs w:val="24"/>
              </w:rPr>
              <w:t>1.</w:t>
            </w:r>
            <w:r>
              <w:rPr>
                <w:rFonts w:cs="仿宋" w:hint="eastAsia"/>
                <w:sz w:val="24"/>
                <w:szCs w:val="24"/>
              </w:rPr>
              <w:t>对机场内部环境满意度</w:t>
            </w:r>
          </w:p>
        </w:tc>
        <w:tc>
          <w:tcPr>
            <w:tcW w:w="3457" w:type="dxa"/>
            <w:vAlign w:val="center"/>
          </w:tcPr>
          <w:p w:rsidR="007D2798" w:rsidRDefault="00AE5434">
            <w:pPr>
              <w:spacing w:before="60" w:after="60" w:line="240" w:lineRule="auto"/>
              <w:ind w:firstLine="0"/>
              <w:jc w:val="center"/>
              <w:rPr>
                <w:bCs/>
                <w:sz w:val="24"/>
                <w:szCs w:val="24"/>
              </w:rPr>
            </w:pPr>
            <w:r>
              <w:rPr>
                <w:bCs/>
                <w:sz w:val="24"/>
                <w:szCs w:val="24"/>
              </w:rPr>
              <w:t>0.</w:t>
            </w:r>
            <w:r>
              <w:rPr>
                <w:rFonts w:hint="eastAsia"/>
                <w:bCs/>
                <w:sz w:val="24"/>
                <w:szCs w:val="24"/>
              </w:rPr>
              <w:t>59</w:t>
            </w:r>
          </w:p>
        </w:tc>
      </w:tr>
      <w:tr w:rsidR="007D2798">
        <w:trPr>
          <w:trHeight w:val="397"/>
        </w:trPr>
        <w:tc>
          <w:tcPr>
            <w:tcW w:w="5071" w:type="dxa"/>
            <w:vAlign w:val="center"/>
          </w:tcPr>
          <w:p w:rsidR="007D2798" w:rsidRDefault="00AE5434">
            <w:pPr>
              <w:spacing w:before="60" w:after="60" w:line="240" w:lineRule="auto"/>
              <w:ind w:firstLine="0"/>
              <w:rPr>
                <w:bCs/>
                <w:sz w:val="24"/>
                <w:szCs w:val="24"/>
              </w:rPr>
            </w:pPr>
            <w:r>
              <w:rPr>
                <w:bCs/>
                <w:sz w:val="24"/>
                <w:szCs w:val="24"/>
              </w:rPr>
              <w:t>2.</w:t>
            </w:r>
            <w:r>
              <w:rPr>
                <w:rFonts w:cs="仿宋" w:hint="eastAsia"/>
                <w:sz w:val="24"/>
                <w:szCs w:val="24"/>
              </w:rPr>
              <w:t>对机场的工作人员的服务态度满意度</w:t>
            </w:r>
          </w:p>
        </w:tc>
        <w:tc>
          <w:tcPr>
            <w:tcW w:w="3457" w:type="dxa"/>
            <w:vAlign w:val="center"/>
          </w:tcPr>
          <w:p w:rsidR="007D2798" w:rsidRDefault="00AE5434">
            <w:pPr>
              <w:spacing w:before="60" w:after="60" w:line="240" w:lineRule="auto"/>
              <w:ind w:firstLine="0"/>
              <w:jc w:val="center"/>
              <w:rPr>
                <w:bCs/>
                <w:sz w:val="24"/>
                <w:szCs w:val="24"/>
              </w:rPr>
            </w:pPr>
            <w:r>
              <w:rPr>
                <w:bCs/>
                <w:sz w:val="24"/>
                <w:szCs w:val="24"/>
              </w:rPr>
              <w:t>0.</w:t>
            </w:r>
            <w:r>
              <w:rPr>
                <w:rFonts w:hint="eastAsia"/>
                <w:bCs/>
                <w:sz w:val="24"/>
                <w:szCs w:val="24"/>
              </w:rPr>
              <w:t>45</w:t>
            </w:r>
          </w:p>
        </w:tc>
      </w:tr>
      <w:tr w:rsidR="007D2798">
        <w:trPr>
          <w:trHeight w:val="397"/>
        </w:trPr>
        <w:tc>
          <w:tcPr>
            <w:tcW w:w="5071" w:type="dxa"/>
            <w:vAlign w:val="center"/>
          </w:tcPr>
          <w:p w:rsidR="007D2798" w:rsidRDefault="00AE5434">
            <w:pPr>
              <w:spacing w:before="60" w:after="60" w:line="240" w:lineRule="auto"/>
              <w:ind w:firstLine="0"/>
              <w:rPr>
                <w:bCs/>
                <w:sz w:val="24"/>
                <w:szCs w:val="24"/>
              </w:rPr>
            </w:pPr>
            <w:r>
              <w:rPr>
                <w:rFonts w:hint="eastAsia"/>
                <w:bCs/>
                <w:sz w:val="24"/>
                <w:szCs w:val="24"/>
              </w:rPr>
              <w:t>3.</w:t>
            </w:r>
            <w:r>
              <w:rPr>
                <w:rFonts w:cs="仿宋" w:hint="eastAsia"/>
                <w:sz w:val="24"/>
                <w:szCs w:val="24"/>
              </w:rPr>
              <w:t>对机场航线设置满意度</w:t>
            </w:r>
          </w:p>
        </w:tc>
        <w:tc>
          <w:tcPr>
            <w:tcW w:w="3457" w:type="dxa"/>
            <w:vAlign w:val="center"/>
          </w:tcPr>
          <w:p w:rsidR="007D2798" w:rsidRDefault="00AE5434">
            <w:pPr>
              <w:spacing w:before="60" w:after="60" w:line="240" w:lineRule="auto"/>
              <w:ind w:firstLine="0"/>
              <w:jc w:val="center"/>
              <w:rPr>
                <w:bCs/>
                <w:sz w:val="24"/>
                <w:szCs w:val="24"/>
              </w:rPr>
            </w:pPr>
            <w:r>
              <w:rPr>
                <w:rFonts w:hint="eastAsia"/>
                <w:bCs/>
                <w:sz w:val="24"/>
                <w:szCs w:val="24"/>
              </w:rPr>
              <w:t>0.62</w:t>
            </w:r>
          </w:p>
        </w:tc>
      </w:tr>
      <w:tr w:rsidR="007D2798">
        <w:trPr>
          <w:trHeight w:val="397"/>
        </w:trPr>
        <w:tc>
          <w:tcPr>
            <w:tcW w:w="5071" w:type="dxa"/>
            <w:vAlign w:val="center"/>
          </w:tcPr>
          <w:p w:rsidR="007D2798" w:rsidRDefault="00AE5434">
            <w:pPr>
              <w:spacing w:before="60" w:after="60" w:line="240" w:lineRule="auto"/>
              <w:ind w:firstLine="0"/>
              <w:rPr>
                <w:bCs/>
                <w:sz w:val="24"/>
                <w:szCs w:val="24"/>
              </w:rPr>
            </w:pPr>
            <w:r>
              <w:rPr>
                <w:rFonts w:hint="eastAsia"/>
                <w:bCs/>
                <w:sz w:val="24"/>
                <w:szCs w:val="24"/>
              </w:rPr>
              <w:t>4.</w:t>
            </w:r>
            <w:r>
              <w:rPr>
                <w:rFonts w:cs="仿宋" w:hint="eastAsia"/>
                <w:sz w:val="24"/>
                <w:szCs w:val="24"/>
              </w:rPr>
              <w:t>对机场航班时间安排满意度</w:t>
            </w:r>
          </w:p>
        </w:tc>
        <w:tc>
          <w:tcPr>
            <w:tcW w:w="3457" w:type="dxa"/>
            <w:vAlign w:val="center"/>
          </w:tcPr>
          <w:p w:rsidR="007D2798" w:rsidRDefault="00AE5434">
            <w:pPr>
              <w:spacing w:before="60" w:after="60" w:line="240" w:lineRule="auto"/>
              <w:ind w:firstLine="0"/>
              <w:jc w:val="center"/>
              <w:rPr>
                <w:bCs/>
                <w:sz w:val="24"/>
                <w:szCs w:val="24"/>
              </w:rPr>
            </w:pPr>
            <w:r>
              <w:rPr>
                <w:rFonts w:hint="eastAsia"/>
                <w:bCs/>
                <w:sz w:val="24"/>
                <w:szCs w:val="24"/>
              </w:rPr>
              <w:t>0.71</w:t>
            </w:r>
          </w:p>
        </w:tc>
      </w:tr>
      <w:tr w:rsidR="007D2798">
        <w:trPr>
          <w:trHeight w:val="397"/>
        </w:trPr>
        <w:tc>
          <w:tcPr>
            <w:tcW w:w="5071" w:type="dxa"/>
            <w:vAlign w:val="center"/>
          </w:tcPr>
          <w:p w:rsidR="007D2798" w:rsidRDefault="00AE5434">
            <w:pPr>
              <w:spacing w:before="60" w:after="60" w:line="240" w:lineRule="auto"/>
              <w:ind w:firstLine="0"/>
              <w:rPr>
                <w:bCs/>
                <w:sz w:val="24"/>
                <w:szCs w:val="24"/>
              </w:rPr>
            </w:pPr>
            <w:r>
              <w:rPr>
                <w:rFonts w:hint="eastAsia"/>
                <w:bCs/>
                <w:sz w:val="24"/>
                <w:szCs w:val="24"/>
              </w:rPr>
              <w:t>5.</w:t>
            </w:r>
            <w:r>
              <w:rPr>
                <w:rFonts w:cs="仿宋" w:hint="eastAsia"/>
                <w:sz w:val="24"/>
                <w:szCs w:val="24"/>
              </w:rPr>
              <w:t>对机场工作人员的办事效率满意度</w:t>
            </w:r>
          </w:p>
        </w:tc>
        <w:tc>
          <w:tcPr>
            <w:tcW w:w="3457" w:type="dxa"/>
            <w:vAlign w:val="center"/>
          </w:tcPr>
          <w:p w:rsidR="007D2798" w:rsidRDefault="00AE5434">
            <w:pPr>
              <w:spacing w:before="60" w:after="60" w:line="240" w:lineRule="auto"/>
              <w:ind w:firstLine="0"/>
              <w:jc w:val="center"/>
              <w:rPr>
                <w:bCs/>
                <w:sz w:val="24"/>
                <w:szCs w:val="24"/>
              </w:rPr>
            </w:pPr>
            <w:r>
              <w:rPr>
                <w:rFonts w:hint="eastAsia"/>
                <w:bCs/>
                <w:sz w:val="24"/>
                <w:szCs w:val="24"/>
              </w:rPr>
              <w:t>0.58</w:t>
            </w:r>
          </w:p>
        </w:tc>
      </w:tr>
      <w:tr w:rsidR="007D2798">
        <w:trPr>
          <w:trHeight w:val="397"/>
        </w:trPr>
        <w:tc>
          <w:tcPr>
            <w:tcW w:w="5071" w:type="dxa"/>
            <w:vAlign w:val="center"/>
          </w:tcPr>
          <w:p w:rsidR="007D2798" w:rsidRDefault="00AE5434">
            <w:pPr>
              <w:spacing w:before="60" w:after="60" w:line="240" w:lineRule="auto"/>
              <w:ind w:firstLine="0"/>
              <w:rPr>
                <w:bCs/>
                <w:sz w:val="24"/>
                <w:szCs w:val="24"/>
              </w:rPr>
            </w:pPr>
            <w:r>
              <w:rPr>
                <w:rFonts w:hint="eastAsia"/>
                <w:bCs/>
                <w:sz w:val="24"/>
                <w:szCs w:val="24"/>
              </w:rPr>
              <w:t>6</w:t>
            </w:r>
            <w:r>
              <w:rPr>
                <w:bCs/>
                <w:sz w:val="24"/>
                <w:szCs w:val="24"/>
              </w:rPr>
              <w:t>.</w:t>
            </w:r>
            <w:r>
              <w:rPr>
                <w:rFonts w:cs="仿宋" w:hint="eastAsia"/>
                <w:sz w:val="24"/>
                <w:szCs w:val="24"/>
              </w:rPr>
              <w:t>对市区到机场的交通便利</w:t>
            </w:r>
            <w:proofErr w:type="gramStart"/>
            <w:r>
              <w:rPr>
                <w:rFonts w:cs="仿宋" w:hint="eastAsia"/>
                <w:sz w:val="24"/>
                <w:szCs w:val="24"/>
              </w:rPr>
              <w:t>度满意</w:t>
            </w:r>
            <w:proofErr w:type="gramEnd"/>
            <w:r>
              <w:rPr>
                <w:rFonts w:cs="仿宋" w:hint="eastAsia"/>
                <w:sz w:val="24"/>
                <w:szCs w:val="24"/>
              </w:rPr>
              <w:t>度</w:t>
            </w:r>
          </w:p>
        </w:tc>
        <w:tc>
          <w:tcPr>
            <w:tcW w:w="3457" w:type="dxa"/>
            <w:vAlign w:val="center"/>
          </w:tcPr>
          <w:p w:rsidR="007D2798" w:rsidRDefault="00AE5434">
            <w:pPr>
              <w:spacing w:before="60" w:after="60" w:line="240" w:lineRule="auto"/>
              <w:ind w:firstLine="0"/>
              <w:jc w:val="center"/>
              <w:rPr>
                <w:bCs/>
                <w:sz w:val="24"/>
                <w:szCs w:val="24"/>
              </w:rPr>
            </w:pPr>
            <w:r>
              <w:rPr>
                <w:rFonts w:hint="eastAsia"/>
                <w:bCs/>
                <w:sz w:val="24"/>
                <w:szCs w:val="24"/>
              </w:rPr>
              <w:t>0.71</w:t>
            </w:r>
          </w:p>
        </w:tc>
      </w:tr>
      <w:tr w:rsidR="007D2798">
        <w:trPr>
          <w:trHeight w:val="397"/>
        </w:trPr>
        <w:tc>
          <w:tcPr>
            <w:tcW w:w="5071" w:type="dxa"/>
            <w:vAlign w:val="center"/>
          </w:tcPr>
          <w:p w:rsidR="007D2798" w:rsidRDefault="00AE5434">
            <w:pPr>
              <w:spacing w:before="60" w:after="60" w:line="240" w:lineRule="auto"/>
              <w:ind w:firstLine="0"/>
              <w:rPr>
                <w:bCs/>
                <w:sz w:val="24"/>
                <w:szCs w:val="24"/>
              </w:rPr>
            </w:pPr>
            <w:r>
              <w:rPr>
                <w:rFonts w:cs="仿宋" w:hint="eastAsia"/>
                <w:sz w:val="24"/>
                <w:szCs w:val="24"/>
              </w:rPr>
              <w:t>7.对机场的建设地点满意度</w:t>
            </w:r>
          </w:p>
        </w:tc>
        <w:tc>
          <w:tcPr>
            <w:tcW w:w="3457" w:type="dxa"/>
            <w:vAlign w:val="center"/>
          </w:tcPr>
          <w:p w:rsidR="007D2798" w:rsidRDefault="00AE5434">
            <w:pPr>
              <w:spacing w:before="60" w:after="60" w:line="240" w:lineRule="auto"/>
              <w:ind w:firstLine="0"/>
              <w:jc w:val="center"/>
              <w:rPr>
                <w:bCs/>
                <w:sz w:val="24"/>
                <w:szCs w:val="24"/>
              </w:rPr>
            </w:pPr>
            <w:r>
              <w:rPr>
                <w:bCs/>
                <w:sz w:val="24"/>
                <w:szCs w:val="24"/>
              </w:rPr>
              <w:t>0.</w:t>
            </w:r>
            <w:r>
              <w:rPr>
                <w:rFonts w:hint="eastAsia"/>
                <w:bCs/>
                <w:sz w:val="24"/>
                <w:szCs w:val="24"/>
              </w:rPr>
              <w:t>67</w:t>
            </w:r>
          </w:p>
        </w:tc>
      </w:tr>
      <w:tr w:rsidR="007D2798">
        <w:trPr>
          <w:trHeight w:val="397"/>
        </w:trPr>
        <w:tc>
          <w:tcPr>
            <w:tcW w:w="5071" w:type="dxa"/>
            <w:vAlign w:val="center"/>
          </w:tcPr>
          <w:p w:rsidR="007D2798" w:rsidRDefault="00AE5434">
            <w:pPr>
              <w:spacing w:before="60" w:after="60" w:line="240" w:lineRule="auto"/>
              <w:ind w:firstLine="0"/>
              <w:rPr>
                <w:rFonts w:cs="仿宋"/>
                <w:sz w:val="24"/>
                <w:szCs w:val="24"/>
              </w:rPr>
            </w:pPr>
            <w:r>
              <w:rPr>
                <w:rFonts w:cs="仿宋" w:hint="eastAsia"/>
                <w:sz w:val="24"/>
                <w:szCs w:val="24"/>
              </w:rPr>
              <w:t>8.对机场的建设规模满意度</w:t>
            </w:r>
          </w:p>
        </w:tc>
        <w:tc>
          <w:tcPr>
            <w:tcW w:w="3457" w:type="dxa"/>
            <w:vAlign w:val="center"/>
          </w:tcPr>
          <w:p w:rsidR="007D2798" w:rsidRDefault="00AE5434">
            <w:pPr>
              <w:spacing w:before="60" w:after="60" w:line="240" w:lineRule="auto"/>
              <w:ind w:firstLine="0"/>
              <w:jc w:val="center"/>
              <w:rPr>
                <w:bCs/>
                <w:sz w:val="24"/>
                <w:szCs w:val="24"/>
              </w:rPr>
            </w:pPr>
            <w:r>
              <w:rPr>
                <w:rFonts w:hint="eastAsia"/>
                <w:bCs/>
                <w:sz w:val="24"/>
                <w:szCs w:val="24"/>
              </w:rPr>
              <w:t>0.68</w:t>
            </w:r>
          </w:p>
        </w:tc>
      </w:tr>
      <w:tr w:rsidR="007D2798">
        <w:trPr>
          <w:trHeight w:val="397"/>
        </w:trPr>
        <w:tc>
          <w:tcPr>
            <w:tcW w:w="5071" w:type="dxa"/>
            <w:vAlign w:val="center"/>
          </w:tcPr>
          <w:p w:rsidR="007D2798" w:rsidRDefault="00AE5434">
            <w:pPr>
              <w:spacing w:before="60" w:after="60" w:line="240" w:lineRule="auto"/>
              <w:ind w:firstLine="0"/>
              <w:rPr>
                <w:rFonts w:cs="仿宋"/>
                <w:sz w:val="24"/>
                <w:szCs w:val="24"/>
              </w:rPr>
            </w:pPr>
            <w:r>
              <w:rPr>
                <w:rFonts w:cs="仿宋" w:hint="eastAsia"/>
                <w:sz w:val="24"/>
                <w:szCs w:val="24"/>
              </w:rPr>
              <w:t>9.对机场的配套设施满意度</w:t>
            </w:r>
          </w:p>
        </w:tc>
        <w:tc>
          <w:tcPr>
            <w:tcW w:w="3457" w:type="dxa"/>
            <w:vAlign w:val="center"/>
          </w:tcPr>
          <w:p w:rsidR="007D2798" w:rsidRDefault="00AE5434">
            <w:pPr>
              <w:spacing w:before="60" w:after="60" w:line="240" w:lineRule="auto"/>
              <w:ind w:firstLine="0"/>
              <w:jc w:val="center"/>
              <w:rPr>
                <w:bCs/>
                <w:sz w:val="24"/>
                <w:szCs w:val="24"/>
              </w:rPr>
            </w:pPr>
            <w:r>
              <w:rPr>
                <w:rFonts w:hint="eastAsia"/>
                <w:bCs/>
                <w:sz w:val="24"/>
                <w:szCs w:val="24"/>
              </w:rPr>
              <w:t>0.72</w:t>
            </w:r>
          </w:p>
        </w:tc>
      </w:tr>
      <w:tr w:rsidR="007D2798">
        <w:trPr>
          <w:trHeight w:val="397"/>
        </w:trPr>
        <w:tc>
          <w:tcPr>
            <w:tcW w:w="5071" w:type="dxa"/>
            <w:vAlign w:val="center"/>
          </w:tcPr>
          <w:p w:rsidR="007D2798" w:rsidRDefault="00AE5434">
            <w:pPr>
              <w:spacing w:line="240" w:lineRule="auto"/>
              <w:ind w:firstLine="0"/>
              <w:rPr>
                <w:rFonts w:cs="仿宋"/>
                <w:sz w:val="24"/>
                <w:szCs w:val="24"/>
              </w:rPr>
            </w:pPr>
            <w:r>
              <w:rPr>
                <w:rFonts w:cs="仿宋" w:hint="eastAsia"/>
                <w:sz w:val="24"/>
                <w:szCs w:val="24"/>
              </w:rPr>
              <w:t>10.对机场的建成为您出行带来的便利程度的满意度</w:t>
            </w:r>
          </w:p>
        </w:tc>
        <w:tc>
          <w:tcPr>
            <w:tcW w:w="3457" w:type="dxa"/>
            <w:vAlign w:val="center"/>
          </w:tcPr>
          <w:p w:rsidR="007D2798" w:rsidRDefault="00AE5434">
            <w:pPr>
              <w:spacing w:before="60" w:after="60" w:line="240" w:lineRule="auto"/>
              <w:ind w:firstLine="0"/>
              <w:jc w:val="center"/>
              <w:rPr>
                <w:bCs/>
                <w:sz w:val="24"/>
                <w:szCs w:val="24"/>
              </w:rPr>
            </w:pPr>
            <w:r>
              <w:rPr>
                <w:rFonts w:hint="eastAsia"/>
                <w:bCs/>
                <w:sz w:val="24"/>
                <w:szCs w:val="24"/>
              </w:rPr>
              <w:t>0.72</w:t>
            </w:r>
          </w:p>
        </w:tc>
      </w:tr>
      <w:tr w:rsidR="007D2798">
        <w:trPr>
          <w:trHeight w:val="397"/>
        </w:trPr>
        <w:tc>
          <w:tcPr>
            <w:tcW w:w="5071" w:type="dxa"/>
            <w:vAlign w:val="center"/>
          </w:tcPr>
          <w:p w:rsidR="007D2798" w:rsidRDefault="00AE5434">
            <w:pPr>
              <w:spacing w:before="60" w:after="60" w:line="240" w:lineRule="auto"/>
              <w:ind w:firstLine="0"/>
              <w:rPr>
                <w:rFonts w:cs="仿宋"/>
                <w:sz w:val="24"/>
                <w:szCs w:val="24"/>
              </w:rPr>
            </w:pPr>
            <w:r>
              <w:rPr>
                <w:rFonts w:cs="仿宋" w:hint="eastAsia"/>
                <w:sz w:val="24"/>
                <w:szCs w:val="24"/>
              </w:rPr>
              <w:t>11.对机场口岸建设项目满意度</w:t>
            </w:r>
          </w:p>
        </w:tc>
        <w:tc>
          <w:tcPr>
            <w:tcW w:w="3457" w:type="dxa"/>
            <w:vAlign w:val="center"/>
          </w:tcPr>
          <w:p w:rsidR="007D2798" w:rsidRDefault="00AE5434">
            <w:pPr>
              <w:spacing w:before="60" w:after="60" w:line="240" w:lineRule="auto"/>
              <w:ind w:firstLine="0"/>
              <w:jc w:val="center"/>
              <w:rPr>
                <w:bCs/>
                <w:sz w:val="24"/>
                <w:szCs w:val="24"/>
              </w:rPr>
            </w:pPr>
            <w:r>
              <w:rPr>
                <w:rFonts w:hint="eastAsia"/>
                <w:bCs/>
                <w:sz w:val="24"/>
                <w:szCs w:val="24"/>
              </w:rPr>
              <w:t>0.72</w:t>
            </w:r>
          </w:p>
        </w:tc>
      </w:tr>
      <w:tr w:rsidR="007D2798">
        <w:trPr>
          <w:trHeight w:val="397"/>
        </w:trPr>
        <w:tc>
          <w:tcPr>
            <w:tcW w:w="5071" w:type="dxa"/>
            <w:vAlign w:val="center"/>
          </w:tcPr>
          <w:p w:rsidR="007D2798" w:rsidRDefault="00AE5434">
            <w:pPr>
              <w:spacing w:before="60" w:after="60" w:line="240" w:lineRule="auto"/>
              <w:ind w:firstLine="0"/>
              <w:rPr>
                <w:rFonts w:cs="仿宋"/>
                <w:sz w:val="24"/>
                <w:szCs w:val="24"/>
              </w:rPr>
            </w:pPr>
            <w:r>
              <w:rPr>
                <w:rFonts w:cs="仿宋" w:hint="eastAsia"/>
                <w:sz w:val="24"/>
                <w:szCs w:val="24"/>
              </w:rPr>
              <w:t>12.对机场的整体规划合理程度的满意度</w:t>
            </w:r>
          </w:p>
        </w:tc>
        <w:tc>
          <w:tcPr>
            <w:tcW w:w="3457" w:type="dxa"/>
            <w:vAlign w:val="center"/>
          </w:tcPr>
          <w:p w:rsidR="007D2798" w:rsidRDefault="00AE5434">
            <w:pPr>
              <w:spacing w:before="60" w:after="60" w:line="240" w:lineRule="auto"/>
              <w:ind w:firstLine="0"/>
              <w:jc w:val="center"/>
              <w:rPr>
                <w:bCs/>
                <w:sz w:val="24"/>
                <w:szCs w:val="24"/>
              </w:rPr>
            </w:pPr>
            <w:r>
              <w:rPr>
                <w:rFonts w:hint="eastAsia"/>
                <w:bCs/>
                <w:sz w:val="24"/>
                <w:szCs w:val="24"/>
              </w:rPr>
              <w:t>0.74</w:t>
            </w:r>
          </w:p>
        </w:tc>
      </w:tr>
    </w:tbl>
    <w:p w:rsidR="007D2798" w:rsidRDefault="00AE5434">
      <w:pPr>
        <w:widowControl/>
        <w:numPr>
          <w:ilvl w:val="0"/>
          <w:numId w:val="7"/>
        </w:numPr>
        <w:spacing w:line="480" w:lineRule="auto"/>
        <w:ind w:firstLine="0"/>
        <w:rPr>
          <w:b/>
          <w:sz w:val="24"/>
          <w:szCs w:val="24"/>
        </w:rPr>
      </w:pPr>
      <w:r>
        <w:rPr>
          <w:b/>
          <w:sz w:val="24"/>
          <w:szCs w:val="24"/>
        </w:rPr>
        <w:t>调查问卷的分析</w:t>
      </w:r>
    </w:p>
    <w:p w:rsidR="007D2798" w:rsidRDefault="00AE5434">
      <w:pPr>
        <w:spacing w:line="480" w:lineRule="auto"/>
        <w:ind w:firstLine="0"/>
        <w:rPr>
          <w:b/>
          <w:bCs/>
          <w:kern w:val="0"/>
          <w:sz w:val="24"/>
          <w:szCs w:val="24"/>
        </w:rPr>
      </w:pPr>
      <w:r>
        <w:rPr>
          <w:rFonts w:hint="eastAsia"/>
          <w:b/>
          <w:bCs/>
          <w:kern w:val="0"/>
          <w:sz w:val="24"/>
          <w:szCs w:val="24"/>
        </w:rPr>
        <w:t>（</w:t>
      </w:r>
      <w:proofErr w:type="gramStart"/>
      <w:r>
        <w:rPr>
          <w:rFonts w:hint="eastAsia"/>
          <w:b/>
          <w:bCs/>
          <w:kern w:val="0"/>
          <w:sz w:val="24"/>
          <w:szCs w:val="24"/>
        </w:rPr>
        <w:t>一</w:t>
      </w:r>
      <w:proofErr w:type="gramEnd"/>
      <w:r>
        <w:rPr>
          <w:rFonts w:hint="eastAsia"/>
          <w:b/>
          <w:bCs/>
          <w:kern w:val="0"/>
          <w:sz w:val="24"/>
          <w:szCs w:val="24"/>
        </w:rPr>
        <w:t>)</w:t>
      </w:r>
      <w:r>
        <w:rPr>
          <w:b/>
          <w:bCs/>
          <w:kern w:val="0"/>
          <w:sz w:val="24"/>
          <w:szCs w:val="24"/>
        </w:rPr>
        <w:t>被调查对象代表性分析</w:t>
      </w:r>
    </w:p>
    <w:p w:rsidR="007D2798" w:rsidRDefault="00AE5434">
      <w:pPr>
        <w:spacing w:line="480" w:lineRule="auto"/>
        <w:ind w:firstLineChars="200" w:firstLine="480"/>
        <w:rPr>
          <w:bCs/>
          <w:kern w:val="0"/>
          <w:sz w:val="24"/>
          <w:szCs w:val="24"/>
        </w:rPr>
      </w:pPr>
      <w:r>
        <w:rPr>
          <w:bCs/>
          <w:kern w:val="0"/>
          <w:sz w:val="24"/>
          <w:szCs w:val="24"/>
        </w:rPr>
        <w:t>（1）基本情况</w:t>
      </w:r>
    </w:p>
    <w:p w:rsidR="007D2798" w:rsidRDefault="00AE5434">
      <w:pPr>
        <w:spacing w:line="480" w:lineRule="auto"/>
        <w:ind w:firstLineChars="200" w:firstLine="480"/>
        <w:rPr>
          <w:bCs/>
          <w:sz w:val="24"/>
          <w:szCs w:val="24"/>
        </w:rPr>
      </w:pPr>
      <w:r>
        <w:rPr>
          <w:bCs/>
          <w:sz w:val="24"/>
          <w:szCs w:val="24"/>
        </w:rPr>
        <w:t>本次问卷调查对象满足了多样性要求。根据调查问卷显示，</w:t>
      </w:r>
      <w:r>
        <w:rPr>
          <w:rFonts w:hint="eastAsia"/>
          <w:bCs/>
          <w:sz w:val="24"/>
          <w:szCs w:val="24"/>
        </w:rPr>
        <w:t>43.69</w:t>
      </w:r>
      <w:r>
        <w:rPr>
          <w:bCs/>
          <w:sz w:val="24"/>
          <w:szCs w:val="24"/>
        </w:rPr>
        <w:t>%的受调查者为男性，</w:t>
      </w:r>
      <w:r>
        <w:rPr>
          <w:rFonts w:hint="eastAsia"/>
          <w:bCs/>
          <w:sz w:val="24"/>
          <w:szCs w:val="24"/>
        </w:rPr>
        <w:t>56.31</w:t>
      </w:r>
      <w:r>
        <w:rPr>
          <w:bCs/>
          <w:sz w:val="24"/>
          <w:szCs w:val="24"/>
        </w:rPr>
        <w:t>%的受调查者为女性；</w:t>
      </w:r>
      <w:r>
        <w:rPr>
          <w:rFonts w:hint="eastAsia"/>
          <w:bCs/>
          <w:sz w:val="24"/>
          <w:szCs w:val="24"/>
        </w:rPr>
        <w:t>5.41</w:t>
      </w:r>
      <w:r>
        <w:rPr>
          <w:bCs/>
          <w:sz w:val="24"/>
          <w:szCs w:val="24"/>
        </w:rPr>
        <w:t>%的受调查者为</w:t>
      </w:r>
      <w:r>
        <w:rPr>
          <w:rFonts w:hint="eastAsia"/>
          <w:bCs/>
          <w:sz w:val="24"/>
          <w:szCs w:val="24"/>
        </w:rPr>
        <w:t>18周</w:t>
      </w:r>
      <w:r>
        <w:rPr>
          <w:bCs/>
          <w:sz w:val="24"/>
          <w:szCs w:val="24"/>
        </w:rPr>
        <w:t>岁及以下，</w:t>
      </w:r>
      <w:r>
        <w:rPr>
          <w:rFonts w:hint="eastAsia"/>
          <w:bCs/>
          <w:sz w:val="24"/>
          <w:szCs w:val="24"/>
        </w:rPr>
        <w:t>38.29</w:t>
      </w:r>
      <w:r>
        <w:rPr>
          <w:bCs/>
          <w:sz w:val="24"/>
          <w:szCs w:val="24"/>
        </w:rPr>
        <w:t>%的受调查者为</w:t>
      </w:r>
      <w:r>
        <w:rPr>
          <w:rFonts w:hint="eastAsia"/>
          <w:bCs/>
          <w:sz w:val="24"/>
          <w:szCs w:val="24"/>
        </w:rPr>
        <w:t>18-35周岁</w:t>
      </w:r>
      <w:r>
        <w:rPr>
          <w:bCs/>
          <w:sz w:val="24"/>
          <w:szCs w:val="24"/>
        </w:rPr>
        <w:t>，</w:t>
      </w:r>
      <w:r>
        <w:rPr>
          <w:rFonts w:hint="eastAsia"/>
          <w:bCs/>
          <w:sz w:val="24"/>
          <w:szCs w:val="24"/>
        </w:rPr>
        <w:t>32.88</w:t>
      </w:r>
      <w:r>
        <w:rPr>
          <w:bCs/>
          <w:sz w:val="24"/>
          <w:szCs w:val="24"/>
        </w:rPr>
        <w:t>%的受调查者为</w:t>
      </w:r>
      <w:r>
        <w:rPr>
          <w:rFonts w:hint="eastAsia"/>
          <w:bCs/>
          <w:sz w:val="24"/>
          <w:szCs w:val="24"/>
        </w:rPr>
        <w:t>35-50周岁，18.92</w:t>
      </w:r>
      <w:r>
        <w:rPr>
          <w:bCs/>
          <w:sz w:val="24"/>
          <w:szCs w:val="24"/>
        </w:rPr>
        <w:t>%的受调查者为</w:t>
      </w:r>
      <w:r>
        <w:rPr>
          <w:rFonts w:hint="eastAsia"/>
          <w:bCs/>
          <w:sz w:val="24"/>
          <w:szCs w:val="24"/>
        </w:rPr>
        <w:t>50-70周岁，4.50%的受调查者为70周岁以上；15.77%的乘客此次出行目的是旅游，18.02%的乘客此次出行目的是探亲，20.72%的乘客此次出行目的是因公出差，31.98%的乘客此次出行目的是访友，13.51%的乘客此次出行为其他目的。</w:t>
      </w:r>
    </w:p>
    <w:p w:rsidR="007D2798" w:rsidRDefault="00AE5434">
      <w:pPr>
        <w:spacing w:line="480" w:lineRule="auto"/>
        <w:ind w:firstLineChars="200" w:firstLine="480"/>
        <w:rPr>
          <w:bCs/>
          <w:kern w:val="0"/>
          <w:sz w:val="24"/>
          <w:szCs w:val="24"/>
        </w:rPr>
      </w:pPr>
      <w:r>
        <w:rPr>
          <w:bCs/>
          <w:kern w:val="0"/>
          <w:sz w:val="24"/>
          <w:szCs w:val="24"/>
        </w:rPr>
        <w:t>（2）样本回收率、有效问卷率</w:t>
      </w:r>
    </w:p>
    <w:p w:rsidR="007D2798" w:rsidRDefault="00AE5434">
      <w:pPr>
        <w:spacing w:line="480" w:lineRule="auto"/>
        <w:ind w:firstLineChars="200" w:firstLine="480"/>
        <w:rPr>
          <w:kern w:val="0"/>
          <w:sz w:val="24"/>
          <w:szCs w:val="24"/>
        </w:rPr>
      </w:pPr>
      <w:proofErr w:type="gramStart"/>
      <w:r>
        <w:rPr>
          <w:rFonts w:hint="eastAsia"/>
          <w:kern w:val="0"/>
          <w:sz w:val="24"/>
          <w:szCs w:val="24"/>
        </w:rPr>
        <w:lastRenderedPageBreak/>
        <w:t>评价组</w:t>
      </w:r>
      <w:proofErr w:type="gramEnd"/>
      <w:r>
        <w:rPr>
          <w:rFonts w:hint="eastAsia"/>
          <w:kern w:val="0"/>
          <w:sz w:val="24"/>
          <w:szCs w:val="24"/>
        </w:rPr>
        <w:t>对工作人员问卷采用现场发放方式，问卷回收</w:t>
      </w:r>
      <w:r>
        <w:rPr>
          <w:kern w:val="0"/>
          <w:sz w:val="24"/>
          <w:szCs w:val="24"/>
        </w:rPr>
        <w:t>280份，有效问卷225份，问卷有效率为80.36%。</w:t>
      </w:r>
    </w:p>
    <w:p w:rsidR="007D2798" w:rsidRDefault="00AE5434">
      <w:pPr>
        <w:spacing w:line="480" w:lineRule="auto"/>
        <w:ind w:firstLineChars="200" w:firstLine="480"/>
        <w:rPr>
          <w:kern w:val="0"/>
          <w:sz w:val="24"/>
          <w:szCs w:val="24"/>
        </w:rPr>
      </w:pPr>
      <w:r>
        <w:rPr>
          <w:kern w:val="0"/>
          <w:sz w:val="24"/>
          <w:szCs w:val="24"/>
        </w:rPr>
        <w:t>（3）代表性分析</w:t>
      </w:r>
    </w:p>
    <w:p w:rsidR="007D2798" w:rsidRDefault="00AE5434">
      <w:pPr>
        <w:spacing w:line="480" w:lineRule="auto"/>
        <w:rPr>
          <w:lang w:bidi="en-US"/>
        </w:rPr>
      </w:pPr>
      <w:r>
        <w:rPr>
          <w:sz w:val="24"/>
          <w:szCs w:val="24"/>
        </w:rPr>
        <w:t>本次调查对象基本涵盖了各个性别、年龄</w:t>
      </w:r>
      <w:r>
        <w:rPr>
          <w:rFonts w:hint="eastAsia"/>
          <w:sz w:val="24"/>
          <w:szCs w:val="24"/>
        </w:rPr>
        <w:t>、不同的出行目的</w:t>
      </w:r>
      <w:r>
        <w:rPr>
          <w:sz w:val="24"/>
          <w:szCs w:val="24"/>
        </w:rPr>
        <w:t>，同时问卷的有效率也达到预期设想。说明此次调查样本能较好地反映总体的特征，具有足够的代表性。</w:t>
      </w:r>
    </w:p>
    <w:p w:rsidR="007D2798" w:rsidRDefault="00AE5434">
      <w:pPr>
        <w:pStyle w:val="af2"/>
        <w:spacing w:line="480" w:lineRule="auto"/>
        <w:ind w:firstLineChars="0" w:firstLine="0"/>
        <w:rPr>
          <w:rFonts w:ascii="仿宋" w:eastAsia="仿宋" w:hAnsi="仿宋"/>
          <w:b/>
          <w:bCs/>
          <w:sz w:val="24"/>
          <w:szCs w:val="24"/>
        </w:rPr>
      </w:pPr>
      <w:r>
        <w:rPr>
          <w:rFonts w:ascii="仿宋" w:eastAsia="仿宋" w:hAnsi="仿宋" w:hint="eastAsia"/>
          <w:b/>
          <w:bCs/>
          <w:sz w:val="24"/>
          <w:szCs w:val="24"/>
        </w:rPr>
        <w:t>（二）满意度问题分析</w:t>
      </w:r>
    </w:p>
    <w:p w:rsidR="007D2798" w:rsidRDefault="00AE5434">
      <w:pPr>
        <w:pStyle w:val="af2"/>
        <w:spacing w:line="480" w:lineRule="auto"/>
        <w:ind w:firstLineChars="0" w:firstLine="0"/>
        <w:rPr>
          <w:rFonts w:ascii="仿宋" w:eastAsia="仿宋" w:hAnsi="仿宋"/>
          <w:sz w:val="24"/>
          <w:szCs w:val="24"/>
        </w:rPr>
      </w:pPr>
      <w:r>
        <w:rPr>
          <w:rFonts w:ascii="仿宋" w:eastAsia="仿宋" w:hAnsi="仿宋"/>
          <w:sz w:val="24"/>
          <w:szCs w:val="24"/>
        </w:rPr>
        <w:t>（1）</w:t>
      </w:r>
      <w:r>
        <w:rPr>
          <w:rFonts w:ascii="仿宋" w:eastAsia="仿宋" w:hAnsi="仿宋" w:hint="eastAsia"/>
          <w:sz w:val="24"/>
          <w:szCs w:val="24"/>
        </w:rPr>
        <w:t>对机场内部环境的满意度</w:t>
      </w:r>
    </w:p>
    <w:p w:rsidR="007D2798" w:rsidRDefault="00AE5434">
      <w:pPr>
        <w:pStyle w:val="af2"/>
        <w:spacing w:line="480" w:lineRule="auto"/>
        <w:ind w:firstLine="480"/>
        <w:rPr>
          <w:rFonts w:ascii="仿宋" w:eastAsia="仿宋" w:hAnsi="仿宋"/>
          <w:sz w:val="24"/>
          <w:szCs w:val="24"/>
        </w:rPr>
      </w:pPr>
      <w:r>
        <w:rPr>
          <w:rFonts w:ascii="仿宋" w:eastAsia="仿宋" w:hAnsi="仿宋"/>
          <w:sz w:val="24"/>
          <w:szCs w:val="24"/>
        </w:rPr>
        <w:t>根据问卷调查结果显示，10.81%的受调查者</w:t>
      </w:r>
      <w:r>
        <w:rPr>
          <w:rFonts w:ascii="仿宋" w:eastAsia="仿宋" w:hAnsi="仿宋" w:hint="eastAsia"/>
          <w:sz w:val="24"/>
          <w:szCs w:val="24"/>
        </w:rPr>
        <w:t>非常满意机场内部环境</w:t>
      </w:r>
      <w:r>
        <w:rPr>
          <w:rFonts w:ascii="仿宋" w:eastAsia="仿宋" w:hAnsi="仿宋"/>
          <w:sz w:val="24"/>
          <w:szCs w:val="24"/>
        </w:rPr>
        <w:t>，33.78%的受调查者</w:t>
      </w:r>
      <w:r>
        <w:rPr>
          <w:rFonts w:ascii="仿宋" w:eastAsia="仿宋" w:hAnsi="仿宋" w:hint="eastAsia"/>
          <w:sz w:val="24"/>
          <w:szCs w:val="24"/>
        </w:rPr>
        <w:t>比较满意机场内部环境，</w:t>
      </w:r>
      <w:r>
        <w:rPr>
          <w:rFonts w:ascii="仿宋" w:eastAsia="仿宋" w:hAnsi="仿宋"/>
          <w:sz w:val="24"/>
          <w:szCs w:val="24"/>
        </w:rPr>
        <w:t>35.59%的受调查者</w:t>
      </w:r>
      <w:r>
        <w:rPr>
          <w:rFonts w:ascii="仿宋" w:eastAsia="仿宋" w:hAnsi="仿宋" w:hint="eastAsia"/>
          <w:sz w:val="24"/>
          <w:szCs w:val="24"/>
        </w:rPr>
        <w:t>基本满意机场内部环境，</w:t>
      </w:r>
      <w:r>
        <w:rPr>
          <w:rFonts w:ascii="仿宋" w:eastAsia="仿宋" w:hAnsi="仿宋"/>
          <w:sz w:val="24"/>
          <w:szCs w:val="24"/>
        </w:rPr>
        <w:t>3.60%的受调查者</w:t>
      </w:r>
      <w:r>
        <w:rPr>
          <w:rFonts w:ascii="仿宋" w:eastAsia="仿宋" w:hAnsi="仿宋" w:hint="eastAsia"/>
          <w:sz w:val="24"/>
          <w:szCs w:val="24"/>
        </w:rPr>
        <w:t>不太满意机场内部环境，</w:t>
      </w:r>
      <w:r>
        <w:rPr>
          <w:rFonts w:ascii="仿宋" w:eastAsia="仿宋" w:hAnsi="仿宋"/>
          <w:sz w:val="24"/>
          <w:szCs w:val="24"/>
        </w:rPr>
        <w:t>16.22%的受调查者</w:t>
      </w:r>
      <w:r>
        <w:rPr>
          <w:rFonts w:ascii="仿宋" w:eastAsia="仿宋" w:hAnsi="仿宋" w:hint="eastAsia"/>
          <w:sz w:val="24"/>
          <w:szCs w:val="24"/>
        </w:rPr>
        <w:t>非常不满意机场内部环境。综上</w:t>
      </w:r>
      <w:r>
        <w:rPr>
          <w:rFonts w:ascii="仿宋" w:eastAsia="仿宋" w:hAnsi="仿宋"/>
          <w:sz w:val="24"/>
          <w:szCs w:val="24"/>
        </w:rPr>
        <w:t>，</w:t>
      </w:r>
      <w:r>
        <w:rPr>
          <w:rFonts w:ascii="仿宋" w:eastAsia="仿宋" w:hAnsi="仿宋" w:hint="eastAsia"/>
          <w:sz w:val="24"/>
          <w:szCs w:val="24"/>
        </w:rPr>
        <w:t>可以得出大多数受调查者满意机场内部环境</w:t>
      </w:r>
      <w:r>
        <w:rPr>
          <w:rFonts w:ascii="仿宋" w:eastAsia="仿宋" w:hAnsi="仿宋"/>
          <w:sz w:val="24"/>
          <w:szCs w:val="24"/>
        </w:rPr>
        <w:t>。</w:t>
      </w:r>
    </w:p>
    <w:p w:rsidR="007D2798" w:rsidRDefault="00AE5434">
      <w:pPr>
        <w:pStyle w:val="af2"/>
        <w:spacing w:line="480" w:lineRule="auto"/>
        <w:ind w:firstLine="560"/>
        <w:rPr>
          <w:rFonts w:ascii="仿宋" w:eastAsia="仿宋" w:hAnsi="仿宋"/>
          <w:sz w:val="24"/>
          <w:szCs w:val="24"/>
        </w:rPr>
      </w:pPr>
      <w:r>
        <w:rPr>
          <w:noProof/>
        </w:rPr>
        <w:drawing>
          <wp:anchor distT="0" distB="0" distL="114300" distR="114300" simplePos="0" relativeHeight="251662336" behindDoc="0" locked="0" layoutInCell="1" allowOverlap="1">
            <wp:simplePos x="0" y="0"/>
            <wp:positionH relativeFrom="margin">
              <wp:align>center</wp:align>
            </wp:positionH>
            <wp:positionV relativeFrom="paragraph">
              <wp:posOffset>333375</wp:posOffset>
            </wp:positionV>
            <wp:extent cx="4876800" cy="2914650"/>
            <wp:effectExtent l="0" t="0" r="0" b="0"/>
            <wp:wrapTopAndBottom/>
            <wp:docPr id="312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0" name="图片 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p>
    <w:p w:rsidR="007D2798" w:rsidRDefault="00AE5434">
      <w:pPr>
        <w:pStyle w:val="af2"/>
        <w:spacing w:line="480" w:lineRule="auto"/>
        <w:ind w:firstLineChars="0" w:firstLine="0"/>
        <w:rPr>
          <w:rFonts w:ascii="仿宋" w:eastAsia="仿宋" w:hAnsi="仿宋"/>
          <w:sz w:val="24"/>
          <w:szCs w:val="24"/>
        </w:rPr>
      </w:pPr>
      <w:r>
        <w:rPr>
          <w:rFonts w:ascii="仿宋" w:eastAsia="仿宋" w:hAnsi="仿宋"/>
          <w:sz w:val="24"/>
          <w:szCs w:val="24"/>
        </w:rPr>
        <w:t>（2）</w:t>
      </w:r>
      <w:r>
        <w:rPr>
          <w:bCs/>
          <w:sz w:val="24"/>
          <w:szCs w:val="24"/>
        </w:rPr>
        <w:t>对机场的工作人员的服务态度</w:t>
      </w:r>
      <w:r>
        <w:rPr>
          <w:rFonts w:hint="eastAsia"/>
          <w:bCs/>
          <w:sz w:val="24"/>
          <w:szCs w:val="24"/>
        </w:rPr>
        <w:t>的</w:t>
      </w:r>
      <w:r>
        <w:rPr>
          <w:bCs/>
          <w:sz w:val="24"/>
          <w:szCs w:val="24"/>
        </w:rPr>
        <w:t>满意</w:t>
      </w:r>
      <w:r>
        <w:rPr>
          <w:rFonts w:hint="eastAsia"/>
          <w:bCs/>
          <w:sz w:val="24"/>
          <w:szCs w:val="24"/>
        </w:rPr>
        <w:t>度</w:t>
      </w:r>
    </w:p>
    <w:p w:rsidR="007D2798" w:rsidRDefault="00AE5434">
      <w:pPr>
        <w:pStyle w:val="af2"/>
        <w:spacing w:line="480" w:lineRule="auto"/>
        <w:ind w:firstLine="480"/>
        <w:rPr>
          <w:rFonts w:ascii="仿宋" w:eastAsia="仿宋" w:hAnsi="仿宋"/>
          <w:sz w:val="24"/>
          <w:szCs w:val="24"/>
        </w:rPr>
      </w:pPr>
      <w:r>
        <w:rPr>
          <w:rFonts w:ascii="仿宋" w:eastAsia="仿宋" w:hAnsi="仿宋"/>
          <w:sz w:val="24"/>
          <w:szCs w:val="24"/>
        </w:rPr>
        <w:lastRenderedPageBreak/>
        <w:t>根据问卷调查结果显示，18.92%的受调查者</w:t>
      </w:r>
      <w:r>
        <w:rPr>
          <w:rFonts w:ascii="仿宋" w:eastAsia="仿宋" w:hAnsi="仿宋" w:hint="eastAsia"/>
          <w:sz w:val="24"/>
          <w:szCs w:val="24"/>
        </w:rPr>
        <w:t>非常满意机场</w:t>
      </w:r>
      <w:r>
        <w:rPr>
          <w:bCs/>
          <w:sz w:val="24"/>
          <w:szCs w:val="24"/>
        </w:rPr>
        <w:t>工作人员的服务态度</w:t>
      </w:r>
      <w:r>
        <w:rPr>
          <w:rFonts w:ascii="仿宋" w:eastAsia="仿宋" w:hAnsi="仿宋"/>
          <w:sz w:val="24"/>
          <w:szCs w:val="24"/>
        </w:rPr>
        <w:t>，47.75%的受调查者</w:t>
      </w:r>
      <w:r>
        <w:rPr>
          <w:rFonts w:ascii="仿宋" w:eastAsia="仿宋" w:hAnsi="仿宋" w:hint="eastAsia"/>
          <w:sz w:val="24"/>
          <w:szCs w:val="24"/>
        </w:rPr>
        <w:t>比较满意机场</w:t>
      </w:r>
      <w:r>
        <w:rPr>
          <w:bCs/>
          <w:sz w:val="24"/>
          <w:szCs w:val="24"/>
        </w:rPr>
        <w:t>工作人员的服务态度</w:t>
      </w:r>
      <w:r>
        <w:rPr>
          <w:rFonts w:ascii="仿宋" w:eastAsia="仿宋" w:hAnsi="仿宋" w:hint="eastAsia"/>
          <w:sz w:val="24"/>
          <w:szCs w:val="24"/>
        </w:rPr>
        <w:t>，</w:t>
      </w:r>
      <w:r>
        <w:rPr>
          <w:rFonts w:ascii="仿宋" w:eastAsia="仿宋" w:hAnsi="仿宋"/>
          <w:sz w:val="24"/>
          <w:szCs w:val="24"/>
        </w:rPr>
        <w:t>27.03%的受调查者</w:t>
      </w:r>
      <w:r>
        <w:rPr>
          <w:rFonts w:ascii="仿宋" w:eastAsia="仿宋" w:hAnsi="仿宋" w:hint="eastAsia"/>
          <w:sz w:val="24"/>
          <w:szCs w:val="24"/>
        </w:rPr>
        <w:t>基本满意机场</w:t>
      </w:r>
      <w:r>
        <w:rPr>
          <w:bCs/>
          <w:sz w:val="24"/>
          <w:szCs w:val="24"/>
        </w:rPr>
        <w:t>工作人员的服务态度</w:t>
      </w:r>
      <w:r>
        <w:rPr>
          <w:rFonts w:ascii="仿宋" w:eastAsia="仿宋" w:hAnsi="仿宋" w:hint="eastAsia"/>
          <w:sz w:val="24"/>
          <w:szCs w:val="24"/>
        </w:rPr>
        <w:t>，</w:t>
      </w:r>
      <w:r>
        <w:rPr>
          <w:rFonts w:ascii="仿宋" w:eastAsia="仿宋" w:hAnsi="仿宋"/>
          <w:sz w:val="24"/>
          <w:szCs w:val="24"/>
        </w:rPr>
        <w:t>3.15%的受调查者</w:t>
      </w:r>
      <w:r>
        <w:rPr>
          <w:rFonts w:ascii="仿宋" w:eastAsia="仿宋" w:hAnsi="仿宋" w:hint="eastAsia"/>
          <w:sz w:val="24"/>
          <w:szCs w:val="24"/>
        </w:rPr>
        <w:t>不太满意机场</w:t>
      </w:r>
      <w:r>
        <w:rPr>
          <w:bCs/>
          <w:sz w:val="24"/>
          <w:szCs w:val="24"/>
        </w:rPr>
        <w:t>工作人员的服务态度</w:t>
      </w:r>
      <w:r>
        <w:rPr>
          <w:rFonts w:ascii="仿宋" w:eastAsia="仿宋" w:hAnsi="仿宋" w:hint="eastAsia"/>
          <w:sz w:val="24"/>
          <w:szCs w:val="24"/>
        </w:rPr>
        <w:t>，</w:t>
      </w:r>
      <w:r>
        <w:rPr>
          <w:rFonts w:ascii="仿宋" w:eastAsia="仿宋" w:hAnsi="仿宋"/>
          <w:sz w:val="24"/>
          <w:szCs w:val="24"/>
        </w:rPr>
        <w:t>3.15%的受调查者</w:t>
      </w:r>
      <w:r>
        <w:rPr>
          <w:rFonts w:ascii="仿宋" w:eastAsia="仿宋" w:hAnsi="仿宋" w:hint="eastAsia"/>
          <w:sz w:val="24"/>
          <w:szCs w:val="24"/>
        </w:rPr>
        <w:t>非常不满意机场</w:t>
      </w:r>
      <w:r>
        <w:rPr>
          <w:bCs/>
          <w:sz w:val="24"/>
          <w:szCs w:val="24"/>
        </w:rPr>
        <w:t>工作人员的服务态度</w:t>
      </w:r>
      <w:r>
        <w:rPr>
          <w:rFonts w:ascii="仿宋" w:eastAsia="仿宋" w:hAnsi="仿宋" w:hint="eastAsia"/>
          <w:sz w:val="24"/>
          <w:szCs w:val="24"/>
        </w:rPr>
        <w:t>。综上</w:t>
      </w:r>
      <w:r>
        <w:rPr>
          <w:rFonts w:ascii="仿宋" w:eastAsia="仿宋" w:hAnsi="仿宋"/>
          <w:sz w:val="24"/>
          <w:szCs w:val="24"/>
        </w:rPr>
        <w:t>，</w:t>
      </w:r>
      <w:r>
        <w:rPr>
          <w:rFonts w:ascii="仿宋" w:eastAsia="仿宋" w:hAnsi="仿宋" w:hint="eastAsia"/>
          <w:sz w:val="24"/>
          <w:szCs w:val="24"/>
        </w:rPr>
        <w:t>可以得出绝大多数受调查者满意机场</w:t>
      </w:r>
      <w:r>
        <w:rPr>
          <w:bCs/>
          <w:sz w:val="24"/>
          <w:szCs w:val="24"/>
        </w:rPr>
        <w:t>工作人员的服务态度</w:t>
      </w:r>
      <w:r>
        <w:rPr>
          <w:rFonts w:ascii="仿宋" w:eastAsia="仿宋" w:hAnsi="仿宋"/>
          <w:sz w:val="24"/>
          <w:szCs w:val="24"/>
        </w:rPr>
        <w:t>。</w:t>
      </w:r>
    </w:p>
    <w:p w:rsidR="007D2798" w:rsidRDefault="00AE5434">
      <w:pPr>
        <w:pStyle w:val="af2"/>
        <w:spacing w:line="480" w:lineRule="auto"/>
        <w:ind w:firstLineChars="0" w:firstLine="0"/>
        <w:rPr>
          <w:rFonts w:ascii="仿宋" w:eastAsia="仿宋" w:hAnsi="仿宋"/>
          <w:sz w:val="24"/>
          <w:szCs w:val="24"/>
        </w:rPr>
      </w:pPr>
      <w:r>
        <w:rPr>
          <w:noProof/>
        </w:rPr>
        <w:drawing>
          <wp:anchor distT="0" distB="0" distL="114300" distR="114300" simplePos="0" relativeHeight="251663360" behindDoc="0" locked="0" layoutInCell="1" allowOverlap="1">
            <wp:simplePos x="0" y="0"/>
            <wp:positionH relativeFrom="margin">
              <wp:align>center</wp:align>
            </wp:positionH>
            <wp:positionV relativeFrom="paragraph">
              <wp:posOffset>206375</wp:posOffset>
            </wp:positionV>
            <wp:extent cx="4876800" cy="2914650"/>
            <wp:effectExtent l="0" t="0" r="0" b="0"/>
            <wp:wrapTopAndBottom/>
            <wp:docPr id="312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2" name="图片 11"/>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p>
    <w:p w:rsidR="007D2798" w:rsidRDefault="00AE5434">
      <w:pPr>
        <w:pStyle w:val="af2"/>
        <w:spacing w:line="480" w:lineRule="auto"/>
        <w:ind w:firstLineChars="0" w:firstLine="0"/>
        <w:rPr>
          <w:rFonts w:ascii="仿宋" w:eastAsia="仿宋" w:hAnsi="仿宋"/>
          <w:sz w:val="24"/>
          <w:szCs w:val="24"/>
        </w:rPr>
      </w:pPr>
      <w:r>
        <w:rPr>
          <w:rFonts w:ascii="仿宋" w:eastAsia="仿宋" w:hAnsi="仿宋"/>
          <w:sz w:val="24"/>
          <w:szCs w:val="24"/>
        </w:rPr>
        <w:t>（3）</w:t>
      </w:r>
      <w:r>
        <w:rPr>
          <w:rFonts w:hint="eastAsia"/>
          <w:bCs/>
          <w:sz w:val="24"/>
          <w:szCs w:val="24"/>
        </w:rPr>
        <w:t>对机场航线设置的满意度</w:t>
      </w:r>
    </w:p>
    <w:p w:rsidR="007D2798" w:rsidRDefault="00AE5434">
      <w:pPr>
        <w:pStyle w:val="af2"/>
        <w:spacing w:line="480" w:lineRule="auto"/>
        <w:ind w:firstLine="480"/>
      </w:pPr>
      <w:r>
        <w:rPr>
          <w:rFonts w:ascii="仿宋" w:eastAsia="仿宋" w:hAnsi="仿宋"/>
          <w:sz w:val="24"/>
          <w:szCs w:val="24"/>
        </w:rPr>
        <w:t>根据问卷调查结果显示，9.91%的受调查者</w:t>
      </w:r>
      <w:r>
        <w:rPr>
          <w:rFonts w:ascii="仿宋" w:eastAsia="仿宋" w:hAnsi="仿宋" w:hint="eastAsia"/>
          <w:sz w:val="24"/>
          <w:szCs w:val="24"/>
        </w:rPr>
        <w:t>非常满意</w:t>
      </w:r>
      <w:r>
        <w:rPr>
          <w:rFonts w:hint="eastAsia"/>
          <w:bCs/>
          <w:sz w:val="24"/>
          <w:szCs w:val="24"/>
        </w:rPr>
        <w:t>机场航线设置</w:t>
      </w:r>
      <w:r>
        <w:rPr>
          <w:rFonts w:ascii="仿宋" w:eastAsia="仿宋" w:hAnsi="仿宋"/>
          <w:sz w:val="24"/>
          <w:szCs w:val="24"/>
        </w:rPr>
        <w:t>，44.14%的受调查者</w:t>
      </w:r>
      <w:r>
        <w:rPr>
          <w:rFonts w:ascii="仿宋" w:eastAsia="仿宋" w:hAnsi="仿宋" w:hint="eastAsia"/>
          <w:sz w:val="24"/>
          <w:szCs w:val="24"/>
        </w:rPr>
        <w:t>比较满意</w:t>
      </w:r>
      <w:r>
        <w:rPr>
          <w:rFonts w:hint="eastAsia"/>
          <w:bCs/>
          <w:sz w:val="24"/>
          <w:szCs w:val="24"/>
        </w:rPr>
        <w:t>机场航线设置</w:t>
      </w:r>
      <w:r>
        <w:rPr>
          <w:rFonts w:ascii="仿宋" w:eastAsia="仿宋" w:hAnsi="仿宋" w:hint="eastAsia"/>
          <w:sz w:val="24"/>
          <w:szCs w:val="24"/>
        </w:rPr>
        <w:t>，</w:t>
      </w:r>
      <w:r>
        <w:rPr>
          <w:rFonts w:ascii="仿宋" w:eastAsia="仿宋" w:hAnsi="仿宋"/>
          <w:sz w:val="24"/>
          <w:szCs w:val="24"/>
        </w:rPr>
        <w:t>39.64%的受调查者</w:t>
      </w:r>
      <w:r>
        <w:rPr>
          <w:rFonts w:ascii="仿宋" w:eastAsia="仿宋" w:hAnsi="仿宋" w:hint="eastAsia"/>
          <w:sz w:val="24"/>
          <w:szCs w:val="24"/>
        </w:rPr>
        <w:t>基本满意</w:t>
      </w:r>
      <w:r>
        <w:rPr>
          <w:rFonts w:hint="eastAsia"/>
          <w:bCs/>
          <w:sz w:val="24"/>
          <w:szCs w:val="24"/>
        </w:rPr>
        <w:t>机场航线设置</w:t>
      </w:r>
      <w:r>
        <w:rPr>
          <w:rFonts w:ascii="仿宋" w:eastAsia="仿宋" w:hAnsi="仿宋" w:hint="eastAsia"/>
          <w:sz w:val="24"/>
          <w:szCs w:val="24"/>
        </w:rPr>
        <w:t>，</w:t>
      </w:r>
      <w:r>
        <w:rPr>
          <w:rFonts w:ascii="仿宋" w:eastAsia="仿宋" w:hAnsi="仿宋"/>
          <w:sz w:val="24"/>
          <w:szCs w:val="24"/>
        </w:rPr>
        <w:t>0.90%的受调查者</w:t>
      </w:r>
      <w:r>
        <w:rPr>
          <w:rFonts w:ascii="仿宋" w:eastAsia="仿宋" w:hAnsi="仿宋" w:hint="eastAsia"/>
          <w:sz w:val="24"/>
          <w:szCs w:val="24"/>
        </w:rPr>
        <w:t>不太满意</w:t>
      </w:r>
      <w:r>
        <w:rPr>
          <w:rFonts w:hint="eastAsia"/>
          <w:bCs/>
          <w:sz w:val="24"/>
          <w:szCs w:val="24"/>
        </w:rPr>
        <w:t>机场航线设置</w:t>
      </w:r>
      <w:r>
        <w:rPr>
          <w:rFonts w:ascii="仿宋" w:eastAsia="仿宋" w:hAnsi="仿宋" w:hint="eastAsia"/>
          <w:sz w:val="24"/>
          <w:szCs w:val="24"/>
        </w:rPr>
        <w:t>，</w:t>
      </w:r>
      <w:r>
        <w:rPr>
          <w:rFonts w:ascii="仿宋" w:eastAsia="仿宋" w:hAnsi="仿宋"/>
          <w:sz w:val="24"/>
          <w:szCs w:val="24"/>
        </w:rPr>
        <w:t>5.41%的受调查者</w:t>
      </w:r>
      <w:r>
        <w:rPr>
          <w:rFonts w:ascii="仿宋" w:eastAsia="仿宋" w:hAnsi="仿宋" w:hint="eastAsia"/>
          <w:sz w:val="24"/>
          <w:szCs w:val="24"/>
        </w:rPr>
        <w:t>非常不满意</w:t>
      </w:r>
      <w:r>
        <w:rPr>
          <w:rFonts w:hint="eastAsia"/>
          <w:bCs/>
          <w:sz w:val="24"/>
          <w:szCs w:val="24"/>
        </w:rPr>
        <w:t>机场航线设置</w:t>
      </w:r>
      <w:r>
        <w:rPr>
          <w:rFonts w:ascii="仿宋" w:eastAsia="仿宋" w:hAnsi="仿宋" w:hint="eastAsia"/>
          <w:sz w:val="24"/>
          <w:szCs w:val="24"/>
        </w:rPr>
        <w:t>。综上</w:t>
      </w:r>
      <w:r>
        <w:rPr>
          <w:rFonts w:ascii="仿宋" w:eastAsia="仿宋" w:hAnsi="仿宋"/>
          <w:sz w:val="24"/>
          <w:szCs w:val="24"/>
        </w:rPr>
        <w:t>，</w:t>
      </w:r>
      <w:r>
        <w:rPr>
          <w:rFonts w:ascii="仿宋" w:eastAsia="仿宋" w:hAnsi="仿宋" w:hint="eastAsia"/>
          <w:sz w:val="24"/>
          <w:szCs w:val="24"/>
        </w:rPr>
        <w:t>可以得出绝大多数受调查者满意</w:t>
      </w:r>
      <w:r>
        <w:rPr>
          <w:rFonts w:hint="eastAsia"/>
          <w:bCs/>
          <w:sz w:val="24"/>
          <w:szCs w:val="24"/>
        </w:rPr>
        <w:t>机场航线设置</w:t>
      </w:r>
      <w:r>
        <w:rPr>
          <w:rFonts w:ascii="仿宋" w:eastAsia="仿宋" w:hAnsi="仿宋"/>
          <w:sz w:val="24"/>
          <w:szCs w:val="24"/>
        </w:rPr>
        <w:t>。</w:t>
      </w:r>
    </w:p>
    <w:p w:rsidR="007D2798" w:rsidRDefault="00AE5434">
      <w:pPr>
        <w:pStyle w:val="af2"/>
        <w:spacing w:line="480" w:lineRule="auto"/>
        <w:ind w:firstLineChars="0" w:firstLine="0"/>
      </w:pPr>
      <w:r>
        <w:rPr>
          <w:noProof/>
        </w:rPr>
        <w:lastRenderedPageBreak/>
        <w:drawing>
          <wp:anchor distT="0" distB="0" distL="114300" distR="114300" simplePos="0" relativeHeight="251664384" behindDoc="0" locked="0" layoutInCell="1" allowOverlap="1">
            <wp:simplePos x="0" y="0"/>
            <wp:positionH relativeFrom="margin">
              <wp:align>center</wp:align>
            </wp:positionH>
            <wp:positionV relativeFrom="paragraph">
              <wp:posOffset>317500</wp:posOffset>
            </wp:positionV>
            <wp:extent cx="4876800" cy="2914650"/>
            <wp:effectExtent l="0" t="0" r="0" b="0"/>
            <wp:wrapTopAndBottom/>
            <wp:docPr id="312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4" name="图片 13"/>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p>
    <w:p w:rsidR="007D2798" w:rsidRDefault="00AE5434">
      <w:pPr>
        <w:pStyle w:val="af2"/>
        <w:spacing w:line="480" w:lineRule="auto"/>
        <w:ind w:firstLineChars="0" w:firstLine="0"/>
        <w:rPr>
          <w:rFonts w:ascii="仿宋" w:eastAsia="仿宋" w:hAnsi="仿宋"/>
          <w:sz w:val="24"/>
          <w:szCs w:val="24"/>
        </w:rPr>
      </w:pPr>
      <w:r>
        <w:rPr>
          <w:rFonts w:ascii="仿宋" w:eastAsia="仿宋" w:hAnsi="仿宋"/>
          <w:sz w:val="24"/>
          <w:szCs w:val="24"/>
        </w:rPr>
        <w:t>（4）</w:t>
      </w:r>
      <w:r>
        <w:rPr>
          <w:rFonts w:hint="eastAsia"/>
          <w:bCs/>
          <w:sz w:val="24"/>
          <w:szCs w:val="24"/>
        </w:rPr>
        <w:t>对机场航班时间安排的满意度</w:t>
      </w:r>
    </w:p>
    <w:p w:rsidR="007D2798" w:rsidRDefault="00AE5434">
      <w:pPr>
        <w:pStyle w:val="af2"/>
        <w:spacing w:line="480" w:lineRule="auto"/>
        <w:ind w:firstLine="560"/>
      </w:pPr>
      <w:r>
        <w:rPr>
          <w:noProof/>
        </w:rPr>
        <w:drawing>
          <wp:anchor distT="0" distB="0" distL="114300" distR="114300" simplePos="0" relativeHeight="251665408" behindDoc="0" locked="0" layoutInCell="1" allowOverlap="1">
            <wp:simplePos x="0" y="0"/>
            <wp:positionH relativeFrom="margin">
              <wp:align>center</wp:align>
            </wp:positionH>
            <wp:positionV relativeFrom="paragraph">
              <wp:posOffset>1797050</wp:posOffset>
            </wp:positionV>
            <wp:extent cx="4876800" cy="2914650"/>
            <wp:effectExtent l="0" t="0" r="0" b="0"/>
            <wp:wrapTopAndBottom/>
            <wp:docPr id="312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6" name="图片 15"/>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r>
        <w:rPr>
          <w:rFonts w:ascii="仿宋" w:eastAsia="仿宋" w:hAnsi="仿宋"/>
          <w:sz w:val="24"/>
          <w:szCs w:val="24"/>
        </w:rPr>
        <w:t>根据问卷调查结果显示，9.46%的受调查者</w:t>
      </w:r>
      <w:r>
        <w:rPr>
          <w:rFonts w:ascii="仿宋" w:eastAsia="仿宋" w:hAnsi="仿宋" w:hint="eastAsia"/>
          <w:sz w:val="24"/>
          <w:szCs w:val="24"/>
        </w:rPr>
        <w:t>非常满意</w:t>
      </w:r>
      <w:r>
        <w:rPr>
          <w:rFonts w:hint="eastAsia"/>
          <w:bCs/>
          <w:sz w:val="24"/>
          <w:szCs w:val="24"/>
        </w:rPr>
        <w:t>机场航班时间安排</w:t>
      </w:r>
      <w:r>
        <w:rPr>
          <w:rFonts w:ascii="仿宋" w:eastAsia="仿宋" w:hAnsi="仿宋"/>
          <w:sz w:val="24"/>
          <w:szCs w:val="24"/>
        </w:rPr>
        <w:t>，46.40%的受调查者</w:t>
      </w:r>
      <w:r>
        <w:rPr>
          <w:rFonts w:ascii="仿宋" w:eastAsia="仿宋" w:hAnsi="仿宋" w:hint="eastAsia"/>
          <w:sz w:val="24"/>
          <w:szCs w:val="24"/>
        </w:rPr>
        <w:t>比较满意</w:t>
      </w:r>
      <w:r>
        <w:rPr>
          <w:rFonts w:hint="eastAsia"/>
          <w:bCs/>
          <w:sz w:val="24"/>
          <w:szCs w:val="24"/>
        </w:rPr>
        <w:t>机场航班时间安排</w:t>
      </w:r>
      <w:r>
        <w:rPr>
          <w:rFonts w:ascii="仿宋" w:eastAsia="仿宋" w:hAnsi="仿宋" w:hint="eastAsia"/>
          <w:sz w:val="24"/>
          <w:szCs w:val="24"/>
        </w:rPr>
        <w:t>，</w:t>
      </w:r>
      <w:r>
        <w:rPr>
          <w:rFonts w:ascii="仿宋" w:eastAsia="仿宋" w:hAnsi="仿宋"/>
          <w:sz w:val="24"/>
          <w:szCs w:val="24"/>
        </w:rPr>
        <w:t>30.63%的受调查者</w:t>
      </w:r>
      <w:r>
        <w:rPr>
          <w:rFonts w:ascii="仿宋" w:eastAsia="仿宋" w:hAnsi="仿宋" w:hint="eastAsia"/>
          <w:sz w:val="24"/>
          <w:szCs w:val="24"/>
        </w:rPr>
        <w:t>基本满意</w:t>
      </w:r>
      <w:r>
        <w:rPr>
          <w:rFonts w:hint="eastAsia"/>
          <w:bCs/>
          <w:sz w:val="24"/>
          <w:szCs w:val="24"/>
        </w:rPr>
        <w:t>机场航班时间安排</w:t>
      </w:r>
      <w:r>
        <w:rPr>
          <w:rFonts w:ascii="仿宋" w:eastAsia="仿宋" w:hAnsi="仿宋" w:hint="eastAsia"/>
          <w:sz w:val="24"/>
          <w:szCs w:val="24"/>
        </w:rPr>
        <w:t>，</w:t>
      </w:r>
      <w:r>
        <w:rPr>
          <w:rFonts w:ascii="仿宋" w:eastAsia="仿宋" w:hAnsi="仿宋"/>
          <w:sz w:val="24"/>
          <w:szCs w:val="24"/>
        </w:rPr>
        <w:t>1.35%的受调查者</w:t>
      </w:r>
      <w:r>
        <w:rPr>
          <w:rFonts w:ascii="仿宋" w:eastAsia="仿宋" w:hAnsi="仿宋" w:hint="eastAsia"/>
          <w:sz w:val="24"/>
          <w:szCs w:val="24"/>
        </w:rPr>
        <w:t>不太满意</w:t>
      </w:r>
      <w:r>
        <w:rPr>
          <w:rFonts w:hint="eastAsia"/>
          <w:bCs/>
          <w:sz w:val="24"/>
          <w:szCs w:val="24"/>
        </w:rPr>
        <w:t>机场航班时间安排</w:t>
      </w:r>
      <w:r>
        <w:rPr>
          <w:rFonts w:ascii="仿宋" w:eastAsia="仿宋" w:hAnsi="仿宋" w:hint="eastAsia"/>
          <w:sz w:val="24"/>
          <w:szCs w:val="24"/>
        </w:rPr>
        <w:t>，</w:t>
      </w:r>
      <w:r>
        <w:rPr>
          <w:rFonts w:ascii="仿宋" w:eastAsia="仿宋" w:hAnsi="仿宋"/>
          <w:sz w:val="24"/>
          <w:szCs w:val="24"/>
        </w:rPr>
        <w:t>12.16%的受调查者</w:t>
      </w:r>
      <w:r>
        <w:rPr>
          <w:rFonts w:ascii="仿宋" w:eastAsia="仿宋" w:hAnsi="仿宋" w:hint="eastAsia"/>
          <w:sz w:val="24"/>
          <w:szCs w:val="24"/>
        </w:rPr>
        <w:t>非常不满意</w:t>
      </w:r>
      <w:r>
        <w:rPr>
          <w:rFonts w:hint="eastAsia"/>
          <w:bCs/>
          <w:sz w:val="24"/>
          <w:szCs w:val="24"/>
        </w:rPr>
        <w:t>机场航班时间安排</w:t>
      </w:r>
      <w:r>
        <w:rPr>
          <w:rFonts w:ascii="仿宋" w:eastAsia="仿宋" w:hAnsi="仿宋" w:hint="eastAsia"/>
          <w:sz w:val="24"/>
          <w:szCs w:val="24"/>
        </w:rPr>
        <w:t>。综上</w:t>
      </w:r>
      <w:r>
        <w:rPr>
          <w:rFonts w:ascii="仿宋" w:eastAsia="仿宋" w:hAnsi="仿宋"/>
          <w:sz w:val="24"/>
          <w:szCs w:val="24"/>
        </w:rPr>
        <w:t>，</w:t>
      </w:r>
      <w:r>
        <w:rPr>
          <w:rFonts w:ascii="仿宋" w:eastAsia="仿宋" w:hAnsi="仿宋" w:hint="eastAsia"/>
          <w:sz w:val="24"/>
          <w:szCs w:val="24"/>
        </w:rPr>
        <w:t>可以得出大多数受调查者满意</w:t>
      </w:r>
      <w:r>
        <w:rPr>
          <w:rFonts w:hint="eastAsia"/>
          <w:bCs/>
          <w:sz w:val="24"/>
          <w:szCs w:val="24"/>
        </w:rPr>
        <w:t>机场航班</w:t>
      </w:r>
      <w:r>
        <w:rPr>
          <w:rFonts w:hint="eastAsia"/>
          <w:bCs/>
          <w:sz w:val="24"/>
          <w:szCs w:val="24"/>
        </w:rPr>
        <w:lastRenderedPageBreak/>
        <w:t>时间安排</w:t>
      </w:r>
      <w:r>
        <w:rPr>
          <w:rFonts w:ascii="仿宋" w:eastAsia="仿宋" w:hAnsi="仿宋"/>
          <w:sz w:val="24"/>
          <w:szCs w:val="24"/>
        </w:rPr>
        <w:t>。</w:t>
      </w:r>
    </w:p>
    <w:p w:rsidR="007D2798" w:rsidRDefault="00AE5434">
      <w:pPr>
        <w:pStyle w:val="af2"/>
        <w:spacing w:line="480" w:lineRule="auto"/>
        <w:ind w:firstLineChars="0" w:firstLine="0"/>
        <w:rPr>
          <w:rFonts w:ascii="仿宋" w:eastAsia="仿宋" w:hAnsi="仿宋"/>
          <w:sz w:val="24"/>
          <w:szCs w:val="24"/>
        </w:rPr>
      </w:pPr>
      <w:r>
        <w:rPr>
          <w:rFonts w:ascii="仿宋" w:eastAsia="仿宋" w:hAnsi="仿宋"/>
          <w:sz w:val="24"/>
          <w:szCs w:val="24"/>
        </w:rPr>
        <w:t>（5）</w:t>
      </w:r>
      <w:r>
        <w:rPr>
          <w:rFonts w:hint="eastAsia"/>
          <w:bCs/>
          <w:sz w:val="24"/>
          <w:szCs w:val="24"/>
        </w:rPr>
        <w:t>对机场工作人员的办事效率的满意度</w:t>
      </w:r>
    </w:p>
    <w:p w:rsidR="007D2798" w:rsidRDefault="00AE5434">
      <w:pPr>
        <w:pStyle w:val="af2"/>
        <w:spacing w:line="480" w:lineRule="auto"/>
        <w:ind w:firstLine="480"/>
      </w:pPr>
      <w:r>
        <w:rPr>
          <w:rFonts w:ascii="仿宋" w:eastAsia="仿宋" w:hAnsi="仿宋"/>
          <w:sz w:val="24"/>
          <w:szCs w:val="24"/>
        </w:rPr>
        <w:t>根据问卷调查结果显示，10.81%的受调查者</w:t>
      </w:r>
      <w:r>
        <w:rPr>
          <w:rFonts w:ascii="仿宋" w:eastAsia="仿宋" w:hAnsi="仿宋" w:hint="eastAsia"/>
          <w:sz w:val="24"/>
          <w:szCs w:val="24"/>
        </w:rPr>
        <w:t>非常满意</w:t>
      </w:r>
      <w:r>
        <w:rPr>
          <w:rFonts w:hint="eastAsia"/>
          <w:bCs/>
          <w:sz w:val="24"/>
          <w:szCs w:val="24"/>
        </w:rPr>
        <w:t>机场工作人员的办事效率</w:t>
      </w:r>
      <w:r>
        <w:rPr>
          <w:rFonts w:ascii="仿宋" w:eastAsia="仿宋" w:hAnsi="仿宋"/>
          <w:sz w:val="24"/>
          <w:szCs w:val="24"/>
        </w:rPr>
        <w:t>，48.65%的受调查者</w:t>
      </w:r>
      <w:r>
        <w:rPr>
          <w:rFonts w:ascii="仿宋" w:eastAsia="仿宋" w:hAnsi="仿宋" w:hint="eastAsia"/>
          <w:sz w:val="24"/>
          <w:szCs w:val="24"/>
        </w:rPr>
        <w:t>比较满意</w:t>
      </w:r>
      <w:r>
        <w:rPr>
          <w:rFonts w:hint="eastAsia"/>
          <w:bCs/>
          <w:sz w:val="24"/>
          <w:szCs w:val="24"/>
        </w:rPr>
        <w:t>机场工作人员的办事效率</w:t>
      </w:r>
      <w:r>
        <w:rPr>
          <w:rFonts w:ascii="仿宋" w:eastAsia="仿宋" w:hAnsi="仿宋" w:hint="eastAsia"/>
          <w:sz w:val="24"/>
          <w:szCs w:val="24"/>
        </w:rPr>
        <w:t>，</w:t>
      </w:r>
      <w:r>
        <w:rPr>
          <w:rFonts w:ascii="仿宋" w:eastAsia="仿宋" w:hAnsi="仿宋"/>
          <w:sz w:val="24"/>
          <w:szCs w:val="24"/>
        </w:rPr>
        <w:t>28.83%的受调查者</w:t>
      </w:r>
      <w:r>
        <w:rPr>
          <w:rFonts w:ascii="仿宋" w:eastAsia="仿宋" w:hAnsi="仿宋" w:hint="eastAsia"/>
          <w:sz w:val="24"/>
          <w:szCs w:val="24"/>
        </w:rPr>
        <w:t>基本满意</w:t>
      </w:r>
      <w:r>
        <w:rPr>
          <w:rFonts w:hint="eastAsia"/>
          <w:bCs/>
          <w:sz w:val="24"/>
          <w:szCs w:val="24"/>
        </w:rPr>
        <w:t>机场工作人员的办事效率</w:t>
      </w:r>
      <w:r>
        <w:rPr>
          <w:rFonts w:ascii="仿宋" w:eastAsia="仿宋" w:hAnsi="仿宋" w:hint="eastAsia"/>
          <w:sz w:val="24"/>
          <w:szCs w:val="24"/>
        </w:rPr>
        <w:t>，</w:t>
      </w:r>
      <w:r>
        <w:rPr>
          <w:rFonts w:ascii="仿宋" w:eastAsia="仿宋" w:hAnsi="仿宋"/>
          <w:sz w:val="24"/>
          <w:szCs w:val="24"/>
        </w:rPr>
        <w:t>2.70%的受调查者</w:t>
      </w:r>
      <w:r>
        <w:rPr>
          <w:rFonts w:ascii="仿宋" w:eastAsia="仿宋" w:hAnsi="仿宋" w:hint="eastAsia"/>
          <w:sz w:val="24"/>
          <w:szCs w:val="24"/>
        </w:rPr>
        <w:t>不太满意</w:t>
      </w:r>
      <w:r>
        <w:rPr>
          <w:rFonts w:hint="eastAsia"/>
          <w:bCs/>
          <w:sz w:val="24"/>
          <w:szCs w:val="24"/>
        </w:rPr>
        <w:t>机场工作人员的办事效率</w:t>
      </w:r>
      <w:r>
        <w:rPr>
          <w:rFonts w:ascii="仿宋" w:eastAsia="仿宋" w:hAnsi="仿宋" w:hint="eastAsia"/>
          <w:sz w:val="24"/>
          <w:szCs w:val="24"/>
        </w:rPr>
        <w:t>，</w:t>
      </w:r>
      <w:r>
        <w:rPr>
          <w:rFonts w:ascii="仿宋" w:eastAsia="仿宋" w:hAnsi="仿宋"/>
          <w:sz w:val="24"/>
          <w:szCs w:val="24"/>
        </w:rPr>
        <w:t>9.01%的受调查者</w:t>
      </w:r>
      <w:r>
        <w:rPr>
          <w:rFonts w:ascii="仿宋" w:eastAsia="仿宋" w:hAnsi="仿宋" w:hint="eastAsia"/>
          <w:sz w:val="24"/>
          <w:szCs w:val="24"/>
        </w:rPr>
        <w:t>非常不满意</w:t>
      </w:r>
      <w:r>
        <w:rPr>
          <w:rFonts w:hint="eastAsia"/>
          <w:bCs/>
          <w:sz w:val="24"/>
          <w:szCs w:val="24"/>
        </w:rPr>
        <w:t>机场工作人员的办事效率</w:t>
      </w:r>
      <w:r>
        <w:rPr>
          <w:rFonts w:ascii="仿宋" w:eastAsia="仿宋" w:hAnsi="仿宋" w:hint="eastAsia"/>
          <w:sz w:val="24"/>
          <w:szCs w:val="24"/>
        </w:rPr>
        <w:t>。综上</w:t>
      </w:r>
      <w:r>
        <w:rPr>
          <w:rFonts w:ascii="仿宋" w:eastAsia="仿宋" w:hAnsi="仿宋"/>
          <w:sz w:val="24"/>
          <w:szCs w:val="24"/>
        </w:rPr>
        <w:t>，</w:t>
      </w:r>
      <w:r>
        <w:rPr>
          <w:rFonts w:ascii="仿宋" w:eastAsia="仿宋" w:hAnsi="仿宋" w:hint="eastAsia"/>
          <w:sz w:val="24"/>
          <w:szCs w:val="24"/>
        </w:rPr>
        <w:t>可以得出大多数受调查者满意</w:t>
      </w:r>
      <w:r>
        <w:rPr>
          <w:rFonts w:hint="eastAsia"/>
          <w:bCs/>
          <w:sz w:val="24"/>
          <w:szCs w:val="24"/>
        </w:rPr>
        <w:t>机场工作人员的办事效率</w:t>
      </w:r>
      <w:r>
        <w:rPr>
          <w:rFonts w:ascii="仿宋" w:eastAsia="仿宋" w:hAnsi="仿宋"/>
          <w:sz w:val="24"/>
          <w:szCs w:val="24"/>
        </w:rPr>
        <w:t>。</w:t>
      </w:r>
    </w:p>
    <w:p w:rsidR="007D2798" w:rsidRDefault="007D2798">
      <w:pPr>
        <w:pStyle w:val="af2"/>
        <w:spacing w:line="480" w:lineRule="auto"/>
        <w:ind w:firstLineChars="0" w:firstLine="0"/>
      </w:pPr>
    </w:p>
    <w:p w:rsidR="007D2798" w:rsidRDefault="00AE5434">
      <w:pPr>
        <w:pStyle w:val="af2"/>
        <w:spacing w:line="480" w:lineRule="auto"/>
        <w:ind w:firstLineChars="0" w:firstLine="0"/>
      </w:pPr>
      <w:r>
        <w:rPr>
          <w:noProof/>
        </w:rPr>
        <w:drawing>
          <wp:anchor distT="0" distB="0" distL="114300" distR="114300" simplePos="0" relativeHeight="251666432" behindDoc="0" locked="0" layoutInCell="1" allowOverlap="1">
            <wp:simplePos x="0" y="0"/>
            <wp:positionH relativeFrom="margin">
              <wp:align>center</wp:align>
            </wp:positionH>
            <wp:positionV relativeFrom="paragraph">
              <wp:posOffset>171450</wp:posOffset>
            </wp:positionV>
            <wp:extent cx="4876800" cy="2914650"/>
            <wp:effectExtent l="0" t="0" r="0" b="0"/>
            <wp:wrapTopAndBottom/>
            <wp:docPr id="312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8" name="图片 17"/>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p>
    <w:p w:rsidR="007D2798" w:rsidRDefault="00AE5434">
      <w:pPr>
        <w:pStyle w:val="af2"/>
        <w:spacing w:line="480" w:lineRule="auto"/>
        <w:ind w:firstLineChars="0" w:firstLine="0"/>
        <w:rPr>
          <w:rFonts w:ascii="仿宋" w:eastAsia="仿宋" w:hAnsi="仿宋"/>
          <w:sz w:val="24"/>
          <w:szCs w:val="24"/>
        </w:rPr>
      </w:pPr>
      <w:r>
        <w:rPr>
          <w:rFonts w:ascii="仿宋" w:eastAsia="仿宋" w:hAnsi="仿宋"/>
          <w:sz w:val="24"/>
          <w:szCs w:val="24"/>
        </w:rPr>
        <w:t>（6）</w:t>
      </w:r>
      <w:r>
        <w:rPr>
          <w:rFonts w:hint="eastAsia"/>
          <w:bCs/>
          <w:sz w:val="24"/>
          <w:szCs w:val="24"/>
        </w:rPr>
        <w:t>对市区到机场的交通便利度的满意度</w:t>
      </w:r>
    </w:p>
    <w:p w:rsidR="007D2798" w:rsidRDefault="00AE5434">
      <w:pPr>
        <w:pStyle w:val="af2"/>
        <w:spacing w:line="480" w:lineRule="auto"/>
        <w:ind w:firstLine="480"/>
        <w:rPr>
          <w:rFonts w:ascii="仿宋" w:eastAsia="仿宋" w:hAnsi="仿宋"/>
          <w:sz w:val="24"/>
          <w:szCs w:val="24"/>
        </w:rPr>
      </w:pPr>
      <w:r>
        <w:rPr>
          <w:rFonts w:ascii="仿宋" w:eastAsia="仿宋" w:hAnsi="仿宋"/>
          <w:sz w:val="24"/>
          <w:szCs w:val="24"/>
        </w:rPr>
        <w:t>根据问卷调查结果显示，10.36%的受调查者</w:t>
      </w:r>
      <w:r>
        <w:rPr>
          <w:rFonts w:ascii="仿宋" w:eastAsia="仿宋" w:hAnsi="仿宋" w:hint="eastAsia"/>
          <w:sz w:val="24"/>
          <w:szCs w:val="24"/>
        </w:rPr>
        <w:t>非常满意</w:t>
      </w:r>
      <w:r>
        <w:rPr>
          <w:rFonts w:hint="eastAsia"/>
          <w:bCs/>
          <w:sz w:val="24"/>
          <w:szCs w:val="24"/>
        </w:rPr>
        <w:t>市区到机场的交通便利度</w:t>
      </w:r>
      <w:r>
        <w:rPr>
          <w:rFonts w:ascii="仿宋" w:eastAsia="仿宋" w:hAnsi="仿宋"/>
          <w:sz w:val="24"/>
          <w:szCs w:val="24"/>
        </w:rPr>
        <w:t>，40.54%的受调查者</w:t>
      </w:r>
      <w:r>
        <w:rPr>
          <w:rFonts w:ascii="仿宋" w:eastAsia="仿宋" w:hAnsi="仿宋" w:hint="eastAsia"/>
          <w:sz w:val="24"/>
          <w:szCs w:val="24"/>
        </w:rPr>
        <w:t>比较满意</w:t>
      </w:r>
      <w:r>
        <w:rPr>
          <w:rFonts w:hint="eastAsia"/>
          <w:bCs/>
          <w:sz w:val="24"/>
          <w:szCs w:val="24"/>
        </w:rPr>
        <w:t>市区到机场的交通便利度</w:t>
      </w:r>
      <w:r>
        <w:rPr>
          <w:rFonts w:ascii="仿宋" w:eastAsia="仿宋" w:hAnsi="仿宋" w:hint="eastAsia"/>
          <w:sz w:val="24"/>
          <w:szCs w:val="24"/>
        </w:rPr>
        <w:t>，</w:t>
      </w:r>
      <w:r>
        <w:rPr>
          <w:rFonts w:ascii="仿宋" w:eastAsia="仿宋" w:hAnsi="仿宋"/>
          <w:sz w:val="24"/>
          <w:szCs w:val="24"/>
        </w:rPr>
        <w:t>23.42%的受调查者</w:t>
      </w:r>
      <w:r>
        <w:rPr>
          <w:rFonts w:ascii="仿宋" w:eastAsia="仿宋" w:hAnsi="仿宋" w:hint="eastAsia"/>
          <w:sz w:val="24"/>
          <w:szCs w:val="24"/>
        </w:rPr>
        <w:t>基本满意</w:t>
      </w:r>
      <w:r>
        <w:rPr>
          <w:rFonts w:hint="eastAsia"/>
          <w:bCs/>
          <w:sz w:val="24"/>
          <w:szCs w:val="24"/>
        </w:rPr>
        <w:t>市区到机场的交通便利度</w:t>
      </w:r>
      <w:r>
        <w:rPr>
          <w:rFonts w:ascii="仿宋" w:eastAsia="仿宋" w:hAnsi="仿宋" w:hint="eastAsia"/>
          <w:sz w:val="24"/>
          <w:szCs w:val="24"/>
        </w:rPr>
        <w:t>，</w:t>
      </w:r>
      <w:r>
        <w:rPr>
          <w:rFonts w:ascii="仿宋" w:eastAsia="仿宋" w:hAnsi="仿宋"/>
          <w:sz w:val="24"/>
          <w:szCs w:val="24"/>
        </w:rPr>
        <w:t>6.76%的受调查者</w:t>
      </w:r>
      <w:r>
        <w:rPr>
          <w:rFonts w:ascii="仿宋" w:eastAsia="仿宋" w:hAnsi="仿宋" w:hint="eastAsia"/>
          <w:sz w:val="24"/>
          <w:szCs w:val="24"/>
        </w:rPr>
        <w:t>不太满意</w:t>
      </w:r>
      <w:r>
        <w:rPr>
          <w:rFonts w:hint="eastAsia"/>
          <w:bCs/>
          <w:sz w:val="24"/>
          <w:szCs w:val="24"/>
        </w:rPr>
        <w:t>市区到机场的交通便利度</w:t>
      </w:r>
      <w:r>
        <w:rPr>
          <w:rFonts w:ascii="仿宋" w:eastAsia="仿宋" w:hAnsi="仿宋" w:hint="eastAsia"/>
          <w:sz w:val="24"/>
          <w:szCs w:val="24"/>
        </w:rPr>
        <w:t>，</w:t>
      </w:r>
      <w:r>
        <w:rPr>
          <w:rFonts w:ascii="仿宋" w:eastAsia="仿宋" w:hAnsi="仿宋"/>
          <w:sz w:val="24"/>
          <w:szCs w:val="24"/>
        </w:rPr>
        <w:t>18.92%的受调查者</w:t>
      </w:r>
      <w:r>
        <w:rPr>
          <w:rFonts w:ascii="仿宋" w:eastAsia="仿宋" w:hAnsi="仿宋" w:hint="eastAsia"/>
          <w:sz w:val="24"/>
          <w:szCs w:val="24"/>
        </w:rPr>
        <w:t>非常不满意</w:t>
      </w:r>
      <w:r>
        <w:rPr>
          <w:rFonts w:hint="eastAsia"/>
          <w:bCs/>
          <w:sz w:val="24"/>
          <w:szCs w:val="24"/>
        </w:rPr>
        <w:t>市区到机场的交通便利度</w:t>
      </w:r>
      <w:r>
        <w:rPr>
          <w:rFonts w:ascii="仿宋" w:eastAsia="仿宋" w:hAnsi="仿宋" w:hint="eastAsia"/>
          <w:sz w:val="24"/>
          <w:szCs w:val="24"/>
        </w:rPr>
        <w:t>。综上</w:t>
      </w:r>
      <w:r>
        <w:rPr>
          <w:rFonts w:ascii="仿宋" w:eastAsia="仿宋" w:hAnsi="仿宋"/>
          <w:sz w:val="24"/>
          <w:szCs w:val="24"/>
        </w:rPr>
        <w:t>，</w:t>
      </w:r>
      <w:r>
        <w:rPr>
          <w:rFonts w:ascii="仿宋" w:eastAsia="仿宋" w:hAnsi="仿宋" w:hint="eastAsia"/>
          <w:sz w:val="24"/>
          <w:szCs w:val="24"/>
        </w:rPr>
        <w:t>可以得</w:t>
      </w:r>
      <w:r>
        <w:rPr>
          <w:noProof/>
        </w:rPr>
        <w:lastRenderedPageBreak/>
        <w:drawing>
          <wp:anchor distT="0" distB="0" distL="114300" distR="114300" simplePos="0" relativeHeight="251667456" behindDoc="0" locked="0" layoutInCell="1" allowOverlap="1">
            <wp:simplePos x="0" y="0"/>
            <wp:positionH relativeFrom="margin">
              <wp:posOffset>151765</wp:posOffset>
            </wp:positionH>
            <wp:positionV relativeFrom="paragraph">
              <wp:posOffset>476250</wp:posOffset>
            </wp:positionV>
            <wp:extent cx="4876800" cy="2914650"/>
            <wp:effectExtent l="0" t="0" r="0" b="0"/>
            <wp:wrapTopAndBottom/>
            <wp:docPr id="3130"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0" name="图片 19"/>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r>
        <w:rPr>
          <w:rFonts w:ascii="仿宋" w:eastAsia="仿宋" w:hAnsi="仿宋" w:hint="eastAsia"/>
          <w:sz w:val="24"/>
          <w:szCs w:val="24"/>
        </w:rPr>
        <w:t>出半数以上受调查者满意</w:t>
      </w:r>
      <w:r>
        <w:rPr>
          <w:rFonts w:hint="eastAsia"/>
          <w:bCs/>
          <w:sz w:val="24"/>
          <w:szCs w:val="24"/>
        </w:rPr>
        <w:t>市区到机场的交通便利度</w:t>
      </w:r>
      <w:r>
        <w:rPr>
          <w:rFonts w:ascii="仿宋" w:eastAsia="仿宋" w:hAnsi="仿宋"/>
          <w:sz w:val="24"/>
          <w:szCs w:val="24"/>
        </w:rPr>
        <w:t>。</w:t>
      </w:r>
    </w:p>
    <w:p w:rsidR="007D2798" w:rsidRDefault="007D2798">
      <w:pPr>
        <w:pStyle w:val="af2"/>
        <w:spacing w:line="480" w:lineRule="auto"/>
        <w:ind w:firstLine="480"/>
        <w:rPr>
          <w:rFonts w:ascii="仿宋" w:eastAsia="仿宋" w:hAnsi="仿宋"/>
          <w:sz w:val="24"/>
          <w:szCs w:val="24"/>
        </w:rPr>
      </w:pPr>
    </w:p>
    <w:p w:rsidR="007D2798" w:rsidRDefault="00AE5434">
      <w:pPr>
        <w:pStyle w:val="af2"/>
        <w:spacing w:line="480" w:lineRule="auto"/>
        <w:ind w:firstLineChars="0" w:firstLine="0"/>
        <w:rPr>
          <w:rFonts w:ascii="仿宋" w:eastAsia="仿宋" w:hAnsi="仿宋"/>
          <w:sz w:val="24"/>
          <w:szCs w:val="24"/>
        </w:rPr>
      </w:pPr>
      <w:r>
        <w:rPr>
          <w:rFonts w:ascii="仿宋" w:eastAsia="仿宋" w:hAnsi="仿宋"/>
          <w:sz w:val="24"/>
          <w:szCs w:val="24"/>
        </w:rPr>
        <w:t>（7）</w:t>
      </w:r>
      <w:r>
        <w:rPr>
          <w:rFonts w:hint="eastAsia"/>
          <w:bCs/>
          <w:sz w:val="24"/>
          <w:szCs w:val="24"/>
        </w:rPr>
        <w:t>对机场的建设地点的满意度</w:t>
      </w:r>
    </w:p>
    <w:p w:rsidR="007D2798" w:rsidRDefault="00AE5434">
      <w:pPr>
        <w:pStyle w:val="af2"/>
        <w:spacing w:line="480" w:lineRule="auto"/>
        <w:ind w:firstLine="480"/>
      </w:pPr>
      <w:r>
        <w:rPr>
          <w:rFonts w:ascii="仿宋" w:eastAsia="仿宋" w:hAnsi="仿宋"/>
          <w:sz w:val="24"/>
          <w:szCs w:val="24"/>
        </w:rPr>
        <w:t>根据问卷调查结果显示，8.56%的受调查者</w:t>
      </w:r>
      <w:r>
        <w:rPr>
          <w:rFonts w:ascii="仿宋" w:eastAsia="仿宋" w:hAnsi="仿宋" w:hint="eastAsia"/>
          <w:sz w:val="24"/>
          <w:szCs w:val="24"/>
        </w:rPr>
        <w:t>非常满意</w:t>
      </w:r>
      <w:r>
        <w:rPr>
          <w:rFonts w:hint="eastAsia"/>
          <w:bCs/>
          <w:sz w:val="24"/>
          <w:szCs w:val="24"/>
        </w:rPr>
        <w:t>机场的建设地点</w:t>
      </w:r>
      <w:r>
        <w:rPr>
          <w:rFonts w:ascii="仿宋" w:eastAsia="仿宋" w:hAnsi="仿宋"/>
          <w:sz w:val="24"/>
          <w:szCs w:val="24"/>
        </w:rPr>
        <w:t>，33.33%的受调查者</w:t>
      </w:r>
      <w:r>
        <w:rPr>
          <w:rFonts w:ascii="仿宋" w:eastAsia="仿宋" w:hAnsi="仿宋" w:hint="eastAsia"/>
          <w:sz w:val="24"/>
          <w:szCs w:val="24"/>
        </w:rPr>
        <w:t>比较满意</w:t>
      </w:r>
      <w:r>
        <w:rPr>
          <w:rFonts w:hint="eastAsia"/>
          <w:bCs/>
          <w:sz w:val="24"/>
          <w:szCs w:val="24"/>
        </w:rPr>
        <w:t>机场的建设地点</w:t>
      </w:r>
      <w:r>
        <w:rPr>
          <w:rFonts w:ascii="仿宋" w:eastAsia="仿宋" w:hAnsi="仿宋" w:hint="eastAsia"/>
          <w:sz w:val="24"/>
          <w:szCs w:val="24"/>
        </w:rPr>
        <w:t>，</w:t>
      </w:r>
      <w:r>
        <w:rPr>
          <w:rFonts w:ascii="仿宋" w:eastAsia="仿宋" w:hAnsi="仿宋"/>
          <w:sz w:val="24"/>
          <w:szCs w:val="24"/>
        </w:rPr>
        <w:t>36.04%的受调查者</w:t>
      </w:r>
      <w:r>
        <w:rPr>
          <w:rFonts w:ascii="仿宋" w:eastAsia="仿宋" w:hAnsi="仿宋" w:hint="eastAsia"/>
          <w:sz w:val="24"/>
          <w:szCs w:val="24"/>
        </w:rPr>
        <w:t>基本满意</w:t>
      </w:r>
      <w:r>
        <w:rPr>
          <w:rFonts w:hint="eastAsia"/>
          <w:bCs/>
          <w:sz w:val="24"/>
          <w:szCs w:val="24"/>
        </w:rPr>
        <w:t>机场的建设地点</w:t>
      </w:r>
      <w:r>
        <w:rPr>
          <w:rFonts w:ascii="仿宋" w:eastAsia="仿宋" w:hAnsi="仿宋" w:hint="eastAsia"/>
          <w:sz w:val="24"/>
          <w:szCs w:val="24"/>
        </w:rPr>
        <w:t>，</w:t>
      </w:r>
      <w:r>
        <w:rPr>
          <w:rFonts w:ascii="仿宋" w:eastAsia="仿宋" w:hAnsi="仿宋"/>
          <w:sz w:val="24"/>
          <w:szCs w:val="24"/>
        </w:rPr>
        <w:t>11.26%的受调查者</w:t>
      </w:r>
      <w:r>
        <w:rPr>
          <w:rFonts w:ascii="仿宋" w:eastAsia="仿宋" w:hAnsi="仿宋" w:hint="eastAsia"/>
          <w:sz w:val="24"/>
          <w:szCs w:val="24"/>
        </w:rPr>
        <w:t>不太满意</w:t>
      </w:r>
      <w:r>
        <w:rPr>
          <w:rFonts w:hint="eastAsia"/>
          <w:bCs/>
          <w:sz w:val="24"/>
          <w:szCs w:val="24"/>
        </w:rPr>
        <w:t>机场的建设地点</w:t>
      </w:r>
      <w:r>
        <w:rPr>
          <w:rFonts w:ascii="仿宋" w:eastAsia="仿宋" w:hAnsi="仿宋" w:hint="eastAsia"/>
          <w:sz w:val="24"/>
          <w:szCs w:val="24"/>
        </w:rPr>
        <w:t>，</w:t>
      </w:r>
      <w:r>
        <w:rPr>
          <w:rFonts w:ascii="仿宋" w:eastAsia="仿宋" w:hAnsi="仿宋"/>
          <w:sz w:val="24"/>
          <w:szCs w:val="24"/>
        </w:rPr>
        <w:t>10.81%的受调查者</w:t>
      </w:r>
      <w:r>
        <w:rPr>
          <w:rFonts w:ascii="仿宋" w:eastAsia="仿宋" w:hAnsi="仿宋" w:hint="eastAsia"/>
          <w:sz w:val="24"/>
          <w:szCs w:val="24"/>
        </w:rPr>
        <w:t>非常不满意</w:t>
      </w:r>
      <w:r>
        <w:rPr>
          <w:rFonts w:hint="eastAsia"/>
          <w:bCs/>
          <w:sz w:val="24"/>
          <w:szCs w:val="24"/>
        </w:rPr>
        <w:t>机场的建设地点</w:t>
      </w:r>
      <w:r>
        <w:rPr>
          <w:rFonts w:ascii="仿宋" w:eastAsia="仿宋" w:hAnsi="仿宋" w:hint="eastAsia"/>
          <w:sz w:val="24"/>
          <w:szCs w:val="24"/>
        </w:rPr>
        <w:t>。综上</w:t>
      </w:r>
      <w:r>
        <w:rPr>
          <w:rFonts w:ascii="仿宋" w:eastAsia="仿宋" w:hAnsi="仿宋"/>
          <w:sz w:val="24"/>
          <w:szCs w:val="24"/>
        </w:rPr>
        <w:t>，</w:t>
      </w:r>
      <w:r>
        <w:rPr>
          <w:rFonts w:ascii="仿宋" w:eastAsia="仿宋" w:hAnsi="仿宋" w:hint="eastAsia"/>
          <w:sz w:val="24"/>
          <w:szCs w:val="24"/>
        </w:rPr>
        <w:t>可以得出半数以上受调查者满意</w:t>
      </w:r>
      <w:r>
        <w:rPr>
          <w:rFonts w:hint="eastAsia"/>
          <w:bCs/>
          <w:sz w:val="24"/>
          <w:szCs w:val="24"/>
        </w:rPr>
        <w:t>机场的建设地点。</w:t>
      </w:r>
    </w:p>
    <w:p w:rsidR="007D2798" w:rsidRDefault="00AE5434">
      <w:pPr>
        <w:pStyle w:val="af2"/>
        <w:spacing w:line="480" w:lineRule="auto"/>
        <w:ind w:firstLineChars="0" w:firstLine="0"/>
      </w:pPr>
      <w:r>
        <w:rPr>
          <w:noProof/>
        </w:rPr>
        <w:lastRenderedPageBreak/>
        <w:drawing>
          <wp:anchor distT="0" distB="0" distL="114300" distR="114300" simplePos="0" relativeHeight="251668480" behindDoc="0" locked="0" layoutInCell="1" allowOverlap="1">
            <wp:simplePos x="0" y="0"/>
            <wp:positionH relativeFrom="margin">
              <wp:align>center</wp:align>
            </wp:positionH>
            <wp:positionV relativeFrom="paragraph">
              <wp:posOffset>307975</wp:posOffset>
            </wp:positionV>
            <wp:extent cx="4876800" cy="2914650"/>
            <wp:effectExtent l="0" t="0" r="0" b="0"/>
            <wp:wrapTopAndBottom/>
            <wp:docPr id="3132"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2" name="图片 21"/>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p>
    <w:p w:rsidR="007D2798" w:rsidRDefault="00AE5434">
      <w:pPr>
        <w:pStyle w:val="af2"/>
        <w:spacing w:line="480" w:lineRule="auto"/>
        <w:ind w:firstLineChars="0" w:firstLine="0"/>
        <w:rPr>
          <w:rFonts w:ascii="仿宋" w:eastAsia="仿宋" w:hAnsi="仿宋"/>
          <w:sz w:val="24"/>
          <w:szCs w:val="24"/>
        </w:rPr>
      </w:pPr>
      <w:r>
        <w:rPr>
          <w:rFonts w:ascii="仿宋" w:eastAsia="仿宋" w:hAnsi="仿宋"/>
          <w:sz w:val="24"/>
          <w:szCs w:val="24"/>
        </w:rPr>
        <w:t>（8）</w:t>
      </w:r>
      <w:r>
        <w:rPr>
          <w:rFonts w:ascii="仿宋" w:eastAsia="仿宋" w:hAnsi="仿宋" w:hint="eastAsia"/>
          <w:bCs/>
          <w:sz w:val="24"/>
          <w:szCs w:val="24"/>
        </w:rPr>
        <w:t>对机场的建设规模的满意度</w:t>
      </w:r>
    </w:p>
    <w:p w:rsidR="007D2798" w:rsidRDefault="00AE5434">
      <w:pPr>
        <w:pStyle w:val="af2"/>
        <w:spacing w:line="480" w:lineRule="auto"/>
        <w:ind w:firstLine="480"/>
      </w:pPr>
      <w:r>
        <w:rPr>
          <w:rFonts w:ascii="仿宋" w:eastAsia="仿宋" w:hAnsi="仿宋"/>
          <w:sz w:val="24"/>
          <w:szCs w:val="24"/>
        </w:rPr>
        <w:t>根据问卷调查结果显示，12.61%的受调查者</w:t>
      </w:r>
      <w:r>
        <w:rPr>
          <w:rFonts w:ascii="仿宋" w:eastAsia="仿宋" w:hAnsi="仿宋" w:hint="eastAsia"/>
          <w:sz w:val="24"/>
          <w:szCs w:val="24"/>
        </w:rPr>
        <w:t>非常满意</w:t>
      </w:r>
      <w:r>
        <w:rPr>
          <w:rFonts w:ascii="仿宋" w:eastAsia="仿宋" w:hAnsi="仿宋" w:hint="eastAsia"/>
          <w:bCs/>
          <w:sz w:val="24"/>
          <w:szCs w:val="24"/>
        </w:rPr>
        <w:t>机场的建设规模</w:t>
      </w:r>
      <w:r>
        <w:rPr>
          <w:rFonts w:ascii="仿宋" w:eastAsia="仿宋" w:hAnsi="仿宋"/>
          <w:sz w:val="24"/>
          <w:szCs w:val="24"/>
        </w:rPr>
        <w:t>，39.64%的受调查者</w:t>
      </w:r>
      <w:r>
        <w:rPr>
          <w:rFonts w:ascii="仿宋" w:eastAsia="仿宋" w:hAnsi="仿宋" w:hint="eastAsia"/>
          <w:sz w:val="24"/>
          <w:szCs w:val="24"/>
        </w:rPr>
        <w:t>比较满意</w:t>
      </w:r>
      <w:r>
        <w:rPr>
          <w:rFonts w:ascii="仿宋" w:eastAsia="仿宋" w:hAnsi="仿宋" w:hint="eastAsia"/>
          <w:bCs/>
          <w:sz w:val="24"/>
          <w:szCs w:val="24"/>
        </w:rPr>
        <w:t>机场的建设规模</w:t>
      </w:r>
      <w:r>
        <w:rPr>
          <w:rFonts w:ascii="仿宋" w:eastAsia="仿宋" w:hAnsi="仿宋" w:hint="eastAsia"/>
          <w:sz w:val="24"/>
          <w:szCs w:val="24"/>
        </w:rPr>
        <w:t>，</w:t>
      </w:r>
      <w:r>
        <w:rPr>
          <w:rFonts w:ascii="仿宋" w:eastAsia="仿宋" w:hAnsi="仿宋"/>
          <w:sz w:val="24"/>
          <w:szCs w:val="24"/>
        </w:rPr>
        <w:t>35.59%的受调查者</w:t>
      </w:r>
      <w:r>
        <w:rPr>
          <w:rFonts w:ascii="仿宋" w:eastAsia="仿宋" w:hAnsi="仿宋" w:hint="eastAsia"/>
          <w:sz w:val="24"/>
          <w:szCs w:val="24"/>
        </w:rPr>
        <w:t>基本满意</w:t>
      </w:r>
      <w:r>
        <w:rPr>
          <w:rFonts w:ascii="仿宋" w:eastAsia="仿宋" w:hAnsi="仿宋" w:hint="eastAsia"/>
          <w:bCs/>
          <w:sz w:val="24"/>
          <w:szCs w:val="24"/>
        </w:rPr>
        <w:t>机场的建设规模</w:t>
      </w:r>
      <w:r>
        <w:rPr>
          <w:rFonts w:ascii="仿宋" w:eastAsia="仿宋" w:hAnsi="仿宋" w:hint="eastAsia"/>
          <w:sz w:val="24"/>
          <w:szCs w:val="24"/>
        </w:rPr>
        <w:t>，</w:t>
      </w:r>
      <w:r>
        <w:rPr>
          <w:rFonts w:ascii="仿宋" w:eastAsia="仿宋" w:hAnsi="仿宋"/>
          <w:sz w:val="24"/>
          <w:szCs w:val="24"/>
        </w:rPr>
        <w:t>3.15%的受调查者</w:t>
      </w:r>
      <w:r>
        <w:rPr>
          <w:rFonts w:ascii="仿宋" w:eastAsia="仿宋" w:hAnsi="仿宋" w:hint="eastAsia"/>
          <w:sz w:val="24"/>
          <w:szCs w:val="24"/>
        </w:rPr>
        <w:t>不太满意</w:t>
      </w:r>
      <w:r>
        <w:rPr>
          <w:rFonts w:ascii="仿宋" w:eastAsia="仿宋" w:hAnsi="仿宋" w:hint="eastAsia"/>
          <w:bCs/>
          <w:sz w:val="24"/>
          <w:szCs w:val="24"/>
        </w:rPr>
        <w:t>机场的建设规模</w:t>
      </w:r>
      <w:r>
        <w:rPr>
          <w:rFonts w:ascii="仿宋" w:eastAsia="仿宋" w:hAnsi="仿宋" w:hint="eastAsia"/>
          <w:sz w:val="24"/>
          <w:szCs w:val="24"/>
        </w:rPr>
        <w:t>，</w:t>
      </w:r>
      <w:r>
        <w:rPr>
          <w:rFonts w:ascii="仿宋" w:eastAsia="仿宋" w:hAnsi="仿宋"/>
          <w:sz w:val="24"/>
          <w:szCs w:val="24"/>
        </w:rPr>
        <w:t>9.01%的受调查者</w:t>
      </w:r>
      <w:r>
        <w:rPr>
          <w:rFonts w:ascii="仿宋" w:eastAsia="仿宋" w:hAnsi="仿宋" w:hint="eastAsia"/>
          <w:sz w:val="24"/>
          <w:szCs w:val="24"/>
        </w:rPr>
        <w:t>非常不满意</w:t>
      </w:r>
      <w:r>
        <w:rPr>
          <w:rFonts w:ascii="仿宋" w:eastAsia="仿宋" w:hAnsi="仿宋" w:hint="eastAsia"/>
          <w:bCs/>
          <w:sz w:val="24"/>
          <w:szCs w:val="24"/>
        </w:rPr>
        <w:t>机场的建设规模</w:t>
      </w:r>
      <w:r>
        <w:rPr>
          <w:rFonts w:ascii="仿宋" w:eastAsia="仿宋" w:hAnsi="仿宋" w:hint="eastAsia"/>
          <w:sz w:val="24"/>
          <w:szCs w:val="24"/>
        </w:rPr>
        <w:t>。综上</w:t>
      </w:r>
      <w:r>
        <w:rPr>
          <w:rFonts w:ascii="仿宋" w:eastAsia="仿宋" w:hAnsi="仿宋"/>
          <w:sz w:val="24"/>
          <w:szCs w:val="24"/>
        </w:rPr>
        <w:t>，</w:t>
      </w:r>
      <w:r>
        <w:rPr>
          <w:rFonts w:ascii="仿宋" w:eastAsia="仿宋" w:hAnsi="仿宋" w:hint="eastAsia"/>
          <w:sz w:val="24"/>
          <w:szCs w:val="24"/>
        </w:rPr>
        <w:t>可以得出大多数受调查者满意</w:t>
      </w:r>
      <w:r>
        <w:rPr>
          <w:rFonts w:ascii="仿宋" w:eastAsia="仿宋" w:hAnsi="仿宋" w:hint="eastAsia"/>
          <w:bCs/>
          <w:sz w:val="24"/>
          <w:szCs w:val="24"/>
        </w:rPr>
        <w:t>机场的建设规模。</w:t>
      </w:r>
    </w:p>
    <w:p w:rsidR="007D2798" w:rsidRDefault="007D2798">
      <w:pPr>
        <w:pStyle w:val="af2"/>
        <w:spacing w:line="480" w:lineRule="auto"/>
        <w:ind w:firstLineChars="0" w:firstLine="0"/>
      </w:pPr>
    </w:p>
    <w:p w:rsidR="007D2798" w:rsidRDefault="00AE5434">
      <w:pPr>
        <w:pStyle w:val="af2"/>
        <w:spacing w:line="480" w:lineRule="auto"/>
        <w:ind w:firstLineChars="0" w:firstLine="0"/>
      </w:pPr>
      <w:r>
        <w:rPr>
          <w:noProof/>
        </w:rPr>
        <w:lastRenderedPageBreak/>
        <w:drawing>
          <wp:anchor distT="0" distB="0" distL="114300" distR="114300" simplePos="0" relativeHeight="251669504" behindDoc="0" locked="0" layoutInCell="1" allowOverlap="1">
            <wp:simplePos x="0" y="0"/>
            <wp:positionH relativeFrom="margin">
              <wp:align>center</wp:align>
            </wp:positionH>
            <wp:positionV relativeFrom="paragraph">
              <wp:posOffset>168275</wp:posOffset>
            </wp:positionV>
            <wp:extent cx="4876800" cy="2914650"/>
            <wp:effectExtent l="0" t="0" r="0" b="0"/>
            <wp:wrapTopAndBottom/>
            <wp:docPr id="3134"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4" name="图片 23"/>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p>
    <w:p w:rsidR="007D2798" w:rsidRDefault="00AE5434">
      <w:pPr>
        <w:pStyle w:val="af2"/>
        <w:spacing w:line="480" w:lineRule="auto"/>
        <w:ind w:firstLineChars="0" w:firstLine="0"/>
        <w:rPr>
          <w:rFonts w:ascii="仿宋" w:eastAsia="仿宋" w:hAnsi="仿宋"/>
          <w:sz w:val="24"/>
          <w:szCs w:val="24"/>
        </w:rPr>
      </w:pPr>
      <w:r>
        <w:rPr>
          <w:rFonts w:ascii="仿宋" w:eastAsia="仿宋" w:hAnsi="仿宋"/>
          <w:sz w:val="24"/>
          <w:szCs w:val="24"/>
        </w:rPr>
        <w:t>（9）</w:t>
      </w:r>
      <w:r>
        <w:rPr>
          <w:rFonts w:ascii="仿宋" w:eastAsia="仿宋" w:hAnsi="仿宋" w:hint="eastAsia"/>
          <w:bCs/>
          <w:sz w:val="24"/>
          <w:szCs w:val="24"/>
        </w:rPr>
        <w:t>对机场的配套设施的满意度</w:t>
      </w:r>
    </w:p>
    <w:p w:rsidR="007D2798" w:rsidRDefault="00AE5434">
      <w:pPr>
        <w:pStyle w:val="af2"/>
        <w:spacing w:line="480" w:lineRule="auto"/>
        <w:ind w:firstLine="480"/>
        <w:rPr>
          <w:bCs/>
          <w:sz w:val="24"/>
          <w:szCs w:val="24"/>
        </w:rPr>
      </w:pPr>
      <w:r>
        <w:rPr>
          <w:rFonts w:ascii="仿宋" w:eastAsia="仿宋" w:hAnsi="仿宋"/>
          <w:sz w:val="24"/>
          <w:szCs w:val="24"/>
        </w:rPr>
        <w:t>根据问卷调查结果显示，16.67%的受调查者</w:t>
      </w:r>
      <w:r>
        <w:rPr>
          <w:rFonts w:ascii="仿宋" w:eastAsia="仿宋" w:hAnsi="仿宋" w:hint="eastAsia"/>
          <w:sz w:val="24"/>
          <w:szCs w:val="24"/>
        </w:rPr>
        <w:t>非常满意</w:t>
      </w:r>
      <w:r>
        <w:rPr>
          <w:rFonts w:ascii="仿宋" w:eastAsia="仿宋" w:hAnsi="仿宋" w:hint="eastAsia"/>
          <w:bCs/>
          <w:sz w:val="24"/>
          <w:szCs w:val="24"/>
        </w:rPr>
        <w:t>机场的配套设施</w:t>
      </w:r>
      <w:r>
        <w:rPr>
          <w:rFonts w:ascii="仿宋" w:eastAsia="仿宋" w:hAnsi="仿宋"/>
          <w:sz w:val="24"/>
          <w:szCs w:val="24"/>
        </w:rPr>
        <w:t>，28.83%的受调查者</w:t>
      </w:r>
      <w:r>
        <w:rPr>
          <w:rFonts w:ascii="仿宋" w:eastAsia="仿宋" w:hAnsi="仿宋" w:hint="eastAsia"/>
          <w:sz w:val="24"/>
          <w:szCs w:val="24"/>
        </w:rPr>
        <w:t>比较满意</w:t>
      </w:r>
      <w:r>
        <w:rPr>
          <w:rFonts w:ascii="仿宋" w:eastAsia="仿宋" w:hAnsi="仿宋" w:hint="eastAsia"/>
          <w:bCs/>
          <w:sz w:val="24"/>
          <w:szCs w:val="24"/>
        </w:rPr>
        <w:t>机场的配套设施</w:t>
      </w:r>
      <w:r>
        <w:rPr>
          <w:rFonts w:ascii="仿宋" w:eastAsia="仿宋" w:hAnsi="仿宋" w:hint="eastAsia"/>
          <w:sz w:val="24"/>
          <w:szCs w:val="24"/>
        </w:rPr>
        <w:t>，</w:t>
      </w:r>
      <w:r>
        <w:rPr>
          <w:rFonts w:ascii="仿宋" w:eastAsia="仿宋" w:hAnsi="仿宋"/>
          <w:sz w:val="24"/>
          <w:szCs w:val="24"/>
        </w:rPr>
        <w:t>40.54%的受调查者</w:t>
      </w:r>
      <w:r>
        <w:rPr>
          <w:rFonts w:ascii="仿宋" w:eastAsia="仿宋" w:hAnsi="仿宋" w:hint="eastAsia"/>
          <w:sz w:val="24"/>
          <w:szCs w:val="24"/>
        </w:rPr>
        <w:t>基本满意</w:t>
      </w:r>
      <w:r>
        <w:rPr>
          <w:rFonts w:ascii="仿宋" w:eastAsia="仿宋" w:hAnsi="仿宋" w:hint="eastAsia"/>
          <w:bCs/>
          <w:sz w:val="24"/>
          <w:szCs w:val="24"/>
        </w:rPr>
        <w:t>机场的配套设施</w:t>
      </w:r>
      <w:r>
        <w:rPr>
          <w:rFonts w:ascii="仿宋" w:eastAsia="仿宋" w:hAnsi="仿宋" w:hint="eastAsia"/>
          <w:sz w:val="24"/>
          <w:szCs w:val="24"/>
        </w:rPr>
        <w:t>，</w:t>
      </w:r>
      <w:r>
        <w:rPr>
          <w:rFonts w:ascii="仿宋" w:eastAsia="仿宋" w:hAnsi="仿宋"/>
          <w:sz w:val="24"/>
          <w:szCs w:val="24"/>
        </w:rPr>
        <w:t>4.95%的受调查者</w:t>
      </w:r>
      <w:r>
        <w:rPr>
          <w:rFonts w:ascii="仿宋" w:eastAsia="仿宋" w:hAnsi="仿宋" w:hint="eastAsia"/>
          <w:sz w:val="24"/>
          <w:szCs w:val="24"/>
        </w:rPr>
        <w:t>不太满意</w:t>
      </w:r>
      <w:r>
        <w:rPr>
          <w:rFonts w:ascii="仿宋" w:eastAsia="仿宋" w:hAnsi="仿宋" w:hint="eastAsia"/>
          <w:bCs/>
          <w:sz w:val="24"/>
          <w:szCs w:val="24"/>
        </w:rPr>
        <w:t>机场的配套设施</w:t>
      </w:r>
      <w:r>
        <w:rPr>
          <w:rFonts w:ascii="仿宋" w:eastAsia="仿宋" w:hAnsi="仿宋" w:hint="eastAsia"/>
          <w:sz w:val="24"/>
          <w:szCs w:val="24"/>
        </w:rPr>
        <w:t>，</w:t>
      </w:r>
      <w:r>
        <w:rPr>
          <w:rFonts w:ascii="仿宋" w:eastAsia="仿宋" w:hAnsi="仿宋"/>
          <w:sz w:val="24"/>
          <w:szCs w:val="24"/>
        </w:rPr>
        <w:t>9.01%的受调查者</w:t>
      </w:r>
      <w:r>
        <w:rPr>
          <w:rFonts w:ascii="仿宋" w:eastAsia="仿宋" w:hAnsi="仿宋" w:hint="eastAsia"/>
          <w:sz w:val="24"/>
          <w:szCs w:val="24"/>
        </w:rPr>
        <w:t>非常不满意</w:t>
      </w:r>
      <w:r>
        <w:rPr>
          <w:rFonts w:ascii="仿宋" w:eastAsia="仿宋" w:hAnsi="仿宋" w:hint="eastAsia"/>
          <w:bCs/>
          <w:sz w:val="24"/>
          <w:szCs w:val="24"/>
        </w:rPr>
        <w:t>机场的配套设施</w:t>
      </w:r>
      <w:r>
        <w:rPr>
          <w:rFonts w:ascii="仿宋" w:eastAsia="仿宋" w:hAnsi="仿宋" w:hint="eastAsia"/>
          <w:sz w:val="24"/>
          <w:szCs w:val="24"/>
        </w:rPr>
        <w:t>。综上</w:t>
      </w:r>
      <w:r>
        <w:rPr>
          <w:rFonts w:ascii="仿宋" w:eastAsia="仿宋" w:hAnsi="仿宋"/>
          <w:sz w:val="24"/>
          <w:szCs w:val="24"/>
        </w:rPr>
        <w:t>，</w:t>
      </w:r>
      <w:r>
        <w:rPr>
          <w:rFonts w:ascii="仿宋" w:eastAsia="仿宋" w:hAnsi="仿宋" w:hint="eastAsia"/>
          <w:sz w:val="24"/>
          <w:szCs w:val="24"/>
        </w:rPr>
        <w:t>可以得出大多数受调查者满意</w:t>
      </w:r>
      <w:r>
        <w:rPr>
          <w:rFonts w:ascii="仿宋" w:eastAsia="仿宋" w:hAnsi="仿宋" w:hint="eastAsia"/>
          <w:bCs/>
          <w:sz w:val="24"/>
          <w:szCs w:val="24"/>
        </w:rPr>
        <w:t>机场的配套设施。</w:t>
      </w:r>
    </w:p>
    <w:p w:rsidR="007D2798" w:rsidRDefault="007D2798">
      <w:pPr>
        <w:pStyle w:val="af2"/>
        <w:spacing w:line="480" w:lineRule="auto"/>
        <w:ind w:firstLine="560"/>
      </w:pPr>
    </w:p>
    <w:p w:rsidR="007D2798" w:rsidRDefault="00AE5434">
      <w:pPr>
        <w:pStyle w:val="af2"/>
        <w:spacing w:line="480" w:lineRule="auto"/>
        <w:ind w:firstLineChars="0" w:firstLine="0"/>
      </w:pPr>
      <w:r>
        <w:rPr>
          <w:noProof/>
        </w:rPr>
        <w:lastRenderedPageBreak/>
        <w:drawing>
          <wp:anchor distT="0" distB="0" distL="114300" distR="114300" simplePos="0" relativeHeight="251670528" behindDoc="0" locked="0" layoutInCell="1" allowOverlap="1">
            <wp:simplePos x="0" y="0"/>
            <wp:positionH relativeFrom="margin">
              <wp:posOffset>113030</wp:posOffset>
            </wp:positionH>
            <wp:positionV relativeFrom="paragraph">
              <wp:posOffset>155575</wp:posOffset>
            </wp:positionV>
            <wp:extent cx="4876800" cy="2914650"/>
            <wp:effectExtent l="0" t="0" r="0" b="0"/>
            <wp:wrapTopAndBottom/>
            <wp:docPr id="3136"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6" name="图片 25"/>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p>
    <w:p w:rsidR="007D2798" w:rsidRDefault="00AE5434">
      <w:pPr>
        <w:pStyle w:val="af2"/>
        <w:spacing w:line="480" w:lineRule="auto"/>
        <w:ind w:firstLineChars="0" w:firstLine="0"/>
        <w:rPr>
          <w:rFonts w:ascii="仿宋" w:eastAsia="仿宋" w:hAnsi="仿宋"/>
          <w:bCs/>
          <w:sz w:val="24"/>
          <w:szCs w:val="24"/>
        </w:rPr>
      </w:pPr>
      <w:r>
        <w:rPr>
          <w:rFonts w:ascii="仿宋" w:eastAsia="仿宋" w:hAnsi="仿宋"/>
          <w:bCs/>
          <w:sz w:val="24"/>
          <w:szCs w:val="24"/>
        </w:rPr>
        <w:t>（1</w:t>
      </w:r>
      <w:r>
        <w:rPr>
          <w:rFonts w:ascii="仿宋" w:eastAsia="仿宋" w:hAnsi="仿宋" w:hint="eastAsia"/>
          <w:bCs/>
          <w:sz w:val="24"/>
          <w:szCs w:val="24"/>
        </w:rPr>
        <w:t>0</w:t>
      </w:r>
      <w:r>
        <w:rPr>
          <w:rFonts w:ascii="仿宋" w:eastAsia="仿宋" w:hAnsi="仿宋"/>
          <w:bCs/>
          <w:sz w:val="24"/>
          <w:szCs w:val="24"/>
        </w:rPr>
        <w:t>）</w:t>
      </w:r>
      <w:r>
        <w:rPr>
          <w:rFonts w:ascii="仿宋" w:eastAsia="仿宋" w:hAnsi="仿宋" w:hint="eastAsia"/>
          <w:bCs/>
          <w:sz w:val="24"/>
          <w:szCs w:val="24"/>
        </w:rPr>
        <w:t>对机场的建成为其出行带来的便利程度的满意度</w:t>
      </w:r>
      <w:r>
        <w:rPr>
          <w:rFonts w:ascii="仿宋" w:eastAsia="仿宋" w:hAnsi="仿宋"/>
          <w:bCs/>
          <w:sz w:val="24"/>
          <w:szCs w:val="24"/>
        </w:rPr>
        <w:t>分析</w:t>
      </w:r>
    </w:p>
    <w:p w:rsidR="007D2798" w:rsidRDefault="00AE5434">
      <w:pPr>
        <w:pStyle w:val="af2"/>
        <w:spacing w:line="480" w:lineRule="auto"/>
        <w:ind w:firstLine="480"/>
        <w:rPr>
          <w:rFonts w:ascii="仿宋" w:eastAsia="仿宋" w:hAnsi="仿宋"/>
          <w:sz w:val="24"/>
          <w:szCs w:val="24"/>
        </w:rPr>
      </w:pPr>
      <w:r>
        <w:rPr>
          <w:rFonts w:ascii="仿宋" w:eastAsia="仿宋" w:hAnsi="仿宋"/>
          <w:bCs/>
          <w:sz w:val="24"/>
          <w:szCs w:val="24"/>
        </w:rPr>
        <w:t>根据问卷调查结果显示，12.61%的受调查者</w:t>
      </w:r>
      <w:r>
        <w:rPr>
          <w:rFonts w:ascii="仿宋" w:eastAsia="仿宋" w:hAnsi="仿宋" w:hint="eastAsia"/>
          <w:bCs/>
          <w:sz w:val="24"/>
          <w:szCs w:val="24"/>
        </w:rPr>
        <w:t>对机场的建成为其出行带来的便利程度非常满意；</w:t>
      </w:r>
      <w:r>
        <w:rPr>
          <w:rFonts w:ascii="仿宋" w:eastAsia="仿宋" w:hAnsi="仿宋"/>
          <w:bCs/>
          <w:sz w:val="24"/>
          <w:szCs w:val="24"/>
        </w:rPr>
        <w:t>39.19%的受调查</w:t>
      </w:r>
      <w:r>
        <w:rPr>
          <w:rFonts w:ascii="仿宋" w:eastAsia="仿宋" w:hAnsi="仿宋"/>
          <w:sz w:val="24"/>
          <w:szCs w:val="24"/>
        </w:rPr>
        <w:t>者</w:t>
      </w:r>
      <w:r>
        <w:rPr>
          <w:rFonts w:ascii="仿宋" w:eastAsia="仿宋" w:hAnsi="仿宋" w:hint="eastAsia"/>
          <w:bCs/>
          <w:sz w:val="24"/>
          <w:szCs w:val="24"/>
        </w:rPr>
        <w:t>对机场的建成为其出行带来的便利程度</w:t>
      </w:r>
      <w:r>
        <w:rPr>
          <w:rFonts w:ascii="仿宋" w:eastAsia="仿宋" w:hAnsi="仿宋" w:hint="eastAsia"/>
          <w:sz w:val="24"/>
          <w:szCs w:val="24"/>
        </w:rPr>
        <w:t>比较满意；</w:t>
      </w:r>
      <w:r>
        <w:rPr>
          <w:rFonts w:ascii="仿宋" w:eastAsia="仿宋" w:hAnsi="仿宋"/>
          <w:sz w:val="24"/>
          <w:szCs w:val="24"/>
          <w:lang w:bidi="en-US"/>
        </w:rPr>
        <w:t>36.04%</w:t>
      </w:r>
      <w:r>
        <w:rPr>
          <w:rFonts w:ascii="仿宋" w:eastAsia="仿宋" w:hAnsi="仿宋"/>
          <w:sz w:val="24"/>
          <w:szCs w:val="24"/>
        </w:rPr>
        <w:t>的受调查者</w:t>
      </w:r>
      <w:r>
        <w:rPr>
          <w:rFonts w:ascii="仿宋" w:eastAsia="仿宋" w:hAnsi="仿宋" w:hint="eastAsia"/>
          <w:bCs/>
          <w:sz w:val="24"/>
          <w:szCs w:val="24"/>
        </w:rPr>
        <w:t>对机场的建成为其出行带来的便利程度</w:t>
      </w:r>
      <w:r>
        <w:rPr>
          <w:rFonts w:ascii="仿宋" w:eastAsia="仿宋" w:hAnsi="仿宋" w:hint="eastAsia"/>
          <w:sz w:val="24"/>
          <w:szCs w:val="24"/>
        </w:rPr>
        <w:t>基本满意，</w:t>
      </w:r>
      <w:r>
        <w:rPr>
          <w:rFonts w:ascii="仿宋" w:eastAsia="仿宋" w:hAnsi="仿宋"/>
          <w:sz w:val="24"/>
          <w:szCs w:val="24"/>
        </w:rPr>
        <w:t>2.7</w:t>
      </w:r>
      <w:r>
        <w:rPr>
          <w:rFonts w:ascii="仿宋" w:eastAsia="仿宋" w:hAnsi="仿宋" w:hint="eastAsia"/>
          <w:sz w:val="24"/>
          <w:szCs w:val="24"/>
        </w:rPr>
        <w:t>0</w:t>
      </w:r>
      <w:r>
        <w:rPr>
          <w:rFonts w:ascii="仿宋" w:eastAsia="仿宋" w:hAnsi="仿宋"/>
          <w:sz w:val="24"/>
          <w:szCs w:val="24"/>
        </w:rPr>
        <w:t>%的受调查者</w:t>
      </w:r>
      <w:r>
        <w:rPr>
          <w:rFonts w:ascii="仿宋" w:eastAsia="仿宋" w:hAnsi="仿宋" w:hint="eastAsia"/>
          <w:bCs/>
          <w:sz w:val="24"/>
          <w:szCs w:val="24"/>
        </w:rPr>
        <w:t>对机场的建成为其出行带来的便利程度</w:t>
      </w:r>
      <w:r>
        <w:rPr>
          <w:rFonts w:ascii="仿宋" w:eastAsia="仿宋" w:hAnsi="仿宋" w:hint="eastAsia"/>
          <w:sz w:val="24"/>
          <w:szCs w:val="24"/>
        </w:rPr>
        <w:t>不太满意；9.46</w:t>
      </w:r>
      <w:r>
        <w:rPr>
          <w:rFonts w:ascii="仿宋" w:eastAsia="仿宋" w:hAnsi="仿宋"/>
          <w:sz w:val="24"/>
          <w:szCs w:val="24"/>
        </w:rPr>
        <w:t>%的受调查者</w:t>
      </w:r>
      <w:r>
        <w:rPr>
          <w:rFonts w:ascii="仿宋" w:eastAsia="仿宋" w:hAnsi="仿宋" w:hint="eastAsia"/>
          <w:bCs/>
          <w:sz w:val="24"/>
          <w:szCs w:val="24"/>
        </w:rPr>
        <w:t>对机场的建成为其出行带来的便利程度</w:t>
      </w:r>
      <w:r>
        <w:rPr>
          <w:rFonts w:ascii="仿宋" w:eastAsia="仿宋" w:hAnsi="仿宋" w:hint="eastAsia"/>
          <w:sz w:val="24"/>
          <w:szCs w:val="24"/>
        </w:rPr>
        <w:t>非常不满意。综上，大多数乘客对</w:t>
      </w:r>
      <w:r>
        <w:rPr>
          <w:rFonts w:ascii="仿宋" w:eastAsia="仿宋" w:hAnsi="仿宋" w:hint="eastAsia"/>
          <w:bCs/>
          <w:sz w:val="24"/>
          <w:szCs w:val="24"/>
        </w:rPr>
        <w:t>机场的建成为其出行带来的便利程度满意。</w:t>
      </w:r>
    </w:p>
    <w:p w:rsidR="007D2798" w:rsidRDefault="007D2798">
      <w:pPr>
        <w:pStyle w:val="af2"/>
        <w:spacing w:line="480" w:lineRule="auto"/>
        <w:ind w:firstLine="480"/>
        <w:rPr>
          <w:rFonts w:ascii="仿宋" w:eastAsia="仿宋" w:hAnsi="仿宋"/>
          <w:sz w:val="24"/>
          <w:szCs w:val="24"/>
        </w:rPr>
      </w:pPr>
    </w:p>
    <w:p w:rsidR="007D2798" w:rsidRDefault="00AE5434">
      <w:pPr>
        <w:spacing w:line="480" w:lineRule="auto"/>
        <w:ind w:firstLine="0"/>
        <w:jc w:val="center"/>
        <w:rPr>
          <w:sz w:val="24"/>
          <w:szCs w:val="24"/>
        </w:rPr>
      </w:pPr>
      <w:r>
        <w:rPr>
          <w:noProof/>
        </w:rPr>
        <w:lastRenderedPageBreak/>
        <w:drawing>
          <wp:inline distT="0" distB="0" distL="0" distR="0">
            <wp:extent cx="4876800" cy="2914650"/>
            <wp:effectExtent l="0" t="0" r="0" b="0"/>
            <wp:docPr id="105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 name="Picture 27"/>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pic:spPr>
                </pic:pic>
              </a:graphicData>
            </a:graphic>
          </wp:inline>
        </w:drawing>
      </w:r>
    </w:p>
    <w:p w:rsidR="007D2798" w:rsidRDefault="007D2798">
      <w:pPr>
        <w:spacing w:line="480" w:lineRule="auto"/>
        <w:rPr>
          <w:sz w:val="24"/>
          <w:szCs w:val="24"/>
        </w:rPr>
      </w:pPr>
    </w:p>
    <w:p w:rsidR="007D2798" w:rsidRDefault="00AE5434">
      <w:pPr>
        <w:pStyle w:val="af2"/>
        <w:spacing w:line="480" w:lineRule="auto"/>
        <w:ind w:firstLineChars="0" w:firstLine="0"/>
        <w:rPr>
          <w:rFonts w:ascii="仿宋" w:eastAsia="仿宋" w:hAnsi="仿宋"/>
          <w:bCs/>
          <w:sz w:val="24"/>
          <w:szCs w:val="24"/>
        </w:rPr>
      </w:pPr>
      <w:r>
        <w:rPr>
          <w:rFonts w:ascii="仿宋" w:eastAsia="仿宋" w:hAnsi="仿宋"/>
          <w:bCs/>
          <w:sz w:val="24"/>
          <w:szCs w:val="24"/>
        </w:rPr>
        <w:t>（1</w:t>
      </w:r>
      <w:r>
        <w:rPr>
          <w:rFonts w:ascii="仿宋" w:eastAsia="仿宋" w:hAnsi="仿宋" w:hint="eastAsia"/>
          <w:bCs/>
          <w:sz w:val="24"/>
          <w:szCs w:val="24"/>
        </w:rPr>
        <w:t>1</w:t>
      </w:r>
      <w:r>
        <w:rPr>
          <w:rFonts w:ascii="仿宋" w:eastAsia="仿宋" w:hAnsi="仿宋"/>
          <w:bCs/>
          <w:sz w:val="24"/>
          <w:szCs w:val="24"/>
        </w:rPr>
        <w:t>）</w:t>
      </w:r>
      <w:r>
        <w:rPr>
          <w:rFonts w:ascii="仿宋" w:eastAsia="仿宋" w:hAnsi="仿宋" w:hint="eastAsia"/>
          <w:bCs/>
          <w:sz w:val="24"/>
          <w:szCs w:val="24"/>
        </w:rPr>
        <w:t>对机场口岸建设项目满意度</w:t>
      </w:r>
      <w:r>
        <w:rPr>
          <w:rFonts w:ascii="仿宋" w:eastAsia="仿宋" w:hAnsi="仿宋"/>
          <w:bCs/>
          <w:sz w:val="24"/>
          <w:szCs w:val="24"/>
        </w:rPr>
        <w:t>分析</w:t>
      </w:r>
    </w:p>
    <w:p w:rsidR="007D2798" w:rsidRDefault="00AE5434">
      <w:pPr>
        <w:pStyle w:val="af2"/>
        <w:spacing w:line="480" w:lineRule="auto"/>
        <w:ind w:firstLine="480"/>
        <w:rPr>
          <w:rFonts w:ascii="仿宋" w:eastAsia="仿宋" w:hAnsi="仿宋"/>
          <w:bCs/>
          <w:sz w:val="24"/>
          <w:szCs w:val="24"/>
        </w:rPr>
      </w:pPr>
      <w:r>
        <w:rPr>
          <w:rFonts w:ascii="仿宋" w:eastAsia="仿宋" w:hAnsi="仿宋"/>
          <w:sz w:val="24"/>
          <w:szCs w:val="24"/>
        </w:rPr>
        <w:t>根据问卷调查结果显示，13.51%的受调查者</w:t>
      </w:r>
      <w:r>
        <w:rPr>
          <w:rFonts w:ascii="仿宋" w:eastAsia="仿宋" w:hAnsi="仿宋" w:hint="eastAsia"/>
          <w:bCs/>
          <w:sz w:val="24"/>
          <w:szCs w:val="24"/>
        </w:rPr>
        <w:t>对机场口岸建设</w:t>
      </w:r>
      <w:r>
        <w:rPr>
          <w:rFonts w:ascii="仿宋" w:eastAsia="仿宋" w:hAnsi="仿宋" w:hint="eastAsia"/>
          <w:sz w:val="24"/>
          <w:szCs w:val="24"/>
        </w:rPr>
        <w:t>非常满意；</w:t>
      </w:r>
      <w:r>
        <w:rPr>
          <w:rFonts w:ascii="仿宋" w:eastAsia="仿宋" w:hAnsi="仿宋"/>
          <w:sz w:val="24"/>
          <w:szCs w:val="24"/>
        </w:rPr>
        <w:t>40.99%的受调查者</w:t>
      </w:r>
      <w:r>
        <w:rPr>
          <w:rFonts w:ascii="仿宋" w:eastAsia="仿宋" w:hAnsi="仿宋" w:hint="eastAsia"/>
          <w:bCs/>
          <w:sz w:val="24"/>
          <w:szCs w:val="24"/>
        </w:rPr>
        <w:t>对机场口岸建设</w:t>
      </w:r>
      <w:r>
        <w:rPr>
          <w:rFonts w:ascii="仿宋" w:eastAsia="仿宋" w:hAnsi="仿宋" w:hint="eastAsia"/>
          <w:sz w:val="24"/>
          <w:szCs w:val="24"/>
        </w:rPr>
        <w:t>比较满意；</w:t>
      </w:r>
      <w:r>
        <w:rPr>
          <w:rFonts w:ascii="仿宋" w:eastAsia="仿宋" w:hAnsi="仿宋"/>
          <w:sz w:val="24"/>
          <w:szCs w:val="24"/>
        </w:rPr>
        <w:t>34.23%的受调查者</w:t>
      </w:r>
      <w:r>
        <w:rPr>
          <w:rFonts w:ascii="仿宋" w:eastAsia="仿宋" w:hAnsi="仿宋" w:hint="eastAsia"/>
          <w:bCs/>
          <w:sz w:val="24"/>
          <w:szCs w:val="24"/>
        </w:rPr>
        <w:t>对机场口岸建设</w:t>
      </w:r>
      <w:r>
        <w:rPr>
          <w:rFonts w:ascii="仿宋" w:eastAsia="仿宋" w:hAnsi="仿宋" w:hint="eastAsia"/>
          <w:sz w:val="24"/>
          <w:szCs w:val="24"/>
        </w:rPr>
        <w:t>基本满意，</w:t>
      </w:r>
      <w:r>
        <w:rPr>
          <w:rFonts w:ascii="仿宋" w:eastAsia="仿宋" w:hAnsi="仿宋"/>
          <w:sz w:val="24"/>
          <w:szCs w:val="24"/>
        </w:rPr>
        <w:t>2.25%的受调查者</w:t>
      </w:r>
      <w:r>
        <w:rPr>
          <w:rFonts w:ascii="仿宋" w:eastAsia="仿宋" w:hAnsi="仿宋" w:hint="eastAsia"/>
          <w:bCs/>
          <w:sz w:val="24"/>
          <w:szCs w:val="24"/>
        </w:rPr>
        <w:t>对机场口岸建设</w:t>
      </w:r>
      <w:r>
        <w:rPr>
          <w:rFonts w:ascii="仿宋" w:eastAsia="仿宋" w:hAnsi="仿宋" w:hint="eastAsia"/>
          <w:sz w:val="24"/>
          <w:szCs w:val="24"/>
        </w:rPr>
        <w:t>不太满意；</w:t>
      </w:r>
      <w:r>
        <w:rPr>
          <w:rFonts w:ascii="仿宋" w:eastAsia="仿宋" w:hAnsi="仿宋"/>
          <w:sz w:val="24"/>
          <w:szCs w:val="24"/>
        </w:rPr>
        <w:t>9.01%的受调查者</w:t>
      </w:r>
      <w:r>
        <w:rPr>
          <w:rFonts w:ascii="仿宋" w:eastAsia="仿宋" w:hAnsi="仿宋" w:hint="eastAsia"/>
          <w:bCs/>
          <w:sz w:val="24"/>
          <w:szCs w:val="24"/>
        </w:rPr>
        <w:t>对机场口岸建设</w:t>
      </w:r>
      <w:r>
        <w:rPr>
          <w:rFonts w:ascii="仿宋" w:eastAsia="仿宋" w:hAnsi="仿宋" w:hint="eastAsia"/>
          <w:sz w:val="24"/>
          <w:szCs w:val="24"/>
        </w:rPr>
        <w:t>非常不满意。综上，大多数乘客对</w:t>
      </w:r>
      <w:r>
        <w:rPr>
          <w:rFonts w:ascii="仿宋" w:eastAsia="仿宋" w:hAnsi="仿宋" w:hint="eastAsia"/>
          <w:bCs/>
          <w:sz w:val="24"/>
          <w:szCs w:val="24"/>
        </w:rPr>
        <w:t>机场口岸建设项目满意。</w:t>
      </w:r>
    </w:p>
    <w:p w:rsidR="007D2798" w:rsidRDefault="007D2798">
      <w:pPr>
        <w:pStyle w:val="af2"/>
        <w:spacing w:line="480" w:lineRule="auto"/>
        <w:ind w:firstLine="480"/>
        <w:rPr>
          <w:rFonts w:ascii="仿宋" w:eastAsia="仿宋" w:hAnsi="仿宋"/>
          <w:sz w:val="24"/>
          <w:szCs w:val="24"/>
        </w:rPr>
      </w:pPr>
    </w:p>
    <w:p w:rsidR="007D2798" w:rsidRDefault="00AE5434">
      <w:pPr>
        <w:spacing w:line="480" w:lineRule="auto"/>
        <w:ind w:firstLine="0"/>
        <w:jc w:val="center"/>
      </w:pPr>
      <w:r>
        <w:rPr>
          <w:noProof/>
        </w:rPr>
        <w:drawing>
          <wp:inline distT="0" distB="0" distL="0" distR="0">
            <wp:extent cx="4876800" cy="2914650"/>
            <wp:effectExtent l="0" t="0" r="0" b="0"/>
            <wp:docPr id="1053"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 name="Picture 29"/>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pic:spPr>
                </pic:pic>
              </a:graphicData>
            </a:graphic>
          </wp:inline>
        </w:drawing>
      </w:r>
    </w:p>
    <w:p w:rsidR="007D2798" w:rsidRDefault="007D2798">
      <w:pPr>
        <w:pStyle w:val="af2"/>
        <w:spacing w:line="480" w:lineRule="auto"/>
        <w:ind w:firstLineChars="0" w:firstLine="0"/>
        <w:rPr>
          <w:rFonts w:ascii="仿宋" w:eastAsia="仿宋" w:hAnsi="仿宋"/>
          <w:sz w:val="24"/>
          <w:szCs w:val="24"/>
        </w:rPr>
      </w:pPr>
    </w:p>
    <w:p w:rsidR="007D2798" w:rsidRDefault="00AE5434">
      <w:pPr>
        <w:pStyle w:val="af2"/>
        <w:spacing w:line="480" w:lineRule="auto"/>
        <w:ind w:firstLineChars="0" w:firstLine="0"/>
        <w:rPr>
          <w:rFonts w:ascii="仿宋" w:eastAsia="仿宋" w:hAnsi="仿宋"/>
          <w:bCs/>
          <w:sz w:val="24"/>
          <w:szCs w:val="24"/>
        </w:rPr>
      </w:pPr>
      <w:r>
        <w:rPr>
          <w:rFonts w:ascii="仿宋" w:eastAsia="仿宋" w:hAnsi="仿宋"/>
          <w:bCs/>
          <w:sz w:val="24"/>
          <w:szCs w:val="24"/>
        </w:rPr>
        <w:t>（1</w:t>
      </w:r>
      <w:r>
        <w:rPr>
          <w:rFonts w:ascii="仿宋" w:eastAsia="仿宋" w:hAnsi="仿宋" w:hint="eastAsia"/>
          <w:bCs/>
          <w:sz w:val="24"/>
          <w:szCs w:val="24"/>
        </w:rPr>
        <w:t>2</w:t>
      </w:r>
      <w:r>
        <w:rPr>
          <w:rFonts w:ascii="仿宋" w:eastAsia="仿宋" w:hAnsi="仿宋"/>
          <w:bCs/>
          <w:sz w:val="24"/>
          <w:szCs w:val="24"/>
        </w:rPr>
        <w:t>）</w:t>
      </w:r>
      <w:r>
        <w:rPr>
          <w:rFonts w:ascii="仿宋" w:eastAsia="仿宋" w:hAnsi="仿宋" w:hint="eastAsia"/>
          <w:bCs/>
          <w:sz w:val="24"/>
          <w:szCs w:val="24"/>
        </w:rPr>
        <w:t>对机场的整体规划合理程度的满意度</w:t>
      </w:r>
      <w:r>
        <w:rPr>
          <w:rFonts w:ascii="仿宋" w:eastAsia="仿宋" w:hAnsi="仿宋"/>
          <w:bCs/>
          <w:sz w:val="24"/>
          <w:szCs w:val="24"/>
        </w:rPr>
        <w:t>分析</w:t>
      </w:r>
    </w:p>
    <w:p w:rsidR="007D2798" w:rsidRDefault="00AE5434">
      <w:pPr>
        <w:pStyle w:val="af2"/>
        <w:spacing w:line="480" w:lineRule="auto"/>
        <w:ind w:firstLine="480"/>
        <w:rPr>
          <w:rFonts w:ascii="仿宋" w:eastAsia="仿宋" w:hAnsi="仿宋"/>
          <w:sz w:val="24"/>
          <w:szCs w:val="24"/>
        </w:rPr>
      </w:pPr>
      <w:r>
        <w:rPr>
          <w:rFonts w:ascii="仿宋" w:eastAsia="仿宋" w:hAnsi="仿宋"/>
          <w:sz w:val="24"/>
          <w:szCs w:val="24"/>
        </w:rPr>
        <w:t>根据问卷调查结果显示，</w:t>
      </w:r>
      <w:r>
        <w:rPr>
          <w:rFonts w:ascii="仿宋" w:eastAsia="仿宋" w:hAnsi="仿宋" w:hint="eastAsia"/>
          <w:sz w:val="24"/>
          <w:szCs w:val="24"/>
        </w:rPr>
        <w:t>13.06%</w:t>
      </w:r>
      <w:r>
        <w:rPr>
          <w:rFonts w:ascii="仿宋" w:eastAsia="仿宋" w:hAnsi="仿宋"/>
          <w:sz w:val="24"/>
          <w:szCs w:val="24"/>
        </w:rPr>
        <w:t>的受调查者</w:t>
      </w:r>
      <w:r>
        <w:rPr>
          <w:rFonts w:ascii="仿宋" w:eastAsia="仿宋" w:hAnsi="仿宋" w:hint="eastAsia"/>
          <w:bCs/>
          <w:sz w:val="24"/>
          <w:szCs w:val="24"/>
        </w:rPr>
        <w:t>对机场的整体规划合理程度</w:t>
      </w:r>
      <w:r>
        <w:rPr>
          <w:rFonts w:ascii="仿宋" w:eastAsia="仿宋" w:hAnsi="仿宋" w:hint="eastAsia"/>
          <w:sz w:val="24"/>
          <w:szCs w:val="24"/>
        </w:rPr>
        <w:t>非常满意；41.44</w:t>
      </w:r>
      <w:r>
        <w:rPr>
          <w:rFonts w:ascii="仿宋" w:eastAsia="仿宋" w:hAnsi="仿宋"/>
          <w:sz w:val="24"/>
          <w:szCs w:val="24"/>
        </w:rPr>
        <w:t>%的受调查者</w:t>
      </w:r>
      <w:r>
        <w:rPr>
          <w:rFonts w:ascii="仿宋" w:eastAsia="仿宋" w:hAnsi="仿宋" w:hint="eastAsia"/>
          <w:bCs/>
          <w:sz w:val="24"/>
          <w:szCs w:val="24"/>
        </w:rPr>
        <w:t>对机场的整体规划合理程度</w:t>
      </w:r>
      <w:r>
        <w:rPr>
          <w:rFonts w:ascii="仿宋" w:eastAsia="仿宋" w:hAnsi="仿宋" w:hint="eastAsia"/>
          <w:sz w:val="24"/>
          <w:szCs w:val="24"/>
        </w:rPr>
        <w:t>比较满意；35.59</w:t>
      </w:r>
      <w:r>
        <w:rPr>
          <w:rFonts w:ascii="仿宋" w:eastAsia="仿宋" w:hAnsi="仿宋"/>
          <w:sz w:val="24"/>
          <w:szCs w:val="24"/>
        </w:rPr>
        <w:t>%的受调查者</w:t>
      </w:r>
      <w:r>
        <w:rPr>
          <w:rFonts w:ascii="仿宋" w:eastAsia="仿宋" w:hAnsi="仿宋" w:hint="eastAsia"/>
          <w:bCs/>
          <w:sz w:val="24"/>
          <w:szCs w:val="24"/>
        </w:rPr>
        <w:t>对机场的整体规划合理程度</w:t>
      </w:r>
      <w:r>
        <w:rPr>
          <w:rFonts w:ascii="仿宋" w:eastAsia="仿宋" w:hAnsi="仿宋" w:hint="eastAsia"/>
          <w:sz w:val="24"/>
          <w:szCs w:val="24"/>
        </w:rPr>
        <w:t>基本满意，</w:t>
      </w:r>
      <w:r>
        <w:rPr>
          <w:rFonts w:ascii="仿宋" w:eastAsia="仿宋" w:hAnsi="仿宋"/>
          <w:sz w:val="24"/>
          <w:szCs w:val="24"/>
        </w:rPr>
        <w:t>2.25%的受调查者</w:t>
      </w:r>
      <w:r>
        <w:rPr>
          <w:rFonts w:ascii="仿宋" w:eastAsia="仿宋" w:hAnsi="仿宋" w:hint="eastAsia"/>
          <w:bCs/>
          <w:sz w:val="24"/>
          <w:szCs w:val="24"/>
        </w:rPr>
        <w:t>对机场的整体规划合理程度</w:t>
      </w:r>
      <w:r>
        <w:rPr>
          <w:rFonts w:ascii="仿宋" w:eastAsia="仿宋" w:hAnsi="仿宋" w:hint="eastAsia"/>
          <w:sz w:val="24"/>
          <w:szCs w:val="24"/>
        </w:rPr>
        <w:t>不太满意；7.66</w:t>
      </w:r>
      <w:r>
        <w:rPr>
          <w:rFonts w:ascii="仿宋" w:eastAsia="仿宋" w:hAnsi="仿宋"/>
          <w:sz w:val="24"/>
          <w:szCs w:val="24"/>
        </w:rPr>
        <w:t>%的受调查者</w:t>
      </w:r>
      <w:r>
        <w:rPr>
          <w:rFonts w:ascii="仿宋" w:eastAsia="仿宋" w:hAnsi="仿宋" w:hint="eastAsia"/>
          <w:bCs/>
          <w:sz w:val="24"/>
          <w:szCs w:val="24"/>
        </w:rPr>
        <w:t>对机场的整体规划合理程度</w:t>
      </w:r>
      <w:r>
        <w:rPr>
          <w:rFonts w:ascii="仿宋" w:eastAsia="仿宋" w:hAnsi="仿宋" w:hint="eastAsia"/>
          <w:sz w:val="24"/>
          <w:szCs w:val="24"/>
        </w:rPr>
        <w:t>非常不满意。综上，绝大多数乘客对</w:t>
      </w:r>
      <w:r>
        <w:rPr>
          <w:rFonts w:ascii="仿宋" w:eastAsia="仿宋" w:hAnsi="仿宋" w:hint="eastAsia"/>
          <w:bCs/>
          <w:sz w:val="24"/>
          <w:szCs w:val="24"/>
        </w:rPr>
        <w:t>机场的整体规划合理程度满意。</w:t>
      </w:r>
    </w:p>
    <w:p w:rsidR="007D2798" w:rsidRDefault="007D2798">
      <w:pPr>
        <w:pStyle w:val="af2"/>
        <w:spacing w:line="480" w:lineRule="auto"/>
        <w:ind w:firstLine="480"/>
        <w:rPr>
          <w:rFonts w:ascii="仿宋" w:eastAsia="仿宋" w:hAnsi="仿宋"/>
          <w:sz w:val="24"/>
          <w:szCs w:val="24"/>
        </w:rPr>
      </w:pPr>
    </w:p>
    <w:p w:rsidR="007D2798" w:rsidRDefault="00AE5434">
      <w:pPr>
        <w:spacing w:line="480" w:lineRule="auto"/>
        <w:ind w:firstLine="0"/>
        <w:jc w:val="center"/>
      </w:pPr>
      <w:r>
        <w:rPr>
          <w:noProof/>
        </w:rPr>
        <w:drawing>
          <wp:inline distT="0" distB="0" distL="0" distR="0">
            <wp:extent cx="4876800" cy="2914650"/>
            <wp:effectExtent l="0" t="0" r="0" b="0"/>
            <wp:docPr id="1055"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 name="Picture 31"/>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pic:spPr>
                </pic:pic>
              </a:graphicData>
            </a:graphic>
          </wp:inline>
        </w:drawing>
      </w:r>
    </w:p>
    <w:p w:rsidR="007D2798" w:rsidRDefault="007D2798">
      <w:pPr>
        <w:widowControl/>
        <w:spacing w:line="240" w:lineRule="auto"/>
        <w:ind w:firstLine="0"/>
        <w:jc w:val="left"/>
        <w:rPr>
          <w:rFonts w:asciiTheme="majorHAnsi" w:eastAsiaTheme="majorEastAsia" w:hAnsiTheme="majorHAnsi" w:cstheme="majorBidi"/>
          <w:b/>
          <w:bCs/>
          <w:sz w:val="32"/>
          <w:szCs w:val="32"/>
        </w:rPr>
      </w:pPr>
    </w:p>
    <w:sectPr w:rsidR="007D2798">
      <w:headerReference w:type="default" r:id="rId119"/>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FD9" w:rsidRDefault="00CD6FD9">
      <w:pPr>
        <w:spacing w:line="240" w:lineRule="auto"/>
      </w:pPr>
      <w:r>
        <w:separator/>
      </w:r>
    </w:p>
  </w:endnote>
  <w:endnote w:type="continuationSeparator" w:id="0">
    <w:p w:rsidR="00CD6FD9" w:rsidRDefault="00CD6F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0C" w:rsidRDefault="00A9510C">
    <w:pPr>
      <w:pStyle w:val="a7"/>
      <w:jc w:val="center"/>
    </w:pPr>
  </w:p>
  <w:p w:rsidR="00A9510C" w:rsidRDefault="00A9510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66288"/>
    </w:sdtPr>
    <w:sdtEndPr/>
    <w:sdtContent>
      <w:p w:rsidR="00A9510C" w:rsidRDefault="00A9510C">
        <w:pPr>
          <w:pStyle w:val="a7"/>
          <w:jc w:val="center"/>
        </w:pPr>
        <w:r>
          <w:fldChar w:fldCharType="begin"/>
        </w:r>
        <w:r>
          <w:instrText>PAGE   \* MERGEFORMAT</w:instrText>
        </w:r>
        <w:r>
          <w:fldChar w:fldCharType="separate"/>
        </w:r>
        <w:r w:rsidR="00C56D61" w:rsidRPr="00C56D61">
          <w:rPr>
            <w:noProof/>
            <w:lang w:val="zh-CN"/>
          </w:rPr>
          <w:t>1</w:t>
        </w:r>
        <w:r>
          <w:fldChar w:fldCharType="end"/>
        </w:r>
      </w:p>
    </w:sdtContent>
  </w:sdt>
  <w:p w:rsidR="00A9510C" w:rsidRDefault="00A9510C">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321049"/>
    </w:sdtPr>
    <w:sdtEndPr/>
    <w:sdtContent>
      <w:p w:rsidR="00A9510C" w:rsidRDefault="00A9510C">
        <w:pPr>
          <w:pStyle w:val="a7"/>
          <w:jc w:val="center"/>
        </w:pPr>
        <w:r>
          <w:fldChar w:fldCharType="begin"/>
        </w:r>
        <w:r>
          <w:instrText>PAGE   \* MERGEFORMAT</w:instrText>
        </w:r>
        <w:r>
          <w:fldChar w:fldCharType="separate"/>
        </w:r>
        <w:r w:rsidR="00C56D61" w:rsidRPr="00C56D61">
          <w:rPr>
            <w:noProof/>
            <w:lang w:val="zh-CN"/>
          </w:rPr>
          <w:t>30</w:t>
        </w:r>
        <w:r>
          <w:fldChar w:fldCharType="end"/>
        </w:r>
      </w:p>
    </w:sdtContent>
  </w:sdt>
  <w:p w:rsidR="00A9510C" w:rsidRDefault="00A9510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FD9" w:rsidRDefault="00CD6FD9">
      <w:pPr>
        <w:spacing w:line="240" w:lineRule="auto"/>
      </w:pPr>
      <w:r>
        <w:separator/>
      </w:r>
    </w:p>
  </w:footnote>
  <w:footnote w:type="continuationSeparator" w:id="0">
    <w:p w:rsidR="00CD6FD9" w:rsidRDefault="00CD6FD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0C" w:rsidRDefault="00A9510C">
    <w:pPr>
      <w:pStyle w:val="a8"/>
      <w:pBdr>
        <w:bottom w:val="none" w:sz="0" w:space="1" w:color="auto"/>
      </w:pBdr>
      <w:ind w:firstLine="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0C" w:rsidRDefault="00A9510C">
    <w:pPr>
      <w:pStyle w:val="a8"/>
      <w:ind w:firstLine="0"/>
      <w:jc w:val="left"/>
    </w:pPr>
    <w:r>
      <w:rPr>
        <w:noProof/>
      </w:rPr>
      <w:drawing>
        <wp:inline distT="0" distB="0" distL="0" distR="0">
          <wp:extent cx="389890" cy="236220"/>
          <wp:effectExtent l="0" t="0" r="3810" b="5080"/>
          <wp:docPr id="8" name="图片 107" descr="山西国元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07" descr="山西国元标志"/>
                  <pic:cNvPicPr>
                    <a:picLocks noChangeAspect="1" noChangeArrowheads="1"/>
                  </pic:cNvPicPr>
                </pic:nvPicPr>
                <pic:blipFill>
                  <a:blip r:embed="rId1"/>
                  <a:srcRect/>
                  <a:stretch>
                    <a:fillRect/>
                  </a:stretch>
                </pic:blipFill>
                <pic:spPr>
                  <a:xfrm>
                    <a:off x="0" y="0"/>
                    <a:ext cx="389890" cy="236220"/>
                  </a:xfrm>
                  <a:prstGeom prst="rect">
                    <a:avLst/>
                  </a:prstGeom>
                  <a:noFill/>
                  <a:ln w="9525">
                    <a:noFill/>
                    <a:miter lim="800000"/>
                    <a:headEnd/>
                    <a:tailEnd/>
                  </a:ln>
                </pic:spPr>
              </pic:pic>
            </a:graphicData>
          </a:graphic>
        </wp:inline>
      </w:drawing>
    </w:r>
    <w:r>
      <w:rPr>
        <w:rFonts w:hint="eastAsia"/>
      </w:rPr>
      <w:t xml:space="preserve">                忻州市五台山机场有限责任公司航线补贴资金及保证金项目支出绩效评价报告</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0C" w:rsidRDefault="00A9510C">
    <w:pPr>
      <w:pStyle w:val="a8"/>
      <w:ind w:firstLine="0"/>
      <w:jc w:val="left"/>
    </w:pPr>
    <w:r>
      <w:rPr>
        <w:noProof/>
      </w:rPr>
      <w:drawing>
        <wp:inline distT="0" distB="0" distL="0" distR="0">
          <wp:extent cx="389890" cy="236220"/>
          <wp:effectExtent l="0" t="0" r="3810" b="5080"/>
          <wp:docPr id="12" name="图片 107" descr="山西国元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7" descr="山西国元标志"/>
                  <pic:cNvPicPr>
                    <a:picLocks noChangeAspect="1" noChangeArrowheads="1"/>
                  </pic:cNvPicPr>
                </pic:nvPicPr>
                <pic:blipFill>
                  <a:blip r:embed="rId1"/>
                  <a:srcRect/>
                  <a:stretch>
                    <a:fillRect/>
                  </a:stretch>
                </pic:blipFill>
                <pic:spPr>
                  <a:xfrm>
                    <a:off x="0" y="0"/>
                    <a:ext cx="389890" cy="236220"/>
                  </a:xfrm>
                  <a:prstGeom prst="rect">
                    <a:avLst/>
                  </a:prstGeom>
                  <a:noFill/>
                  <a:ln w="9525">
                    <a:noFill/>
                    <a:miter lim="800000"/>
                    <a:headEnd/>
                    <a:tailEnd/>
                  </a:ln>
                </pic:spPr>
              </pic:pic>
            </a:graphicData>
          </a:graphic>
        </wp:inline>
      </w:drawing>
    </w:r>
    <w:r>
      <w:rPr>
        <w:rFonts w:hint="eastAsia"/>
      </w:rPr>
      <w:t xml:space="preserve">                 忻州市五台山机场有限责任公司航线补贴资金及保证金项目支出绩效评价报告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0C" w:rsidRDefault="00A9510C">
    <w:pPr>
      <w:pStyle w:val="a8"/>
      <w:ind w:firstLine="0"/>
      <w:jc w:val="left"/>
    </w:pPr>
    <w:r>
      <w:rPr>
        <w:noProof/>
      </w:rPr>
      <w:drawing>
        <wp:inline distT="0" distB="0" distL="0" distR="0">
          <wp:extent cx="389890" cy="236220"/>
          <wp:effectExtent l="0" t="0" r="3810" b="5080"/>
          <wp:docPr id="29" name="图片 107" descr="山西国元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07" descr="山西国元标志"/>
                  <pic:cNvPicPr>
                    <a:picLocks noChangeAspect="1" noChangeArrowheads="1"/>
                  </pic:cNvPicPr>
                </pic:nvPicPr>
                <pic:blipFill>
                  <a:blip r:embed="rId1"/>
                  <a:srcRect/>
                  <a:stretch>
                    <a:fillRect/>
                  </a:stretch>
                </pic:blipFill>
                <pic:spPr>
                  <a:xfrm>
                    <a:off x="0" y="0"/>
                    <a:ext cx="389890" cy="236220"/>
                  </a:xfrm>
                  <a:prstGeom prst="rect">
                    <a:avLst/>
                  </a:prstGeom>
                  <a:noFill/>
                  <a:ln w="9525">
                    <a:noFill/>
                    <a:miter lim="800000"/>
                    <a:headEnd/>
                    <a:tailEnd/>
                  </a:ln>
                </pic:spPr>
              </pic:pic>
            </a:graphicData>
          </a:graphic>
        </wp:inline>
      </w:drawing>
    </w:r>
    <w:r>
      <w:rPr>
        <w:rFonts w:hint="eastAsia"/>
      </w:rPr>
      <w:t xml:space="preserve">                                                                              忻州市五台山机场有限责任公司航线补贴资金及保证金项目支出绩效评价报告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0C" w:rsidRDefault="00A9510C">
    <w:pPr>
      <w:pStyle w:val="a8"/>
      <w:ind w:firstLine="0"/>
      <w:jc w:val="left"/>
    </w:pPr>
    <w:r>
      <w:rPr>
        <w:noProof/>
      </w:rPr>
      <w:drawing>
        <wp:inline distT="0" distB="0" distL="0" distR="0">
          <wp:extent cx="389890" cy="236220"/>
          <wp:effectExtent l="0" t="0" r="3810" b="5080"/>
          <wp:docPr id="30" name="图片 107" descr="山西国元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07" descr="山西国元标志"/>
                  <pic:cNvPicPr>
                    <a:picLocks noChangeAspect="1" noChangeArrowheads="1"/>
                  </pic:cNvPicPr>
                </pic:nvPicPr>
                <pic:blipFill>
                  <a:blip r:embed="rId1"/>
                  <a:srcRect/>
                  <a:stretch>
                    <a:fillRect/>
                  </a:stretch>
                </pic:blipFill>
                <pic:spPr>
                  <a:xfrm>
                    <a:off x="0" y="0"/>
                    <a:ext cx="389890" cy="236220"/>
                  </a:xfrm>
                  <a:prstGeom prst="rect">
                    <a:avLst/>
                  </a:prstGeom>
                  <a:noFill/>
                  <a:ln w="9525">
                    <a:noFill/>
                    <a:miter lim="800000"/>
                    <a:headEnd/>
                    <a:tailEnd/>
                  </a:ln>
                </pic:spPr>
              </pic:pic>
            </a:graphicData>
          </a:graphic>
        </wp:inline>
      </w:drawing>
    </w:r>
    <w:r>
      <w:rPr>
        <w:rFonts w:hint="eastAsia"/>
      </w:rPr>
      <w:t xml:space="preserve">   </w:t>
    </w:r>
    <w:r>
      <w:t xml:space="preserve">     </w:t>
    </w:r>
    <w:r>
      <w:rPr>
        <w:rFonts w:hint="eastAsia"/>
      </w:rPr>
      <w:t xml:space="preserve">        忻州市五台山机场有限责任公司航线补贴资金及保证金项目支出绩效评价报告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0CA928"/>
    <w:multiLevelType w:val="singleLevel"/>
    <w:tmpl w:val="E90CA928"/>
    <w:lvl w:ilvl="0">
      <w:start w:val="2"/>
      <w:numFmt w:val="decimal"/>
      <w:suff w:val="nothing"/>
      <w:lvlText w:val="%1、"/>
      <w:lvlJc w:val="left"/>
    </w:lvl>
  </w:abstractNum>
  <w:abstractNum w:abstractNumId="1">
    <w:nsid w:val="02C57FFB"/>
    <w:multiLevelType w:val="multilevel"/>
    <w:tmpl w:val="02C57FFB"/>
    <w:lvl w:ilvl="0">
      <w:start w:val="1"/>
      <w:numFmt w:val="decimalEnclosedCircle"/>
      <w:lvlText w:val="（%1）"/>
      <w:lvlJc w:val="left"/>
      <w:pPr>
        <w:ind w:left="1280" w:hanging="720"/>
      </w:pPr>
      <w:rPr>
        <w:rFonts w:hint="default"/>
      </w:rPr>
    </w:lvl>
    <w:lvl w:ilvl="1">
      <w:start w:val="1"/>
      <w:numFmt w:val="decimalEnclosedCircle"/>
      <w:lvlText w:val="%2"/>
      <w:lvlJc w:val="left"/>
      <w:pPr>
        <w:ind w:left="1340" w:hanging="360"/>
      </w:pPr>
      <w:rPr>
        <w:rFonts w:hint="default"/>
      </w:r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
    <w:nsid w:val="2EAD5574"/>
    <w:multiLevelType w:val="multilevel"/>
    <w:tmpl w:val="2EAD5574"/>
    <w:lvl w:ilvl="0">
      <w:start w:val="1"/>
      <w:numFmt w:val="decimal"/>
      <w:suff w:val="nothing"/>
      <w:lvlText w:val="%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
    <w:nsid w:val="3B3928CC"/>
    <w:multiLevelType w:val="multilevel"/>
    <w:tmpl w:val="3B3928CC"/>
    <w:lvl w:ilvl="0">
      <w:start w:val="1"/>
      <w:numFmt w:val="decimal"/>
      <w:suff w:val="nothing"/>
      <w:lvlText w:val="（%1）"/>
      <w:lvlJc w:val="left"/>
      <w:pPr>
        <w:ind w:left="0" w:firstLine="0"/>
      </w:pPr>
      <w:rPr>
        <w:rFonts w:ascii="仿宋" w:eastAsia="仿宋" w:hAnsi="仿宋" w:hint="eastAsia"/>
        <w:sz w:val="28"/>
        <w:szCs w:val="28"/>
        <w:lang w:val="en-US"/>
      </w:rPr>
    </w:lvl>
    <w:lvl w:ilvl="1">
      <w:start w:val="1"/>
      <w:numFmt w:val="lowerLetter"/>
      <w:lvlText w:val="%2)"/>
      <w:lvlJc w:val="left"/>
      <w:pPr>
        <w:ind w:left="2246" w:hanging="420"/>
      </w:pPr>
    </w:lvl>
    <w:lvl w:ilvl="2">
      <w:start w:val="1"/>
      <w:numFmt w:val="lowerRoman"/>
      <w:lvlText w:val="%3."/>
      <w:lvlJc w:val="right"/>
      <w:pPr>
        <w:ind w:left="2666" w:hanging="420"/>
      </w:pPr>
    </w:lvl>
    <w:lvl w:ilvl="3">
      <w:start w:val="1"/>
      <w:numFmt w:val="decimal"/>
      <w:lvlText w:val="%4."/>
      <w:lvlJc w:val="left"/>
      <w:pPr>
        <w:ind w:left="3086" w:hanging="420"/>
      </w:pPr>
    </w:lvl>
    <w:lvl w:ilvl="4">
      <w:start w:val="1"/>
      <w:numFmt w:val="lowerLetter"/>
      <w:lvlText w:val="%5)"/>
      <w:lvlJc w:val="left"/>
      <w:pPr>
        <w:ind w:left="3506" w:hanging="420"/>
      </w:pPr>
    </w:lvl>
    <w:lvl w:ilvl="5">
      <w:start w:val="1"/>
      <w:numFmt w:val="lowerRoman"/>
      <w:lvlText w:val="%6."/>
      <w:lvlJc w:val="right"/>
      <w:pPr>
        <w:ind w:left="3926" w:hanging="420"/>
      </w:pPr>
    </w:lvl>
    <w:lvl w:ilvl="6">
      <w:start w:val="1"/>
      <w:numFmt w:val="decimal"/>
      <w:lvlText w:val="%7."/>
      <w:lvlJc w:val="left"/>
      <w:pPr>
        <w:ind w:left="4346" w:hanging="420"/>
      </w:pPr>
    </w:lvl>
    <w:lvl w:ilvl="7">
      <w:start w:val="1"/>
      <w:numFmt w:val="lowerLetter"/>
      <w:lvlText w:val="%8)"/>
      <w:lvlJc w:val="left"/>
      <w:pPr>
        <w:ind w:left="4766" w:hanging="420"/>
      </w:pPr>
    </w:lvl>
    <w:lvl w:ilvl="8">
      <w:start w:val="1"/>
      <w:numFmt w:val="lowerRoman"/>
      <w:lvlText w:val="%9."/>
      <w:lvlJc w:val="right"/>
      <w:pPr>
        <w:ind w:left="5186" w:hanging="420"/>
      </w:pPr>
    </w:lvl>
  </w:abstractNum>
  <w:abstractNum w:abstractNumId="4">
    <w:nsid w:val="5A3E05A8"/>
    <w:multiLevelType w:val="singleLevel"/>
    <w:tmpl w:val="5A3E05A8"/>
    <w:lvl w:ilvl="0">
      <w:start w:val="4"/>
      <w:numFmt w:val="chineseCounting"/>
      <w:suff w:val="nothing"/>
      <w:lvlText w:val="%1、"/>
      <w:lvlJc w:val="left"/>
    </w:lvl>
  </w:abstractNum>
  <w:abstractNum w:abstractNumId="5">
    <w:nsid w:val="5DB3F920"/>
    <w:multiLevelType w:val="singleLevel"/>
    <w:tmpl w:val="5DB3F920"/>
    <w:lvl w:ilvl="0">
      <w:start w:val="1"/>
      <w:numFmt w:val="chineseCounting"/>
      <w:suff w:val="nothing"/>
      <w:lvlText w:val="%1、"/>
      <w:lvlJc w:val="left"/>
      <w:rPr>
        <w:rFonts w:hint="eastAsia"/>
      </w:rPr>
    </w:lvl>
  </w:abstractNum>
  <w:abstractNum w:abstractNumId="6">
    <w:nsid w:val="7A211E1D"/>
    <w:multiLevelType w:val="multilevel"/>
    <w:tmpl w:val="7A211E1D"/>
    <w:lvl w:ilvl="0">
      <w:start w:val="1"/>
      <w:numFmt w:val="decimal"/>
      <w:lvlText w:val="（%1）"/>
      <w:lvlJc w:val="left"/>
      <w:pPr>
        <w:ind w:left="1280" w:hanging="7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0"/>
  </w:num>
  <w:num w:numId="2">
    <w:abstractNumId w:val="3"/>
  </w:num>
  <w:num w:numId="3">
    <w:abstractNumId w:val="2"/>
  </w:num>
  <w:num w:numId="4">
    <w:abstractNumId w:val="1"/>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40"/>
  <w:drawingGridVerticalSpacing w:val="381"/>
  <w:displayHorizontalDrawingGridEvery w:val="0"/>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6AC"/>
    <w:rsid w:val="00006B83"/>
    <w:rsid w:val="0001394B"/>
    <w:rsid w:val="000212CE"/>
    <w:rsid w:val="000319B2"/>
    <w:rsid w:val="00037C05"/>
    <w:rsid w:val="0004353A"/>
    <w:rsid w:val="000471FE"/>
    <w:rsid w:val="000542C8"/>
    <w:rsid w:val="00072202"/>
    <w:rsid w:val="000801CF"/>
    <w:rsid w:val="00080D1B"/>
    <w:rsid w:val="00082716"/>
    <w:rsid w:val="00086213"/>
    <w:rsid w:val="00086AD6"/>
    <w:rsid w:val="00087A3F"/>
    <w:rsid w:val="000A05A8"/>
    <w:rsid w:val="000A0E15"/>
    <w:rsid w:val="000A78C9"/>
    <w:rsid w:val="000C3D6E"/>
    <w:rsid w:val="000C5FEE"/>
    <w:rsid w:val="000D1FEF"/>
    <w:rsid w:val="000E1655"/>
    <w:rsid w:val="000F4375"/>
    <w:rsid w:val="000F5001"/>
    <w:rsid w:val="00100B16"/>
    <w:rsid w:val="00107381"/>
    <w:rsid w:val="00122AB5"/>
    <w:rsid w:val="00124978"/>
    <w:rsid w:val="0013567E"/>
    <w:rsid w:val="00151F1E"/>
    <w:rsid w:val="00155FBC"/>
    <w:rsid w:val="00161175"/>
    <w:rsid w:val="00166BAA"/>
    <w:rsid w:val="0019008F"/>
    <w:rsid w:val="00191BF4"/>
    <w:rsid w:val="00194487"/>
    <w:rsid w:val="001A2009"/>
    <w:rsid w:val="001A5057"/>
    <w:rsid w:val="001B5C17"/>
    <w:rsid w:val="001B7A26"/>
    <w:rsid w:val="001C2047"/>
    <w:rsid w:val="001C4C3B"/>
    <w:rsid w:val="001C6797"/>
    <w:rsid w:val="001D3FDF"/>
    <w:rsid w:val="001E5B68"/>
    <w:rsid w:val="001F09D9"/>
    <w:rsid w:val="001F5A82"/>
    <w:rsid w:val="0020656C"/>
    <w:rsid w:val="00217D4F"/>
    <w:rsid w:val="00220880"/>
    <w:rsid w:val="00222212"/>
    <w:rsid w:val="00222EA3"/>
    <w:rsid w:val="00226DF8"/>
    <w:rsid w:val="00231C8F"/>
    <w:rsid w:val="002412EB"/>
    <w:rsid w:val="00244433"/>
    <w:rsid w:val="00244709"/>
    <w:rsid w:val="0024523C"/>
    <w:rsid w:val="00246F5C"/>
    <w:rsid w:val="00251035"/>
    <w:rsid w:val="002553FE"/>
    <w:rsid w:val="00256407"/>
    <w:rsid w:val="002666D2"/>
    <w:rsid w:val="002763E7"/>
    <w:rsid w:val="00280485"/>
    <w:rsid w:val="00280911"/>
    <w:rsid w:val="00285176"/>
    <w:rsid w:val="002874C6"/>
    <w:rsid w:val="002914A0"/>
    <w:rsid w:val="00292467"/>
    <w:rsid w:val="00296CA5"/>
    <w:rsid w:val="00296D3E"/>
    <w:rsid w:val="002A295C"/>
    <w:rsid w:val="002A590A"/>
    <w:rsid w:val="002B28CE"/>
    <w:rsid w:val="002B2C67"/>
    <w:rsid w:val="002B5A68"/>
    <w:rsid w:val="002B5DBF"/>
    <w:rsid w:val="002B6035"/>
    <w:rsid w:val="002C0F11"/>
    <w:rsid w:val="002D08EA"/>
    <w:rsid w:val="002E0AB7"/>
    <w:rsid w:val="002E66E5"/>
    <w:rsid w:val="002E7022"/>
    <w:rsid w:val="0030368E"/>
    <w:rsid w:val="00303B7E"/>
    <w:rsid w:val="0031130D"/>
    <w:rsid w:val="00311677"/>
    <w:rsid w:val="00312C80"/>
    <w:rsid w:val="0031373E"/>
    <w:rsid w:val="00321A3B"/>
    <w:rsid w:val="00322367"/>
    <w:rsid w:val="00325D54"/>
    <w:rsid w:val="00335E93"/>
    <w:rsid w:val="003370A4"/>
    <w:rsid w:val="0034760B"/>
    <w:rsid w:val="00371A01"/>
    <w:rsid w:val="003761F2"/>
    <w:rsid w:val="00385B18"/>
    <w:rsid w:val="0039158C"/>
    <w:rsid w:val="00392C93"/>
    <w:rsid w:val="00395D5A"/>
    <w:rsid w:val="00397188"/>
    <w:rsid w:val="003975D4"/>
    <w:rsid w:val="003A1EBA"/>
    <w:rsid w:val="003B2C3F"/>
    <w:rsid w:val="003C2BEC"/>
    <w:rsid w:val="003D0AF2"/>
    <w:rsid w:val="003D0EA8"/>
    <w:rsid w:val="003D18A1"/>
    <w:rsid w:val="003D4EB8"/>
    <w:rsid w:val="00402815"/>
    <w:rsid w:val="00404BCB"/>
    <w:rsid w:val="00410F15"/>
    <w:rsid w:val="00412899"/>
    <w:rsid w:val="004139B7"/>
    <w:rsid w:val="0041634B"/>
    <w:rsid w:val="0043520C"/>
    <w:rsid w:val="00435C72"/>
    <w:rsid w:val="00437243"/>
    <w:rsid w:val="00454AAB"/>
    <w:rsid w:val="00457545"/>
    <w:rsid w:val="004679A9"/>
    <w:rsid w:val="004752CF"/>
    <w:rsid w:val="0048218A"/>
    <w:rsid w:val="00483964"/>
    <w:rsid w:val="004862A8"/>
    <w:rsid w:val="00486679"/>
    <w:rsid w:val="00493EE0"/>
    <w:rsid w:val="004A55C8"/>
    <w:rsid w:val="004A74EF"/>
    <w:rsid w:val="004A7C30"/>
    <w:rsid w:val="004B1E45"/>
    <w:rsid w:val="004B7E4C"/>
    <w:rsid w:val="004C36A2"/>
    <w:rsid w:val="004C77F1"/>
    <w:rsid w:val="004D1A85"/>
    <w:rsid w:val="004D5856"/>
    <w:rsid w:val="004E4DBE"/>
    <w:rsid w:val="004E7002"/>
    <w:rsid w:val="004F4058"/>
    <w:rsid w:val="004F7955"/>
    <w:rsid w:val="0051326A"/>
    <w:rsid w:val="00517A23"/>
    <w:rsid w:val="00517AFB"/>
    <w:rsid w:val="005276CB"/>
    <w:rsid w:val="00531342"/>
    <w:rsid w:val="00531CEB"/>
    <w:rsid w:val="005351AB"/>
    <w:rsid w:val="00535282"/>
    <w:rsid w:val="00537E2E"/>
    <w:rsid w:val="0054232F"/>
    <w:rsid w:val="005500B9"/>
    <w:rsid w:val="00550C4E"/>
    <w:rsid w:val="00552974"/>
    <w:rsid w:val="00555811"/>
    <w:rsid w:val="00562FB1"/>
    <w:rsid w:val="00563C16"/>
    <w:rsid w:val="00572D55"/>
    <w:rsid w:val="00573762"/>
    <w:rsid w:val="00584B1E"/>
    <w:rsid w:val="0058561C"/>
    <w:rsid w:val="00590CCD"/>
    <w:rsid w:val="00591447"/>
    <w:rsid w:val="00591960"/>
    <w:rsid w:val="005A343A"/>
    <w:rsid w:val="005A7E57"/>
    <w:rsid w:val="005B41A3"/>
    <w:rsid w:val="005B76EF"/>
    <w:rsid w:val="005C0B45"/>
    <w:rsid w:val="005C10AF"/>
    <w:rsid w:val="005C3D01"/>
    <w:rsid w:val="005C4B39"/>
    <w:rsid w:val="005D0762"/>
    <w:rsid w:val="005D36BC"/>
    <w:rsid w:val="005D5E48"/>
    <w:rsid w:val="005F46A3"/>
    <w:rsid w:val="005F6232"/>
    <w:rsid w:val="005F6D4C"/>
    <w:rsid w:val="005F7361"/>
    <w:rsid w:val="005F79B0"/>
    <w:rsid w:val="0060219F"/>
    <w:rsid w:val="00602D9D"/>
    <w:rsid w:val="00604376"/>
    <w:rsid w:val="00604C57"/>
    <w:rsid w:val="006171A7"/>
    <w:rsid w:val="00620D3B"/>
    <w:rsid w:val="00635EA8"/>
    <w:rsid w:val="00652C20"/>
    <w:rsid w:val="0065489C"/>
    <w:rsid w:val="00670BB2"/>
    <w:rsid w:val="006729DB"/>
    <w:rsid w:val="0068084F"/>
    <w:rsid w:val="00684E6D"/>
    <w:rsid w:val="00685E58"/>
    <w:rsid w:val="00695328"/>
    <w:rsid w:val="006A2887"/>
    <w:rsid w:val="006A4E6F"/>
    <w:rsid w:val="006B2D20"/>
    <w:rsid w:val="006C1885"/>
    <w:rsid w:val="006C29F7"/>
    <w:rsid w:val="006C38EE"/>
    <w:rsid w:val="006C7D75"/>
    <w:rsid w:val="006D0F92"/>
    <w:rsid w:val="006F3048"/>
    <w:rsid w:val="00704C79"/>
    <w:rsid w:val="00704EDC"/>
    <w:rsid w:val="00706129"/>
    <w:rsid w:val="007073B2"/>
    <w:rsid w:val="0071021A"/>
    <w:rsid w:val="00713579"/>
    <w:rsid w:val="007156CD"/>
    <w:rsid w:val="00715AA2"/>
    <w:rsid w:val="00716F65"/>
    <w:rsid w:val="007226A6"/>
    <w:rsid w:val="00722BAD"/>
    <w:rsid w:val="00724A93"/>
    <w:rsid w:val="00730ABF"/>
    <w:rsid w:val="00731C46"/>
    <w:rsid w:val="00737158"/>
    <w:rsid w:val="00744789"/>
    <w:rsid w:val="00745010"/>
    <w:rsid w:val="00746EF2"/>
    <w:rsid w:val="0075309F"/>
    <w:rsid w:val="00754388"/>
    <w:rsid w:val="00755D5C"/>
    <w:rsid w:val="00762142"/>
    <w:rsid w:val="00762E51"/>
    <w:rsid w:val="00767D63"/>
    <w:rsid w:val="00771E2E"/>
    <w:rsid w:val="00774554"/>
    <w:rsid w:val="00783975"/>
    <w:rsid w:val="0078429C"/>
    <w:rsid w:val="00785BA7"/>
    <w:rsid w:val="00785E53"/>
    <w:rsid w:val="0079187A"/>
    <w:rsid w:val="00796C5A"/>
    <w:rsid w:val="00797650"/>
    <w:rsid w:val="00797F7D"/>
    <w:rsid w:val="007B0F8C"/>
    <w:rsid w:val="007B2BB0"/>
    <w:rsid w:val="007B6678"/>
    <w:rsid w:val="007D2798"/>
    <w:rsid w:val="007D30C0"/>
    <w:rsid w:val="007D6B47"/>
    <w:rsid w:val="007D6C38"/>
    <w:rsid w:val="007E00EE"/>
    <w:rsid w:val="007F4CA7"/>
    <w:rsid w:val="007F6968"/>
    <w:rsid w:val="007F6FD1"/>
    <w:rsid w:val="00801AC9"/>
    <w:rsid w:val="00804C12"/>
    <w:rsid w:val="008067D7"/>
    <w:rsid w:val="00814CC5"/>
    <w:rsid w:val="0081513A"/>
    <w:rsid w:val="008165ED"/>
    <w:rsid w:val="00820EDC"/>
    <w:rsid w:val="0082590E"/>
    <w:rsid w:val="00826565"/>
    <w:rsid w:val="008421D3"/>
    <w:rsid w:val="008434E3"/>
    <w:rsid w:val="00852B5E"/>
    <w:rsid w:val="00852F5B"/>
    <w:rsid w:val="00855342"/>
    <w:rsid w:val="00855E4D"/>
    <w:rsid w:val="00857A13"/>
    <w:rsid w:val="00871411"/>
    <w:rsid w:val="00871A5A"/>
    <w:rsid w:val="00887804"/>
    <w:rsid w:val="00890F26"/>
    <w:rsid w:val="00891926"/>
    <w:rsid w:val="00892BCC"/>
    <w:rsid w:val="008B5442"/>
    <w:rsid w:val="008B5F20"/>
    <w:rsid w:val="008C28AB"/>
    <w:rsid w:val="008C4312"/>
    <w:rsid w:val="008C4C75"/>
    <w:rsid w:val="008C634C"/>
    <w:rsid w:val="008D36FA"/>
    <w:rsid w:val="008D446C"/>
    <w:rsid w:val="008D610A"/>
    <w:rsid w:val="008D779C"/>
    <w:rsid w:val="008E0692"/>
    <w:rsid w:val="008E7DBB"/>
    <w:rsid w:val="008F17B3"/>
    <w:rsid w:val="00900ACA"/>
    <w:rsid w:val="009115D1"/>
    <w:rsid w:val="00923AC3"/>
    <w:rsid w:val="00923EA2"/>
    <w:rsid w:val="00936259"/>
    <w:rsid w:val="00936500"/>
    <w:rsid w:val="0096656F"/>
    <w:rsid w:val="00971112"/>
    <w:rsid w:val="00977114"/>
    <w:rsid w:val="00986028"/>
    <w:rsid w:val="00986971"/>
    <w:rsid w:val="00987BBE"/>
    <w:rsid w:val="009A4955"/>
    <w:rsid w:val="009A5F50"/>
    <w:rsid w:val="009A7056"/>
    <w:rsid w:val="009B2210"/>
    <w:rsid w:val="009C2DA2"/>
    <w:rsid w:val="009C64EC"/>
    <w:rsid w:val="009D0DA7"/>
    <w:rsid w:val="009E5FAC"/>
    <w:rsid w:val="009F4D0A"/>
    <w:rsid w:val="00A00B0E"/>
    <w:rsid w:val="00A01E13"/>
    <w:rsid w:val="00A026F4"/>
    <w:rsid w:val="00A07E11"/>
    <w:rsid w:val="00A15C76"/>
    <w:rsid w:val="00A22D96"/>
    <w:rsid w:val="00A43CDB"/>
    <w:rsid w:val="00A500D5"/>
    <w:rsid w:val="00A5215F"/>
    <w:rsid w:val="00A619B2"/>
    <w:rsid w:val="00A629EB"/>
    <w:rsid w:val="00A727EE"/>
    <w:rsid w:val="00A74250"/>
    <w:rsid w:val="00A82C2E"/>
    <w:rsid w:val="00A8385D"/>
    <w:rsid w:val="00A83962"/>
    <w:rsid w:val="00A83995"/>
    <w:rsid w:val="00A90BE7"/>
    <w:rsid w:val="00A9510C"/>
    <w:rsid w:val="00A9614A"/>
    <w:rsid w:val="00AA2DF3"/>
    <w:rsid w:val="00AA33CD"/>
    <w:rsid w:val="00AA371C"/>
    <w:rsid w:val="00AB4E6D"/>
    <w:rsid w:val="00AB643A"/>
    <w:rsid w:val="00AC27CB"/>
    <w:rsid w:val="00AD0C41"/>
    <w:rsid w:val="00AD5627"/>
    <w:rsid w:val="00AD5646"/>
    <w:rsid w:val="00AE4D0F"/>
    <w:rsid w:val="00AE5434"/>
    <w:rsid w:val="00AF0EBC"/>
    <w:rsid w:val="00AF639C"/>
    <w:rsid w:val="00B035B1"/>
    <w:rsid w:val="00B13429"/>
    <w:rsid w:val="00B144B9"/>
    <w:rsid w:val="00B33130"/>
    <w:rsid w:val="00B33C94"/>
    <w:rsid w:val="00B40B8D"/>
    <w:rsid w:val="00B45FEB"/>
    <w:rsid w:val="00B47D54"/>
    <w:rsid w:val="00B5163E"/>
    <w:rsid w:val="00B5679F"/>
    <w:rsid w:val="00B644F2"/>
    <w:rsid w:val="00B677E7"/>
    <w:rsid w:val="00B82273"/>
    <w:rsid w:val="00B84A93"/>
    <w:rsid w:val="00BA543C"/>
    <w:rsid w:val="00BB173A"/>
    <w:rsid w:val="00BB24EB"/>
    <w:rsid w:val="00BB4973"/>
    <w:rsid w:val="00BB6E35"/>
    <w:rsid w:val="00BC3813"/>
    <w:rsid w:val="00BD07CC"/>
    <w:rsid w:val="00BD7A32"/>
    <w:rsid w:val="00BE51BC"/>
    <w:rsid w:val="00BF5658"/>
    <w:rsid w:val="00BF6B41"/>
    <w:rsid w:val="00C004A7"/>
    <w:rsid w:val="00C05406"/>
    <w:rsid w:val="00C057CC"/>
    <w:rsid w:val="00C1282A"/>
    <w:rsid w:val="00C1386B"/>
    <w:rsid w:val="00C2230C"/>
    <w:rsid w:val="00C24845"/>
    <w:rsid w:val="00C32630"/>
    <w:rsid w:val="00C34A64"/>
    <w:rsid w:val="00C426AB"/>
    <w:rsid w:val="00C55458"/>
    <w:rsid w:val="00C56D61"/>
    <w:rsid w:val="00C57C3D"/>
    <w:rsid w:val="00C636FF"/>
    <w:rsid w:val="00C661AA"/>
    <w:rsid w:val="00C67342"/>
    <w:rsid w:val="00C769BB"/>
    <w:rsid w:val="00C81CCE"/>
    <w:rsid w:val="00C8585A"/>
    <w:rsid w:val="00C90D9A"/>
    <w:rsid w:val="00C91100"/>
    <w:rsid w:val="00C929A7"/>
    <w:rsid w:val="00C94822"/>
    <w:rsid w:val="00C97F6A"/>
    <w:rsid w:val="00CA244B"/>
    <w:rsid w:val="00CA6DB6"/>
    <w:rsid w:val="00CB7A85"/>
    <w:rsid w:val="00CC0852"/>
    <w:rsid w:val="00CC3001"/>
    <w:rsid w:val="00CC3362"/>
    <w:rsid w:val="00CC5F17"/>
    <w:rsid w:val="00CC698C"/>
    <w:rsid w:val="00CD1DE2"/>
    <w:rsid w:val="00CD4589"/>
    <w:rsid w:val="00CD6FD9"/>
    <w:rsid w:val="00CD7474"/>
    <w:rsid w:val="00CE5514"/>
    <w:rsid w:val="00CF11CE"/>
    <w:rsid w:val="00CF258E"/>
    <w:rsid w:val="00CF2D84"/>
    <w:rsid w:val="00D020B6"/>
    <w:rsid w:val="00D06B2F"/>
    <w:rsid w:val="00D22AB7"/>
    <w:rsid w:val="00D31DCB"/>
    <w:rsid w:val="00D46942"/>
    <w:rsid w:val="00D52CFB"/>
    <w:rsid w:val="00D533CB"/>
    <w:rsid w:val="00D61E48"/>
    <w:rsid w:val="00D627D3"/>
    <w:rsid w:val="00D67AEA"/>
    <w:rsid w:val="00D74596"/>
    <w:rsid w:val="00D77299"/>
    <w:rsid w:val="00D77999"/>
    <w:rsid w:val="00D806AC"/>
    <w:rsid w:val="00D8552D"/>
    <w:rsid w:val="00D9429E"/>
    <w:rsid w:val="00DB1E00"/>
    <w:rsid w:val="00DB64CD"/>
    <w:rsid w:val="00DD424B"/>
    <w:rsid w:val="00DE3255"/>
    <w:rsid w:val="00DE4EAD"/>
    <w:rsid w:val="00DF5CB8"/>
    <w:rsid w:val="00E04D62"/>
    <w:rsid w:val="00E064DD"/>
    <w:rsid w:val="00E16EFE"/>
    <w:rsid w:val="00E27499"/>
    <w:rsid w:val="00E3035A"/>
    <w:rsid w:val="00E3071E"/>
    <w:rsid w:val="00E311B6"/>
    <w:rsid w:val="00E42A59"/>
    <w:rsid w:val="00E573EE"/>
    <w:rsid w:val="00E64148"/>
    <w:rsid w:val="00E66973"/>
    <w:rsid w:val="00E826A2"/>
    <w:rsid w:val="00E835D6"/>
    <w:rsid w:val="00E837C5"/>
    <w:rsid w:val="00E84C5C"/>
    <w:rsid w:val="00E86771"/>
    <w:rsid w:val="00E91148"/>
    <w:rsid w:val="00E91C03"/>
    <w:rsid w:val="00E97D7B"/>
    <w:rsid w:val="00EA3CF7"/>
    <w:rsid w:val="00EA65EC"/>
    <w:rsid w:val="00EB410C"/>
    <w:rsid w:val="00EC3EF9"/>
    <w:rsid w:val="00EC5C44"/>
    <w:rsid w:val="00ED2915"/>
    <w:rsid w:val="00ED4D52"/>
    <w:rsid w:val="00ED54F9"/>
    <w:rsid w:val="00ED5ABE"/>
    <w:rsid w:val="00ED6541"/>
    <w:rsid w:val="00EE359D"/>
    <w:rsid w:val="00EE4475"/>
    <w:rsid w:val="00EF6774"/>
    <w:rsid w:val="00F00DCF"/>
    <w:rsid w:val="00F06492"/>
    <w:rsid w:val="00F111A5"/>
    <w:rsid w:val="00F153B8"/>
    <w:rsid w:val="00F22375"/>
    <w:rsid w:val="00F22CE1"/>
    <w:rsid w:val="00F23344"/>
    <w:rsid w:val="00F2657F"/>
    <w:rsid w:val="00F317DA"/>
    <w:rsid w:val="00F41E04"/>
    <w:rsid w:val="00F47D7F"/>
    <w:rsid w:val="00F522D1"/>
    <w:rsid w:val="00F52966"/>
    <w:rsid w:val="00F711F0"/>
    <w:rsid w:val="00F72F6F"/>
    <w:rsid w:val="00F77551"/>
    <w:rsid w:val="00F779E1"/>
    <w:rsid w:val="00F80480"/>
    <w:rsid w:val="00F814BD"/>
    <w:rsid w:val="00F83089"/>
    <w:rsid w:val="00F85FFA"/>
    <w:rsid w:val="00F9549D"/>
    <w:rsid w:val="00FA2452"/>
    <w:rsid w:val="00FA3B70"/>
    <w:rsid w:val="00FA4F13"/>
    <w:rsid w:val="00FB3775"/>
    <w:rsid w:val="00FB727F"/>
    <w:rsid w:val="00FC0D4C"/>
    <w:rsid w:val="00FC279A"/>
    <w:rsid w:val="00FD0317"/>
    <w:rsid w:val="00FE2707"/>
    <w:rsid w:val="00FE69A3"/>
    <w:rsid w:val="00FF1D16"/>
    <w:rsid w:val="00FF505C"/>
    <w:rsid w:val="049B1587"/>
    <w:rsid w:val="084E163C"/>
    <w:rsid w:val="08740B8C"/>
    <w:rsid w:val="0A116AC1"/>
    <w:rsid w:val="100227FD"/>
    <w:rsid w:val="1484125D"/>
    <w:rsid w:val="17C742EC"/>
    <w:rsid w:val="18005A2C"/>
    <w:rsid w:val="1B077385"/>
    <w:rsid w:val="1DEA06DB"/>
    <w:rsid w:val="23715DAC"/>
    <w:rsid w:val="24AC640A"/>
    <w:rsid w:val="257A5A71"/>
    <w:rsid w:val="36193ECD"/>
    <w:rsid w:val="3C09270A"/>
    <w:rsid w:val="4F04262E"/>
    <w:rsid w:val="502C7E07"/>
    <w:rsid w:val="544533A9"/>
    <w:rsid w:val="57431744"/>
    <w:rsid w:val="5F010822"/>
    <w:rsid w:val="654220AB"/>
    <w:rsid w:val="6B89706C"/>
    <w:rsid w:val="6E9631D3"/>
    <w:rsid w:val="73D35370"/>
    <w:rsid w:val="7AA864B8"/>
    <w:rsid w:val="7CCB47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1" w:defQFormat="0" w:count="267">
    <w:lsdException w:name="Normal" w:unhideWhenUsed="0" w:qFormat="1"/>
    <w:lsdException w:name="heading 1" w:unhideWhenUsed="0" w:qFormat="1"/>
    <w:lsdException w:name="heading 2" w:uiPriority="9" w:qFormat="1"/>
    <w:lsdException w:name="heading 3" w:unhideWhenUsed="0"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unhideWhenUsed="0" w:qFormat="1"/>
    <w:lsdException w:name="toc 2" w:uiPriority="39" w:unhideWhenUsed="0" w:qFormat="1"/>
    <w:lsdException w:name="toc 3" w:uiPriority="39" w:unhideWhenUsed="0" w:qFormat="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unhideWhenUsed="0" w:qFormat="1"/>
    <w:lsdException w:name="header" w:uiPriority="99" w:unhideWhenUsed="0" w:qFormat="1"/>
    <w:lsdException w:name="footer" w:uiPriority="99" w:unhideWhenUsed="0" w:qFormat="1"/>
    <w:lsdException w:name="index heading" w:semiHidden="1"/>
    <w:lsdException w:name="caption" w:qFormat="1"/>
    <w:lsdException w:name="table of figures" w:semiHidden="1"/>
    <w:lsdException w:name="envelope address" w:semiHidden="1"/>
    <w:lsdException w:name="envelope return" w:semiHidden="1"/>
    <w:lsdException w:name="footnote reference" w:semiHidden="1"/>
    <w:lsdException w:name="annotation reference" w:unhideWhenUsed="0" w:qFormat="1"/>
    <w:lsdException w:name="line number" w:semiHidden="1"/>
    <w:lsdException w:name="page number" w:semiHidden="1"/>
    <w:lsdException w:name="endnote reference" w:semiHidden="1"/>
    <w:lsdException w:name="endnote text" w:semiHidden="1"/>
    <w:lsdException w:name="table of authorities" w:semiHidden="1"/>
    <w:lsdException w:name="macro" w:unhideWhenUsed="0"/>
    <w:lsdException w:name="toa heading" w:semiHidden="1"/>
    <w:lsdException w:name="List" w:semiHidden="1"/>
    <w:lsdException w:name="List Bullet" w:unhideWhenUsed="0"/>
    <w:lsdException w:name="List Number" w:unhideWhenUsed="0"/>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nhideWhenUsed="0" w:qFormat="1"/>
    <w:lsdException w:name="Closing" w:semiHidden="1"/>
    <w:lsdException w:name="Signature" w:semiHidden="1"/>
    <w:lsdException w:name="Default Paragraph Font" w:semiHidden="1" w:uiPriority="1"/>
    <w:lsdException w:name="Body Text" w:semiHidden="1"/>
    <w:lsdException w:name="Body Text Indent" w:semiHidden="1"/>
    <w:lsdException w:name="List Continue" w:semiHidden="1"/>
    <w:lsdException w:name="List Continue 2" w:semiHidden="1"/>
    <w:lsdException w:name="List Continue 3" w:unhideWhenUsed="0"/>
    <w:lsdException w:name="List Continue 4" w:unhideWhenUsed="0"/>
    <w:lsdException w:name="List Continue 5" w:unhideWhenUsed="0"/>
    <w:lsdException w:name="Message Header" w:unhideWhenUsed="0"/>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qFormat="1"/>
    <w:lsdException w:name="FollowedHyperlink" w:semiHidden="1"/>
    <w:lsdException w:name="Strong" w:unhideWhenUsed="0" w:qFormat="1"/>
    <w:lsdException w:name="Emphasis" w:unhideWhenUsed="0" w:qFormat="1"/>
    <w:lsdException w:name="Document Map" w:semiHidden="1"/>
    <w:lsdException w:name="Plain Text" w:semiHidden="1"/>
    <w:lsdException w:name="E-mail Signature" w:semiHidden="1"/>
    <w:lsdException w:name="HTML Top of Form" w:semiHidden="1" w:uiPriority="99"/>
    <w:lsdException w:name="HTML Bottom of Form" w:semiHidden="1" w:uiPriority="99"/>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99"/>
    <w:lsdException w:name="annotation subject" w:unhideWhenUsed="0" w:qFormat="1"/>
    <w:lsdException w:name="No List" w:semiHidden="1" w:uiPriority="99"/>
    <w:lsdException w:name="Outline List 1" w:semiHidden="1" w:uiPriority="99"/>
    <w:lsdException w:name="Outline List 2" w:semiHidden="1" w:uiPriority="99"/>
    <w:lsdException w:name="Outline List 3" w:semiHidden="1" w:uiPriority="99"/>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nhideWhenUsed="0" w:qFormat="1"/>
    <w:lsdException w:name="Table Grid" w:unhideWhenUsed="0" w:qFormat="1"/>
    <w:lsdException w:name="Table Theme" w:semiHidden="1"/>
    <w:lsdException w:name="Placeholder Text" w:semiHidden="1" w:uiPriority="99" w:unhideWhenUsed="0"/>
    <w:lsdException w:name="No Spacing" w:uiPriority="99"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iPriority="99" w:unhideWhenUsed="0"/>
    <w:lsdException w:name="List Paragraph" w:uiPriority="34" w:unhideWhenUsed="0" w:qFormat="1"/>
    <w:lsdException w:name="Quote" w:uiPriority="99" w:unhideWhenUsed="0"/>
    <w:lsdException w:name="Intense Quote" w:uiPriority="99"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pPr>
      <w:widowControl w:val="0"/>
      <w:spacing w:line="360" w:lineRule="auto"/>
      <w:ind w:firstLine="560"/>
      <w:jc w:val="both"/>
    </w:pPr>
    <w:rPr>
      <w:rFonts w:ascii="仿宋" w:eastAsia="仿宋" w:hAnsi="仿宋"/>
      <w:kern w:val="2"/>
      <w:sz w:val="28"/>
      <w:szCs w:val="28"/>
    </w:rPr>
  </w:style>
  <w:style w:type="paragraph" w:styleId="1">
    <w:name w:val="heading 1"/>
    <w:basedOn w:val="a"/>
    <w:next w:val="a"/>
    <w:qFormat/>
    <w:pPr>
      <w:keepNext/>
      <w:keepLines/>
      <w:spacing w:before="260" w:after="260" w:line="480" w:lineRule="auto"/>
      <w:ind w:firstLine="0"/>
      <w:outlineLvl w:val="0"/>
    </w:pPr>
    <w:rPr>
      <w:rFonts w:asciiTheme="minorHAnsi" w:hAnsiTheme="minorHAnsi" w:cstheme="minorBidi"/>
      <w:b/>
      <w:bCs/>
      <w:kern w:val="44"/>
      <w:sz w:val="32"/>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qFormat/>
    <w:pPr>
      <w:keepNext/>
      <w:keepLines/>
      <w:spacing w:before="260" w:after="260" w:line="480" w:lineRule="auto"/>
      <w:ind w:firstLine="0"/>
      <w:outlineLvl w:val="2"/>
    </w:pPr>
    <w:rPr>
      <w:rFonts w:ascii="Arial" w:hAnsi="Arial" w:cstheme="minorBidi"/>
      <w:b/>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caption"/>
    <w:basedOn w:val="a"/>
    <w:next w:val="a"/>
    <w:unhideWhenUsed/>
    <w:qFormat/>
    <w:rPr>
      <w:rFonts w:asciiTheme="majorHAnsi" w:eastAsia="黑体" w:hAnsiTheme="majorHAnsi" w:cstheme="majorBidi"/>
      <w:sz w:val="20"/>
      <w:szCs w:val="20"/>
    </w:rPr>
  </w:style>
  <w:style w:type="paragraph" w:styleId="30">
    <w:name w:val="toc 3"/>
    <w:basedOn w:val="a"/>
    <w:next w:val="a"/>
    <w:uiPriority w:val="39"/>
    <w:qFormat/>
    <w:pPr>
      <w:ind w:leftChars="400" w:left="840"/>
    </w:pPr>
  </w:style>
  <w:style w:type="paragraph" w:styleId="a6">
    <w:name w:val="Balloon Text"/>
    <w:basedOn w:val="a"/>
    <w:link w:val="Char1"/>
    <w:qFormat/>
    <w:rPr>
      <w:sz w:val="18"/>
      <w:szCs w:val="18"/>
    </w:rPr>
  </w:style>
  <w:style w:type="paragraph" w:styleId="a7">
    <w:name w:val="footer"/>
    <w:basedOn w:val="a"/>
    <w:link w:val="Char2"/>
    <w:uiPriority w:val="99"/>
    <w:qFormat/>
    <w:pPr>
      <w:tabs>
        <w:tab w:val="center" w:pos="4153"/>
        <w:tab w:val="right" w:pos="8306"/>
      </w:tabs>
      <w:snapToGrid w:val="0"/>
      <w:jc w:val="left"/>
    </w:pPr>
    <w:rPr>
      <w:sz w:val="18"/>
      <w:szCs w:val="18"/>
    </w:rPr>
  </w:style>
  <w:style w:type="paragraph" w:styleId="a8">
    <w:name w:val="header"/>
    <w:basedOn w:val="a"/>
    <w:link w:val="Char3"/>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style>
  <w:style w:type="paragraph" w:styleId="a9">
    <w:name w:val="Subtitle"/>
    <w:basedOn w:val="a"/>
    <w:next w:val="a"/>
    <w:link w:val="Char4"/>
    <w:uiPriority w:val="11"/>
    <w:qFormat/>
    <w:pPr>
      <w:widowControl/>
      <w:spacing w:before="240" w:after="60" w:line="312" w:lineRule="auto"/>
      <w:ind w:firstLine="0"/>
      <w:jc w:val="center"/>
      <w:outlineLvl w:val="1"/>
    </w:pPr>
    <w:rPr>
      <w:rFonts w:asciiTheme="majorHAnsi" w:eastAsia="宋体" w:hAnsiTheme="majorHAnsi" w:cstheme="majorBidi"/>
      <w:b/>
      <w:bCs/>
      <w:kern w:val="28"/>
      <w:sz w:val="32"/>
      <w:szCs w:val="32"/>
      <w:lang w:eastAsia="en-US" w:bidi="en-US"/>
    </w:rPr>
  </w:style>
  <w:style w:type="paragraph" w:styleId="20">
    <w:name w:val="toc 2"/>
    <w:basedOn w:val="a"/>
    <w:next w:val="a"/>
    <w:uiPriority w:val="39"/>
    <w:qFormat/>
    <w:pPr>
      <w:tabs>
        <w:tab w:val="right" w:leader="dot" w:pos="8296"/>
      </w:tabs>
      <w:ind w:leftChars="200" w:left="560"/>
      <w:jc w:val="center"/>
    </w:pPr>
  </w:style>
  <w:style w:type="paragraph" w:styleId="aa">
    <w:name w:val="Title"/>
    <w:basedOn w:val="a"/>
    <w:next w:val="a"/>
    <w:link w:val="Char5"/>
    <w:qFormat/>
    <w:pPr>
      <w:spacing w:before="240" w:after="60"/>
      <w:jc w:val="center"/>
      <w:outlineLvl w:val="0"/>
    </w:pPr>
    <w:rPr>
      <w:rFonts w:ascii="Cambria" w:eastAsia="宋体" w:hAnsi="Cambria"/>
      <w:b/>
      <w:bCs/>
      <w:sz w:val="32"/>
      <w:szCs w:val="32"/>
    </w:rPr>
  </w:style>
  <w:style w:type="character" w:styleId="ab">
    <w:name w:val="Hyperlink"/>
    <w:basedOn w:val="a0"/>
    <w:uiPriority w:val="99"/>
    <w:unhideWhenUsed/>
    <w:qFormat/>
    <w:rPr>
      <w:color w:val="0000FF" w:themeColor="hyperlink"/>
      <w:u w:val="single"/>
    </w:rPr>
  </w:style>
  <w:style w:type="character" w:styleId="ac">
    <w:name w:val="annotation reference"/>
    <w:basedOn w:val="a0"/>
    <w:qFormat/>
    <w:rPr>
      <w:sz w:val="21"/>
      <w:szCs w:val="21"/>
    </w:rPr>
  </w:style>
  <w:style w:type="table" w:styleId="ad">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方案正文"/>
    <w:basedOn w:val="a"/>
    <w:link w:val="Char6"/>
    <w:qFormat/>
    <w:pPr>
      <w:ind w:firstLineChars="200" w:firstLine="723"/>
    </w:pPr>
  </w:style>
  <w:style w:type="character" w:customStyle="1" w:styleId="Char5">
    <w:name w:val="标题 Char"/>
    <w:link w:val="aa"/>
    <w:qFormat/>
    <w:rPr>
      <w:rFonts w:ascii="Cambria" w:hAnsi="Cambria" w:cs="Times New Roman"/>
      <w:b/>
      <w:bCs/>
      <w:kern w:val="2"/>
      <w:sz w:val="32"/>
      <w:szCs w:val="32"/>
    </w:rPr>
  </w:style>
  <w:style w:type="character" w:customStyle="1" w:styleId="Char3">
    <w:name w:val="页眉 Char"/>
    <w:basedOn w:val="a0"/>
    <w:link w:val="a8"/>
    <w:uiPriority w:val="99"/>
    <w:qFormat/>
    <w:rPr>
      <w:rFonts w:eastAsia="仿宋_GB2312"/>
      <w:kern w:val="2"/>
      <w:sz w:val="18"/>
      <w:szCs w:val="18"/>
    </w:rPr>
  </w:style>
  <w:style w:type="character" w:customStyle="1" w:styleId="Char2">
    <w:name w:val="页脚 Char"/>
    <w:basedOn w:val="a0"/>
    <w:link w:val="a7"/>
    <w:uiPriority w:val="99"/>
    <w:qFormat/>
    <w:rPr>
      <w:rFonts w:eastAsia="仿宋_GB2312"/>
      <w:kern w:val="2"/>
      <w:sz w:val="18"/>
      <w:szCs w:val="18"/>
    </w:rPr>
  </w:style>
  <w:style w:type="character" w:customStyle="1" w:styleId="Char1">
    <w:name w:val="批注框文本 Char"/>
    <w:basedOn w:val="a0"/>
    <w:link w:val="a6"/>
    <w:qFormat/>
    <w:rPr>
      <w:rFonts w:eastAsia="仿宋_GB2312"/>
      <w:kern w:val="2"/>
      <w:sz w:val="18"/>
      <w:szCs w:val="18"/>
    </w:rPr>
  </w:style>
  <w:style w:type="paragraph" w:styleId="af">
    <w:name w:val="List Paragraph"/>
    <w:basedOn w:val="a"/>
    <w:uiPriority w:val="34"/>
    <w:qFormat/>
    <w:pPr>
      <w:widowControl/>
      <w:ind w:firstLineChars="200" w:firstLine="420"/>
      <w:jc w:val="left"/>
    </w:pPr>
    <w:rPr>
      <w:rFonts w:ascii="宋体" w:eastAsia="宋体" w:hAnsi="宋体" w:cs="宋体"/>
      <w:kern w:val="0"/>
      <w:sz w:val="24"/>
      <w:szCs w:val="24"/>
    </w:rPr>
  </w:style>
  <w:style w:type="character" w:customStyle="1" w:styleId="2Char">
    <w:name w:val="标题 2 Char"/>
    <w:basedOn w:val="a0"/>
    <w:link w:val="2"/>
    <w:uiPriority w:val="9"/>
    <w:qFormat/>
    <w:rPr>
      <w:rFonts w:asciiTheme="majorHAnsi" w:eastAsiaTheme="majorEastAsia" w:hAnsiTheme="majorHAnsi" w:cstheme="majorBidi"/>
      <w:b/>
      <w:bCs/>
      <w:kern w:val="2"/>
      <w:sz w:val="32"/>
      <w:szCs w:val="32"/>
    </w:rPr>
  </w:style>
  <w:style w:type="character" w:customStyle="1" w:styleId="Char4">
    <w:name w:val="副标题 Char"/>
    <w:basedOn w:val="a0"/>
    <w:link w:val="a9"/>
    <w:uiPriority w:val="11"/>
    <w:qFormat/>
    <w:rPr>
      <w:rFonts w:asciiTheme="majorHAnsi" w:hAnsiTheme="majorHAnsi" w:cstheme="majorBidi"/>
      <w:b/>
      <w:bCs/>
      <w:kern w:val="28"/>
      <w:sz w:val="32"/>
      <w:szCs w:val="32"/>
      <w:lang w:eastAsia="en-US" w:bidi="en-US"/>
    </w:rPr>
  </w:style>
  <w:style w:type="character" w:customStyle="1" w:styleId="Char0">
    <w:name w:val="批注文字 Char"/>
    <w:basedOn w:val="a0"/>
    <w:link w:val="a4"/>
    <w:qFormat/>
    <w:rPr>
      <w:rFonts w:ascii="仿宋" w:eastAsia="仿宋" w:hAnsi="仿宋"/>
      <w:kern w:val="2"/>
      <w:sz w:val="28"/>
      <w:szCs w:val="28"/>
    </w:rPr>
  </w:style>
  <w:style w:type="character" w:customStyle="1" w:styleId="Char">
    <w:name w:val="批注主题 Char"/>
    <w:basedOn w:val="Char0"/>
    <w:link w:val="a3"/>
    <w:qFormat/>
    <w:rPr>
      <w:rFonts w:ascii="仿宋" w:eastAsia="仿宋" w:hAnsi="仿宋"/>
      <w:b/>
      <w:bCs/>
      <w:kern w:val="2"/>
      <w:sz w:val="28"/>
      <w:szCs w:val="28"/>
    </w:rPr>
  </w:style>
  <w:style w:type="paragraph" w:customStyle="1" w:styleId="11">
    <w:name w:val="修订1"/>
    <w:hidden/>
    <w:uiPriority w:val="99"/>
    <w:semiHidden/>
    <w:qFormat/>
    <w:rPr>
      <w:rFonts w:ascii="仿宋" w:eastAsia="仿宋" w:hAnsi="仿宋"/>
      <w:kern w:val="2"/>
      <w:sz w:val="28"/>
      <w:szCs w:val="28"/>
    </w:rPr>
  </w:style>
  <w:style w:type="paragraph" w:customStyle="1" w:styleId="af0">
    <w:name w:val="方案二级标题"/>
    <w:basedOn w:val="a"/>
    <w:qFormat/>
    <w:pPr>
      <w:spacing w:line="240" w:lineRule="auto"/>
      <w:ind w:firstLine="0"/>
      <w:jc w:val="left"/>
    </w:pPr>
    <w:rPr>
      <w:rFonts w:asciiTheme="minorHAnsi" w:hAnsiTheme="minorHAnsi" w:cstheme="minorBidi"/>
      <w:b/>
      <w:sz w:val="32"/>
      <w:szCs w:val="24"/>
    </w:rPr>
  </w:style>
  <w:style w:type="character" w:customStyle="1" w:styleId="Char6">
    <w:name w:val="方案正文 Char"/>
    <w:link w:val="ae"/>
    <w:qFormat/>
    <w:rPr>
      <w:rFonts w:ascii="仿宋" w:eastAsia="仿宋" w:hAnsi="仿宋"/>
      <w:kern w:val="2"/>
      <w:sz w:val="28"/>
      <w:szCs w:val="28"/>
    </w:rPr>
  </w:style>
  <w:style w:type="paragraph" w:customStyle="1" w:styleId="af1">
    <w:name w:val="方案三级标题"/>
    <w:basedOn w:val="3"/>
    <w:next w:val="a"/>
    <w:qFormat/>
    <w:pPr>
      <w:spacing w:before="0" w:after="0" w:line="240" w:lineRule="auto"/>
      <w:jc w:val="left"/>
    </w:pPr>
    <w:rPr>
      <w:bCs/>
    </w:rPr>
  </w:style>
  <w:style w:type="character" w:customStyle="1" w:styleId="Char7">
    <w:name w:val="闻政正文 Char"/>
    <w:link w:val="af2"/>
    <w:qFormat/>
    <w:rPr>
      <w:rFonts w:eastAsia="仿宋_GB2312"/>
      <w:sz w:val="28"/>
      <w:szCs w:val="28"/>
    </w:rPr>
  </w:style>
  <w:style w:type="paragraph" w:customStyle="1" w:styleId="af2">
    <w:name w:val="闻政正文"/>
    <w:basedOn w:val="a"/>
    <w:link w:val="Char7"/>
    <w:qFormat/>
    <w:pPr>
      <w:spacing w:line="500" w:lineRule="exact"/>
      <w:ind w:firstLineChars="200" w:firstLine="200"/>
    </w:pPr>
    <w:rPr>
      <w:rFonts w:ascii="Times New Roman" w:eastAsia="仿宋_GB2312" w:hAnsi="Times New Roman"/>
      <w:kern w:val="0"/>
    </w:rPr>
  </w:style>
  <w:style w:type="paragraph" w:customStyle="1" w:styleId="af3">
    <w:name w:val="闻政表"/>
    <w:basedOn w:val="a"/>
    <w:qFormat/>
    <w:pPr>
      <w:spacing w:before="60" w:after="60" w:line="240" w:lineRule="auto"/>
      <w:ind w:firstLine="0"/>
      <w:jc w:val="center"/>
    </w:pPr>
    <w:rPr>
      <w:rFonts w:ascii="Times New Roman" w:eastAsia="仿宋_GB2312" w:hAnsi="Times New Roman"/>
      <w:b/>
      <w:kern w:val="0"/>
      <w:sz w:val="24"/>
    </w:rPr>
  </w:style>
  <w:style w:type="paragraph" w:customStyle="1" w:styleId="af4">
    <w:name w:val="大标题 一、"/>
    <w:basedOn w:val="a"/>
    <w:qFormat/>
    <w:pPr>
      <w:widowControl/>
      <w:spacing w:line="500" w:lineRule="exact"/>
      <w:ind w:firstLine="0"/>
    </w:pPr>
    <w:rPr>
      <w:rFonts w:ascii="Calibri" w:eastAsia="仿宋_GB2312" w:hAnsi="Calibri" w:cs="黑体"/>
      <w:b/>
      <w:kern w:val="0"/>
      <w:sz w:val="24"/>
      <w:szCs w:val="22"/>
    </w:rPr>
  </w:style>
  <w:style w:type="paragraph" w:customStyle="1" w:styleId="6">
    <w:name w:val="闻政标题6"/>
    <w:basedOn w:val="a"/>
    <w:link w:val="6Char"/>
    <w:qFormat/>
    <w:pPr>
      <w:spacing w:before="120" w:after="60" w:line="500" w:lineRule="exact"/>
      <w:ind w:firstLineChars="200" w:firstLine="200"/>
    </w:pPr>
    <w:rPr>
      <w:rFonts w:ascii="Times New Roman" w:eastAsia="仿宋_GB2312" w:hAnsi="Times New Roman"/>
      <w:b/>
      <w:kern w:val="0"/>
    </w:rPr>
  </w:style>
  <w:style w:type="character" w:customStyle="1" w:styleId="6Char">
    <w:name w:val="闻政标题6 Char"/>
    <w:link w:val="6"/>
    <w:qFormat/>
    <w:rPr>
      <w:rFonts w:eastAsia="仿宋_GB2312"/>
      <w:b/>
      <w:sz w:val="28"/>
      <w:szCs w:val="28"/>
    </w:rPr>
  </w:style>
  <w:style w:type="paragraph" w:customStyle="1" w:styleId="12">
    <w:name w:val="列出段落12"/>
    <w:basedOn w:val="a"/>
    <w:uiPriority w:val="99"/>
    <w:qFormat/>
    <w:pPr>
      <w:spacing w:line="240" w:lineRule="auto"/>
      <w:ind w:firstLineChars="200" w:firstLine="420"/>
    </w:pPr>
    <w:rPr>
      <w:rFonts w:ascii="Calibri" w:hAnsi="Calibri" w:cs="黑体"/>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1" w:defQFormat="0" w:count="267">
    <w:lsdException w:name="Normal" w:unhideWhenUsed="0" w:qFormat="1"/>
    <w:lsdException w:name="heading 1" w:unhideWhenUsed="0" w:qFormat="1"/>
    <w:lsdException w:name="heading 2" w:uiPriority="9" w:qFormat="1"/>
    <w:lsdException w:name="heading 3" w:unhideWhenUsed="0"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unhideWhenUsed="0" w:qFormat="1"/>
    <w:lsdException w:name="toc 2" w:uiPriority="39" w:unhideWhenUsed="0" w:qFormat="1"/>
    <w:lsdException w:name="toc 3" w:uiPriority="39" w:unhideWhenUsed="0" w:qFormat="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unhideWhenUsed="0" w:qFormat="1"/>
    <w:lsdException w:name="header" w:uiPriority="99" w:unhideWhenUsed="0" w:qFormat="1"/>
    <w:lsdException w:name="footer" w:uiPriority="99" w:unhideWhenUsed="0" w:qFormat="1"/>
    <w:lsdException w:name="index heading" w:semiHidden="1"/>
    <w:lsdException w:name="caption" w:qFormat="1"/>
    <w:lsdException w:name="table of figures" w:semiHidden="1"/>
    <w:lsdException w:name="envelope address" w:semiHidden="1"/>
    <w:lsdException w:name="envelope return" w:semiHidden="1"/>
    <w:lsdException w:name="footnote reference" w:semiHidden="1"/>
    <w:lsdException w:name="annotation reference" w:unhideWhenUsed="0" w:qFormat="1"/>
    <w:lsdException w:name="line number" w:semiHidden="1"/>
    <w:lsdException w:name="page number" w:semiHidden="1"/>
    <w:lsdException w:name="endnote reference" w:semiHidden="1"/>
    <w:lsdException w:name="endnote text" w:semiHidden="1"/>
    <w:lsdException w:name="table of authorities" w:semiHidden="1"/>
    <w:lsdException w:name="macro" w:unhideWhenUsed="0"/>
    <w:lsdException w:name="toa heading" w:semiHidden="1"/>
    <w:lsdException w:name="List" w:semiHidden="1"/>
    <w:lsdException w:name="List Bullet" w:unhideWhenUsed="0"/>
    <w:lsdException w:name="List Number" w:unhideWhenUsed="0"/>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nhideWhenUsed="0" w:qFormat="1"/>
    <w:lsdException w:name="Closing" w:semiHidden="1"/>
    <w:lsdException w:name="Signature" w:semiHidden="1"/>
    <w:lsdException w:name="Default Paragraph Font" w:semiHidden="1" w:uiPriority="1"/>
    <w:lsdException w:name="Body Text" w:semiHidden="1"/>
    <w:lsdException w:name="Body Text Indent" w:semiHidden="1"/>
    <w:lsdException w:name="List Continue" w:semiHidden="1"/>
    <w:lsdException w:name="List Continue 2" w:semiHidden="1"/>
    <w:lsdException w:name="List Continue 3" w:unhideWhenUsed="0"/>
    <w:lsdException w:name="List Continue 4" w:unhideWhenUsed="0"/>
    <w:lsdException w:name="List Continue 5" w:unhideWhenUsed="0"/>
    <w:lsdException w:name="Message Header" w:unhideWhenUsed="0"/>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qFormat="1"/>
    <w:lsdException w:name="FollowedHyperlink" w:semiHidden="1"/>
    <w:lsdException w:name="Strong" w:unhideWhenUsed="0" w:qFormat="1"/>
    <w:lsdException w:name="Emphasis" w:unhideWhenUsed="0" w:qFormat="1"/>
    <w:lsdException w:name="Document Map" w:semiHidden="1"/>
    <w:lsdException w:name="Plain Text" w:semiHidden="1"/>
    <w:lsdException w:name="E-mail Signature" w:semiHidden="1"/>
    <w:lsdException w:name="HTML Top of Form" w:semiHidden="1" w:uiPriority="99"/>
    <w:lsdException w:name="HTML Bottom of Form" w:semiHidden="1" w:uiPriority="99"/>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99"/>
    <w:lsdException w:name="annotation subject" w:unhideWhenUsed="0" w:qFormat="1"/>
    <w:lsdException w:name="No List" w:semiHidden="1" w:uiPriority="99"/>
    <w:lsdException w:name="Outline List 1" w:semiHidden="1" w:uiPriority="99"/>
    <w:lsdException w:name="Outline List 2" w:semiHidden="1" w:uiPriority="99"/>
    <w:lsdException w:name="Outline List 3" w:semiHidden="1" w:uiPriority="99"/>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nhideWhenUsed="0" w:qFormat="1"/>
    <w:lsdException w:name="Table Grid" w:unhideWhenUsed="0" w:qFormat="1"/>
    <w:lsdException w:name="Table Theme" w:semiHidden="1"/>
    <w:lsdException w:name="Placeholder Text" w:semiHidden="1" w:uiPriority="99" w:unhideWhenUsed="0"/>
    <w:lsdException w:name="No Spacing" w:uiPriority="99"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iPriority="99" w:unhideWhenUsed="0"/>
    <w:lsdException w:name="List Paragraph" w:uiPriority="34" w:unhideWhenUsed="0" w:qFormat="1"/>
    <w:lsdException w:name="Quote" w:uiPriority="99" w:unhideWhenUsed="0"/>
    <w:lsdException w:name="Intense Quote" w:uiPriority="99"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pPr>
      <w:widowControl w:val="0"/>
      <w:spacing w:line="360" w:lineRule="auto"/>
      <w:ind w:firstLine="560"/>
      <w:jc w:val="both"/>
    </w:pPr>
    <w:rPr>
      <w:rFonts w:ascii="仿宋" w:eastAsia="仿宋" w:hAnsi="仿宋"/>
      <w:kern w:val="2"/>
      <w:sz w:val="28"/>
      <w:szCs w:val="28"/>
    </w:rPr>
  </w:style>
  <w:style w:type="paragraph" w:styleId="1">
    <w:name w:val="heading 1"/>
    <w:basedOn w:val="a"/>
    <w:next w:val="a"/>
    <w:qFormat/>
    <w:pPr>
      <w:keepNext/>
      <w:keepLines/>
      <w:spacing w:before="260" w:after="260" w:line="480" w:lineRule="auto"/>
      <w:ind w:firstLine="0"/>
      <w:outlineLvl w:val="0"/>
    </w:pPr>
    <w:rPr>
      <w:rFonts w:asciiTheme="minorHAnsi" w:hAnsiTheme="minorHAnsi" w:cstheme="minorBidi"/>
      <w:b/>
      <w:bCs/>
      <w:kern w:val="44"/>
      <w:sz w:val="32"/>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qFormat/>
    <w:pPr>
      <w:keepNext/>
      <w:keepLines/>
      <w:spacing w:before="260" w:after="260" w:line="480" w:lineRule="auto"/>
      <w:ind w:firstLine="0"/>
      <w:outlineLvl w:val="2"/>
    </w:pPr>
    <w:rPr>
      <w:rFonts w:ascii="Arial" w:hAnsi="Arial" w:cstheme="minorBidi"/>
      <w:b/>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caption"/>
    <w:basedOn w:val="a"/>
    <w:next w:val="a"/>
    <w:unhideWhenUsed/>
    <w:qFormat/>
    <w:rPr>
      <w:rFonts w:asciiTheme="majorHAnsi" w:eastAsia="黑体" w:hAnsiTheme="majorHAnsi" w:cstheme="majorBidi"/>
      <w:sz w:val="20"/>
      <w:szCs w:val="20"/>
    </w:rPr>
  </w:style>
  <w:style w:type="paragraph" w:styleId="30">
    <w:name w:val="toc 3"/>
    <w:basedOn w:val="a"/>
    <w:next w:val="a"/>
    <w:uiPriority w:val="39"/>
    <w:qFormat/>
    <w:pPr>
      <w:ind w:leftChars="400" w:left="840"/>
    </w:pPr>
  </w:style>
  <w:style w:type="paragraph" w:styleId="a6">
    <w:name w:val="Balloon Text"/>
    <w:basedOn w:val="a"/>
    <w:link w:val="Char1"/>
    <w:qFormat/>
    <w:rPr>
      <w:sz w:val="18"/>
      <w:szCs w:val="18"/>
    </w:rPr>
  </w:style>
  <w:style w:type="paragraph" w:styleId="a7">
    <w:name w:val="footer"/>
    <w:basedOn w:val="a"/>
    <w:link w:val="Char2"/>
    <w:uiPriority w:val="99"/>
    <w:qFormat/>
    <w:pPr>
      <w:tabs>
        <w:tab w:val="center" w:pos="4153"/>
        <w:tab w:val="right" w:pos="8306"/>
      </w:tabs>
      <w:snapToGrid w:val="0"/>
      <w:jc w:val="left"/>
    </w:pPr>
    <w:rPr>
      <w:sz w:val="18"/>
      <w:szCs w:val="18"/>
    </w:rPr>
  </w:style>
  <w:style w:type="paragraph" w:styleId="a8">
    <w:name w:val="header"/>
    <w:basedOn w:val="a"/>
    <w:link w:val="Char3"/>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style>
  <w:style w:type="paragraph" w:styleId="a9">
    <w:name w:val="Subtitle"/>
    <w:basedOn w:val="a"/>
    <w:next w:val="a"/>
    <w:link w:val="Char4"/>
    <w:uiPriority w:val="11"/>
    <w:qFormat/>
    <w:pPr>
      <w:widowControl/>
      <w:spacing w:before="240" w:after="60" w:line="312" w:lineRule="auto"/>
      <w:ind w:firstLine="0"/>
      <w:jc w:val="center"/>
      <w:outlineLvl w:val="1"/>
    </w:pPr>
    <w:rPr>
      <w:rFonts w:asciiTheme="majorHAnsi" w:eastAsia="宋体" w:hAnsiTheme="majorHAnsi" w:cstheme="majorBidi"/>
      <w:b/>
      <w:bCs/>
      <w:kern w:val="28"/>
      <w:sz w:val="32"/>
      <w:szCs w:val="32"/>
      <w:lang w:eastAsia="en-US" w:bidi="en-US"/>
    </w:rPr>
  </w:style>
  <w:style w:type="paragraph" w:styleId="20">
    <w:name w:val="toc 2"/>
    <w:basedOn w:val="a"/>
    <w:next w:val="a"/>
    <w:uiPriority w:val="39"/>
    <w:qFormat/>
    <w:pPr>
      <w:tabs>
        <w:tab w:val="right" w:leader="dot" w:pos="8296"/>
      </w:tabs>
      <w:ind w:leftChars="200" w:left="560"/>
      <w:jc w:val="center"/>
    </w:pPr>
  </w:style>
  <w:style w:type="paragraph" w:styleId="aa">
    <w:name w:val="Title"/>
    <w:basedOn w:val="a"/>
    <w:next w:val="a"/>
    <w:link w:val="Char5"/>
    <w:qFormat/>
    <w:pPr>
      <w:spacing w:before="240" w:after="60"/>
      <w:jc w:val="center"/>
      <w:outlineLvl w:val="0"/>
    </w:pPr>
    <w:rPr>
      <w:rFonts w:ascii="Cambria" w:eastAsia="宋体" w:hAnsi="Cambria"/>
      <w:b/>
      <w:bCs/>
      <w:sz w:val="32"/>
      <w:szCs w:val="32"/>
    </w:rPr>
  </w:style>
  <w:style w:type="character" w:styleId="ab">
    <w:name w:val="Hyperlink"/>
    <w:basedOn w:val="a0"/>
    <w:uiPriority w:val="99"/>
    <w:unhideWhenUsed/>
    <w:qFormat/>
    <w:rPr>
      <w:color w:val="0000FF" w:themeColor="hyperlink"/>
      <w:u w:val="single"/>
    </w:rPr>
  </w:style>
  <w:style w:type="character" w:styleId="ac">
    <w:name w:val="annotation reference"/>
    <w:basedOn w:val="a0"/>
    <w:qFormat/>
    <w:rPr>
      <w:sz w:val="21"/>
      <w:szCs w:val="21"/>
    </w:rPr>
  </w:style>
  <w:style w:type="table" w:styleId="ad">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方案正文"/>
    <w:basedOn w:val="a"/>
    <w:link w:val="Char6"/>
    <w:qFormat/>
    <w:pPr>
      <w:ind w:firstLineChars="200" w:firstLine="723"/>
    </w:pPr>
  </w:style>
  <w:style w:type="character" w:customStyle="1" w:styleId="Char5">
    <w:name w:val="标题 Char"/>
    <w:link w:val="aa"/>
    <w:qFormat/>
    <w:rPr>
      <w:rFonts w:ascii="Cambria" w:hAnsi="Cambria" w:cs="Times New Roman"/>
      <w:b/>
      <w:bCs/>
      <w:kern w:val="2"/>
      <w:sz w:val="32"/>
      <w:szCs w:val="32"/>
    </w:rPr>
  </w:style>
  <w:style w:type="character" w:customStyle="1" w:styleId="Char3">
    <w:name w:val="页眉 Char"/>
    <w:basedOn w:val="a0"/>
    <w:link w:val="a8"/>
    <w:uiPriority w:val="99"/>
    <w:qFormat/>
    <w:rPr>
      <w:rFonts w:eastAsia="仿宋_GB2312"/>
      <w:kern w:val="2"/>
      <w:sz w:val="18"/>
      <w:szCs w:val="18"/>
    </w:rPr>
  </w:style>
  <w:style w:type="character" w:customStyle="1" w:styleId="Char2">
    <w:name w:val="页脚 Char"/>
    <w:basedOn w:val="a0"/>
    <w:link w:val="a7"/>
    <w:uiPriority w:val="99"/>
    <w:qFormat/>
    <w:rPr>
      <w:rFonts w:eastAsia="仿宋_GB2312"/>
      <w:kern w:val="2"/>
      <w:sz w:val="18"/>
      <w:szCs w:val="18"/>
    </w:rPr>
  </w:style>
  <w:style w:type="character" w:customStyle="1" w:styleId="Char1">
    <w:name w:val="批注框文本 Char"/>
    <w:basedOn w:val="a0"/>
    <w:link w:val="a6"/>
    <w:qFormat/>
    <w:rPr>
      <w:rFonts w:eastAsia="仿宋_GB2312"/>
      <w:kern w:val="2"/>
      <w:sz w:val="18"/>
      <w:szCs w:val="18"/>
    </w:rPr>
  </w:style>
  <w:style w:type="paragraph" w:styleId="af">
    <w:name w:val="List Paragraph"/>
    <w:basedOn w:val="a"/>
    <w:uiPriority w:val="34"/>
    <w:qFormat/>
    <w:pPr>
      <w:widowControl/>
      <w:ind w:firstLineChars="200" w:firstLine="420"/>
      <w:jc w:val="left"/>
    </w:pPr>
    <w:rPr>
      <w:rFonts w:ascii="宋体" w:eastAsia="宋体" w:hAnsi="宋体" w:cs="宋体"/>
      <w:kern w:val="0"/>
      <w:sz w:val="24"/>
      <w:szCs w:val="24"/>
    </w:rPr>
  </w:style>
  <w:style w:type="character" w:customStyle="1" w:styleId="2Char">
    <w:name w:val="标题 2 Char"/>
    <w:basedOn w:val="a0"/>
    <w:link w:val="2"/>
    <w:uiPriority w:val="9"/>
    <w:qFormat/>
    <w:rPr>
      <w:rFonts w:asciiTheme="majorHAnsi" w:eastAsiaTheme="majorEastAsia" w:hAnsiTheme="majorHAnsi" w:cstheme="majorBidi"/>
      <w:b/>
      <w:bCs/>
      <w:kern w:val="2"/>
      <w:sz w:val="32"/>
      <w:szCs w:val="32"/>
    </w:rPr>
  </w:style>
  <w:style w:type="character" w:customStyle="1" w:styleId="Char4">
    <w:name w:val="副标题 Char"/>
    <w:basedOn w:val="a0"/>
    <w:link w:val="a9"/>
    <w:uiPriority w:val="11"/>
    <w:qFormat/>
    <w:rPr>
      <w:rFonts w:asciiTheme="majorHAnsi" w:hAnsiTheme="majorHAnsi" w:cstheme="majorBidi"/>
      <w:b/>
      <w:bCs/>
      <w:kern w:val="28"/>
      <w:sz w:val="32"/>
      <w:szCs w:val="32"/>
      <w:lang w:eastAsia="en-US" w:bidi="en-US"/>
    </w:rPr>
  </w:style>
  <w:style w:type="character" w:customStyle="1" w:styleId="Char0">
    <w:name w:val="批注文字 Char"/>
    <w:basedOn w:val="a0"/>
    <w:link w:val="a4"/>
    <w:qFormat/>
    <w:rPr>
      <w:rFonts w:ascii="仿宋" w:eastAsia="仿宋" w:hAnsi="仿宋"/>
      <w:kern w:val="2"/>
      <w:sz w:val="28"/>
      <w:szCs w:val="28"/>
    </w:rPr>
  </w:style>
  <w:style w:type="character" w:customStyle="1" w:styleId="Char">
    <w:name w:val="批注主题 Char"/>
    <w:basedOn w:val="Char0"/>
    <w:link w:val="a3"/>
    <w:qFormat/>
    <w:rPr>
      <w:rFonts w:ascii="仿宋" w:eastAsia="仿宋" w:hAnsi="仿宋"/>
      <w:b/>
      <w:bCs/>
      <w:kern w:val="2"/>
      <w:sz w:val="28"/>
      <w:szCs w:val="28"/>
    </w:rPr>
  </w:style>
  <w:style w:type="paragraph" w:customStyle="1" w:styleId="11">
    <w:name w:val="修订1"/>
    <w:hidden/>
    <w:uiPriority w:val="99"/>
    <w:semiHidden/>
    <w:qFormat/>
    <w:rPr>
      <w:rFonts w:ascii="仿宋" w:eastAsia="仿宋" w:hAnsi="仿宋"/>
      <w:kern w:val="2"/>
      <w:sz w:val="28"/>
      <w:szCs w:val="28"/>
    </w:rPr>
  </w:style>
  <w:style w:type="paragraph" w:customStyle="1" w:styleId="af0">
    <w:name w:val="方案二级标题"/>
    <w:basedOn w:val="a"/>
    <w:qFormat/>
    <w:pPr>
      <w:spacing w:line="240" w:lineRule="auto"/>
      <w:ind w:firstLine="0"/>
      <w:jc w:val="left"/>
    </w:pPr>
    <w:rPr>
      <w:rFonts w:asciiTheme="minorHAnsi" w:hAnsiTheme="minorHAnsi" w:cstheme="minorBidi"/>
      <w:b/>
      <w:sz w:val="32"/>
      <w:szCs w:val="24"/>
    </w:rPr>
  </w:style>
  <w:style w:type="character" w:customStyle="1" w:styleId="Char6">
    <w:name w:val="方案正文 Char"/>
    <w:link w:val="ae"/>
    <w:qFormat/>
    <w:rPr>
      <w:rFonts w:ascii="仿宋" w:eastAsia="仿宋" w:hAnsi="仿宋"/>
      <w:kern w:val="2"/>
      <w:sz w:val="28"/>
      <w:szCs w:val="28"/>
    </w:rPr>
  </w:style>
  <w:style w:type="paragraph" w:customStyle="1" w:styleId="af1">
    <w:name w:val="方案三级标题"/>
    <w:basedOn w:val="3"/>
    <w:next w:val="a"/>
    <w:qFormat/>
    <w:pPr>
      <w:spacing w:before="0" w:after="0" w:line="240" w:lineRule="auto"/>
      <w:jc w:val="left"/>
    </w:pPr>
    <w:rPr>
      <w:bCs/>
    </w:rPr>
  </w:style>
  <w:style w:type="character" w:customStyle="1" w:styleId="Char7">
    <w:name w:val="闻政正文 Char"/>
    <w:link w:val="af2"/>
    <w:qFormat/>
    <w:rPr>
      <w:rFonts w:eastAsia="仿宋_GB2312"/>
      <w:sz w:val="28"/>
      <w:szCs w:val="28"/>
    </w:rPr>
  </w:style>
  <w:style w:type="paragraph" w:customStyle="1" w:styleId="af2">
    <w:name w:val="闻政正文"/>
    <w:basedOn w:val="a"/>
    <w:link w:val="Char7"/>
    <w:qFormat/>
    <w:pPr>
      <w:spacing w:line="500" w:lineRule="exact"/>
      <w:ind w:firstLineChars="200" w:firstLine="200"/>
    </w:pPr>
    <w:rPr>
      <w:rFonts w:ascii="Times New Roman" w:eastAsia="仿宋_GB2312" w:hAnsi="Times New Roman"/>
      <w:kern w:val="0"/>
    </w:rPr>
  </w:style>
  <w:style w:type="paragraph" w:customStyle="1" w:styleId="af3">
    <w:name w:val="闻政表"/>
    <w:basedOn w:val="a"/>
    <w:qFormat/>
    <w:pPr>
      <w:spacing w:before="60" w:after="60" w:line="240" w:lineRule="auto"/>
      <w:ind w:firstLine="0"/>
      <w:jc w:val="center"/>
    </w:pPr>
    <w:rPr>
      <w:rFonts w:ascii="Times New Roman" w:eastAsia="仿宋_GB2312" w:hAnsi="Times New Roman"/>
      <w:b/>
      <w:kern w:val="0"/>
      <w:sz w:val="24"/>
    </w:rPr>
  </w:style>
  <w:style w:type="paragraph" w:customStyle="1" w:styleId="af4">
    <w:name w:val="大标题 一、"/>
    <w:basedOn w:val="a"/>
    <w:qFormat/>
    <w:pPr>
      <w:widowControl/>
      <w:spacing w:line="500" w:lineRule="exact"/>
      <w:ind w:firstLine="0"/>
    </w:pPr>
    <w:rPr>
      <w:rFonts w:ascii="Calibri" w:eastAsia="仿宋_GB2312" w:hAnsi="Calibri" w:cs="黑体"/>
      <w:b/>
      <w:kern w:val="0"/>
      <w:sz w:val="24"/>
      <w:szCs w:val="22"/>
    </w:rPr>
  </w:style>
  <w:style w:type="paragraph" w:customStyle="1" w:styleId="6">
    <w:name w:val="闻政标题6"/>
    <w:basedOn w:val="a"/>
    <w:link w:val="6Char"/>
    <w:qFormat/>
    <w:pPr>
      <w:spacing w:before="120" w:after="60" w:line="500" w:lineRule="exact"/>
      <w:ind w:firstLineChars="200" w:firstLine="200"/>
    </w:pPr>
    <w:rPr>
      <w:rFonts w:ascii="Times New Roman" w:eastAsia="仿宋_GB2312" w:hAnsi="Times New Roman"/>
      <w:b/>
      <w:kern w:val="0"/>
    </w:rPr>
  </w:style>
  <w:style w:type="character" w:customStyle="1" w:styleId="6Char">
    <w:name w:val="闻政标题6 Char"/>
    <w:link w:val="6"/>
    <w:qFormat/>
    <w:rPr>
      <w:rFonts w:eastAsia="仿宋_GB2312"/>
      <w:b/>
      <w:sz w:val="28"/>
      <w:szCs w:val="28"/>
    </w:rPr>
  </w:style>
  <w:style w:type="paragraph" w:customStyle="1" w:styleId="12">
    <w:name w:val="列出段落12"/>
    <w:basedOn w:val="a"/>
    <w:uiPriority w:val="99"/>
    <w:qFormat/>
    <w:pPr>
      <w:spacing w:line="240" w:lineRule="auto"/>
      <w:ind w:firstLineChars="200" w:firstLine="420"/>
    </w:pPr>
    <w:rPr>
      <w:rFonts w:ascii="Calibri" w:hAnsi="Calibri" w:cs="黑体"/>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diagramLayout" Target="diagrams/layout3.xml"/><Relationship Id="rId117" Type="http://schemas.openxmlformats.org/officeDocument/2006/relationships/image" Target="media/image21.png"/><Relationship Id="rId21" Type="http://schemas.openxmlformats.org/officeDocument/2006/relationships/diagramLayout" Target="diagrams/layout2.xml"/><Relationship Id="rId42" Type="http://schemas.openxmlformats.org/officeDocument/2006/relationships/diagramQuickStyle" Target="diagrams/quickStyle6.xml"/><Relationship Id="rId47" Type="http://schemas.openxmlformats.org/officeDocument/2006/relationships/diagramQuickStyle" Target="diagrams/quickStyle7.xml"/><Relationship Id="rId63" Type="http://schemas.openxmlformats.org/officeDocument/2006/relationships/diagramColors" Target="diagrams/colors10.xml"/><Relationship Id="rId68" Type="http://schemas.openxmlformats.org/officeDocument/2006/relationships/diagramColors" Target="diagrams/colors11.xml"/><Relationship Id="rId84" Type="http://schemas.microsoft.com/office/2007/relationships/diagramDrawing" Target="diagrams/drawing14.xml"/><Relationship Id="rId89" Type="http://schemas.microsoft.com/office/2007/relationships/diagramDrawing" Target="diagrams/drawing15.xml"/><Relationship Id="rId112" Type="http://schemas.openxmlformats.org/officeDocument/2006/relationships/image" Target="media/image16.png"/><Relationship Id="rId16" Type="http://schemas.openxmlformats.org/officeDocument/2006/relationships/diagramLayout" Target="diagrams/layout1.xml"/><Relationship Id="rId107" Type="http://schemas.openxmlformats.org/officeDocument/2006/relationships/image" Target="media/image11.png"/><Relationship Id="rId11" Type="http://schemas.openxmlformats.org/officeDocument/2006/relationships/header" Target="header1.xml"/><Relationship Id="rId32" Type="http://schemas.openxmlformats.org/officeDocument/2006/relationships/diagramQuickStyle" Target="diagrams/quickStyle4.xml"/><Relationship Id="rId37" Type="http://schemas.openxmlformats.org/officeDocument/2006/relationships/diagramQuickStyle" Target="diagrams/quickStyle5.xml"/><Relationship Id="rId53" Type="http://schemas.openxmlformats.org/officeDocument/2006/relationships/diagramColors" Target="diagrams/colors8.xml"/><Relationship Id="rId58" Type="http://schemas.openxmlformats.org/officeDocument/2006/relationships/diagramColors" Target="diagrams/colors9.xml"/><Relationship Id="rId74" Type="http://schemas.microsoft.com/office/2007/relationships/diagramDrawing" Target="diagrams/drawing12.xml"/><Relationship Id="rId79" Type="http://schemas.microsoft.com/office/2007/relationships/diagramDrawing" Target="diagrams/drawing13.xml"/><Relationship Id="rId102" Type="http://schemas.openxmlformats.org/officeDocument/2006/relationships/image" Target="media/image6.wmf"/><Relationship Id="rId5" Type="http://schemas.microsoft.com/office/2007/relationships/stylesWithEffects" Target="stylesWithEffects.xml"/><Relationship Id="rId61" Type="http://schemas.openxmlformats.org/officeDocument/2006/relationships/diagramLayout" Target="diagrams/layout10.xml"/><Relationship Id="rId82" Type="http://schemas.openxmlformats.org/officeDocument/2006/relationships/diagramQuickStyle" Target="diagrams/quickStyle14.xml"/><Relationship Id="rId90" Type="http://schemas.openxmlformats.org/officeDocument/2006/relationships/diagramData" Target="diagrams/data16.xml"/><Relationship Id="rId95" Type="http://schemas.openxmlformats.org/officeDocument/2006/relationships/header" Target="header3.xml"/><Relationship Id="rId19" Type="http://schemas.microsoft.com/office/2007/relationships/diagramDrawing" Target="diagrams/drawing1.xml"/><Relationship Id="rId14" Type="http://schemas.openxmlformats.org/officeDocument/2006/relationships/footer" Target="footer2.xml"/><Relationship Id="rId22" Type="http://schemas.openxmlformats.org/officeDocument/2006/relationships/diagramQuickStyle" Target="diagrams/quickStyle2.xml"/><Relationship Id="rId27" Type="http://schemas.openxmlformats.org/officeDocument/2006/relationships/diagramQuickStyle" Target="diagrams/quickStyle3.xml"/><Relationship Id="rId30" Type="http://schemas.openxmlformats.org/officeDocument/2006/relationships/diagramData" Target="diagrams/data4.xml"/><Relationship Id="rId35" Type="http://schemas.openxmlformats.org/officeDocument/2006/relationships/diagramData" Target="diagrams/data5.xml"/><Relationship Id="rId43" Type="http://schemas.openxmlformats.org/officeDocument/2006/relationships/diagramColors" Target="diagrams/colors6.xml"/><Relationship Id="rId48" Type="http://schemas.openxmlformats.org/officeDocument/2006/relationships/diagramColors" Target="diagrams/colors7.xml"/><Relationship Id="rId56" Type="http://schemas.openxmlformats.org/officeDocument/2006/relationships/diagramLayout" Target="diagrams/layout9.xml"/><Relationship Id="rId64" Type="http://schemas.microsoft.com/office/2007/relationships/diagramDrawing" Target="diagrams/drawing10.xml"/><Relationship Id="rId69" Type="http://schemas.microsoft.com/office/2007/relationships/diagramDrawing" Target="diagrams/drawing11.xml"/><Relationship Id="rId77" Type="http://schemas.openxmlformats.org/officeDocument/2006/relationships/diagramQuickStyle" Target="diagrams/quickStyle13.xml"/><Relationship Id="rId100" Type="http://schemas.openxmlformats.org/officeDocument/2006/relationships/image" Target="media/image4.wmf"/><Relationship Id="rId105" Type="http://schemas.openxmlformats.org/officeDocument/2006/relationships/image" Target="media/image9.wmf"/><Relationship Id="rId113" Type="http://schemas.openxmlformats.org/officeDocument/2006/relationships/image" Target="media/image17.png"/><Relationship Id="rId118" Type="http://schemas.openxmlformats.org/officeDocument/2006/relationships/image" Target="media/image22.png"/><Relationship Id="rId8" Type="http://schemas.openxmlformats.org/officeDocument/2006/relationships/footnotes" Target="footnotes.xml"/><Relationship Id="rId51" Type="http://schemas.openxmlformats.org/officeDocument/2006/relationships/diagramLayout" Target="diagrams/layout8.xml"/><Relationship Id="rId72" Type="http://schemas.openxmlformats.org/officeDocument/2006/relationships/diagramQuickStyle" Target="diagrams/quickStyle12.xml"/><Relationship Id="rId80" Type="http://schemas.openxmlformats.org/officeDocument/2006/relationships/diagramData" Target="diagrams/data14.xml"/><Relationship Id="rId85" Type="http://schemas.openxmlformats.org/officeDocument/2006/relationships/diagramData" Target="diagrams/data15.xml"/><Relationship Id="rId93" Type="http://schemas.openxmlformats.org/officeDocument/2006/relationships/diagramColors" Target="diagrams/colors16.xml"/><Relationship Id="rId98" Type="http://schemas.openxmlformats.org/officeDocument/2006/relationships/image" Target="media/image3.wmf"/><Relationship Id="rId121"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diagramQuickStyle" Target="diagrams/quickStyle1.xml"/><Relationship Id="rId25" Type="http://schemas.openxmlformats.org/officeDocument/2006/relationships/diagramData" Target="diagrams/data3.xml"/><Relationship Id="rId33" Type="http://schemas.openxmlformats.org/officeDocument/2006/relationships/diagramColors" Target="diagrams/colors4.xml"/><Relationship Id="rId38" Type="http://schemas.openxmlformats.org/officeDocument/2006/relationships/diagramColors" Target="diagrams/colors5.xml"/><Relationship Id="rId46" Type="http://schemas.openxmlformats.org/officeDocument/2006/relationships/diagramLayout" Target="diagrams/layout7.xml"/><Relationship Id="rId59" Type="http://schemas.microsoft.com/office/2007/relationships/diagramDrawing" Target="diagrams/drawing9.xml"/><Relationship Id="rId67" Type="http://schemas.openxmlformats.org/officeDocument/2006/relationships/diagramQuickStyle" Target="diagrams/quickStyle11.xml"/><Relationship Id="rId103" Type="http://schemas.openxmlformats.org/officeDocument/2006/relationships/image" Target="media/image7.wmf"/><Relationship Id="rId108" Type="http://schemas.openxmlformats.org/officeDocument/2006/relationships/image" Target="media/image12.png"/><Relationship Id="rId116" Type="http://schemas.openxmlformats.org/officeDocument/2006/relationships/image" Target="media/image20.png"/><Relationship Id="rId20" Type="http://schemas.openxmlformats.org/officeDocument/2006/relationships/diagramData" Target="diagrams/data2.xml"/><Relationship Id="rId41" Type="http://schemas.openxmlformats.org/officeDocument/2006/relationships/diagramLayout" Target="diagrams/layout6.xml"/><Relationship Id="rId54" Type="http://schemas.microsoft.com/office/2007/relationships/diagramDrawing" Target="diagrams/drawing8.xml"/><Relationship Id="rId62" Type="http://schemas.openxmlformats.org/officeDocument/2006/relationships/diagramQuickStyle" Target="diagrams/quickStyle10.xml"/><Relationship Id="rId70" Type="http://schemas.openxmlformats.org/officeDocument/2006/relationships/diagramData" Target="diagrams/data12.xml"/><Relationship Id="rId75" Type="http://schemas.openxmlformats.org/officeDocument/2006/relationships/diagramData" Target="diagrams/data13.xml"/><Relationship Id="rId83" Type="http://schemas.openxmlformats.org/officeDocument/2006/relationships/diagramColors" Target="diagrams/colors14.xml"/><Relationship Id="rId88" Type="http://schemas.openxmlformats.org/officeDocument/2006/relationships/diagramColors" Target="diagrams/colors15.xml"/><Relationship Id="rId91" Type="http://schemas.openxmlformats.org/officeDocument/2006/relationships/diagramLayout" Target="diagrams/layout16.xml"/><Relationship Id="rId96" Type="http://schemas.openxmlformats.org/officeDocument/2006/relationships/footer" Target="footer3.xml"/><Relationship Id="rId111"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diagramData" Target="diagrams/data1.xml"/><Relationship Id="rId23" Type="http://schemas.openxmlformats.org/officeDocument/2006/relationships/diagramColors" Target="diagrams/colors2.xml"/><Relationship Id="rId28" Type="http://schemas.openxmlformats.org/officeDocument/2006/relationships/diagramColors" Target="diagrams/colors3.xml"/><Relationship Id="rId36" Type="http://schemas.openxmlformats.org/officeDocument/2006/relationships/diagramLayout" Target="diagrams/layout5.xml"/><Relationship Id="rId49" Type="http://schemas.microsoft.com/office/2007/relationships/diagramDrawing" Target="diagrams/drawing7.xml"/><Relationship Id="rId57" Type="http://schemas.openxmlformats.org/officeDocument/2006/relationships/diagramQuickStyle" Target="diagrams/quickStyle9.xml"/><Relationship Id="rId106" Type="http://schemas.openxmlformats.org/officeDocument/2006/relationships/image" Target="media/image10.wmf"/><Relationship Id="rId114" Type="http://schemas.openxmlformats.org/officeDocument/2006/relationships/image" Target="media/image18.png"/><Relationship Id="rId119" Type="http://schemas.openxmlformats.org/officeDocument/2006/relationships/header" Target="header5.xml"/><Relationship Id="rId10" Type="http://schemas.openxmlformats.org/officeDocument/2006/relationships/image" Target="media/image1.png"/><Relationship Id="rId31" Type="http://schemas.openxmlformats.org/officeDocument/2006/relationships/diagramLayout" Target="diagrams/layout4.xml"/><Relationship Id="rId44" Type="http://schemas.microsoft.com/office/2007/relationships/diagramDrawing" Target="diagrams/drawing6.xml"/><Relationship Id="rId52" Type="http://schemas.openxmlformats.org/officeDocument/2006/relationships/diagramQuickStyle" Target="diagrams/quickStyle8.xml"/><Relationship Id="rId60" Type="http://schemas.openxmlformats.org/officeDocument/2006/relationships/diagramData" Target="diagrams/data10.xml"/><Relationship Id="rId65" Type="http://schemas.openxmlformats.org/officeDocument/2006/relationships/diagramData" Target="diagrams/data11.xml"/><Relationship Id="rId73" Type="http://schemas.openxmlformats.org/officeDocument/2006/relationships/diagramColors" Target="diagrams/colors12.xml"/><Relationship Id="rId78" Type="http://schemas.openxmlformats.org/officeDocument/2006/relationships/diagramColors" Target="diagrams/colors13.xml"/><Relationship Id="rId81" Type="http://schemas.openxmlformats.org/officeDocument/2006/relationships/diagramLayout" Target="diagrams/layout14.xml"/><Relationship Id="rId86" Type="http://schemas.openxmlformats.org/officeDocument/2006/relationships/diagramLayout" Target="diagrams/layout15.xml"/><Relationship Id="rId94" Type="http://schemas.microsoft.com/office/2007/relationships/diagramDrawing" Target="diagrams/drawing16.xml"/><Relationship Id="rId99" Type="http://schemas.openxmlformats.org/officeDocument/2006/relationships/oleObject" Target="embeddings/oleObject1.bin"/><Relationship Id="rId101" Type="http://schemas.openxmlformats.org/officeDocument/2006/relationships/image" Target="media/image5.wmf"/><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diagramColors" Target="diagrams/colors1.xml"/><Relationship Id="rId39" Type="http://schemas.microsoft.com/office/2007/relationships/diagramDrawing" Target="diagrams/drawing5.xml"/><Relationship Id="rId109" Type="http://schemas.openxmlformats.org/officeDocument/2006/relationships/image" Target="media/image13.png"/><Relationship Id="rId34" Type="http://schemas.microsoft.com/office/2007/relationships/diagramDrawing" Target="diagrams/drawing4.xml"/><Relationship Id="rId50" Type="http://schemas.openxmlformats.org/officeDocument/2006/relationships/diagramData" Target="diagrams/data8.xml"/><Relationship Id="rId55" Type="http://schemas.openxmlformats.org/officeDocument/2006/relationships/diagramData" Target="diagrams/data9.xml"/><Relationship Id="rId76" Type="http://schemas.openxmlformats.org/officeDocument/2006/relationships/diagramLayout" Target="diagrams/layout13.xml"/><Relationship Id="rId97" Type="http://schemas.openxmlformats.org/officeDocument/2006/relationships/header" Target="header4.xml"/><Relationship Id="rId104" Type="http://schemas.openxmlformats.org/officeDocument/2006/relationships/image" Target="media/image8.wmf"/><Relationship Id="rId120"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diagramLayout" Target="diagrams/layout12.xml"/><Relationship Id="rId92" Type="http://schemas.openxmlformats.org/officeDocument/2006/relationships/diagramQuickStyle" Target="diagrams/quickStyle16.xml"/><Relationship Id="rId2" Type="http://schemas.openxmlformats.org/officeDocument/2006/relationships/customXml" Target="../customXml/item2.xml"/><Relationship Id="rId29" Type="http://schemas.microsoft.com/office/2007/relationships/diagramDrawing" Target="diagrams/drawing3.xml"/><Relationship Id="rId24" Type="http://schemas.microsoft.com/office/2007/relationships/diagramDrawing" Target="diagrams/drawing2.xml"/><Relationship Id="rId40" Type="http://schemas.openxmlformats.org/officeDocument/2006/relationships/diagramData" Target="diagrams/data6.xml"/><Relationship Id="rId45" Type="http://schemas.openxmlformats.org/officeDocument/2006/relationships/diagramData" Target="diagrams/data7.xml"/><Relationship Id="rId66" Type="http://schemas.openxmlformats.org/officeDocument/2006/relationships/diagramLayout" Target="diagrams/layout11.xml"/><Relationship Id="rId87" Type="http://schemas.openxmlformats.org/officeDocument/2006/relationships/diagramQuickStyle" Target="diagrams/quickStyle15.xml"/><Relationship Id="rId110" Type="http://schemas.openxmlformats.org/officeDocument/2006/relationships/image" Target="media/image14.png"/><Relationship Id="rId115" Type="http://schemas.openxmlformats.org/officeDocument/2006/relationships/image" Target="media/image19.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6">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1_2#9">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accent1_2#9">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accent1_2#4">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13.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14.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15.xml><?xml version="1.0" encoding="utf-8"?>
<dgm:colorsDef xmlns:dgm="http://schemas.openxmlformats.org/drawingml/2006/diagram" xmlns:a="http://schemas.openxmlformats.org/drawingml/2006/main" uniqueId="urn:microsoft.com/office/officeart/2005/8/colors/accent1_2#9">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16.xml><?xml version="1.0" encoding="utf-8"?>
<dgm:colorsDef xmlns:dgm="http://schemas.openxmlformats.org/drawingml/2006/diagram" xmlns:a="http://schemas.openxmlformats.org/drawingml/2006/main" uniqueId="urn:microsoft.com/office/officeart/2005/8/colors/accent1_2#9">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7">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8">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8">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9">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9">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6" loCatId="hierarchy" qsTypeId="urn:microsoft.com/office/officeart/2005/8/quickstyle/simple1#6" qsCatId="simple" csTypeId="urn:microsoft.com/office/officeart/2005/8/colors/accent1_2#6" csCatId="accent1" phldr="1"/>
      <dgm:spPr/>
      <dgm:t>
        <a:bodyPr/>
        <a:lstStyle/>
        <a:p>
          <a:endParaRPr lang="zh-CN" altLang="en-US"/>
        </a:p>
      </dgm:t>
    </dgm:pt>
    <dgm:pt modelId="{1BDE227F-5A4C-48E8-9D2C-897B1D91E17E}">
      <dgm:prSet phldrT="[文本]" custT="1"/>
      <dgm:spPr/>
      <dgm:t>
        <a:bodyPr/>
        <a:lstStyle/>
        <a:p>
          <a:r>
            <a:rPr lang="en-US" altLang="zh-CN" sz="1200">
              <a:latin typeface="仿宋" panose="02010609060101010101" pitchFamily="3" charset="-122"/>
              <a:ea typeface="仿宋" panose="02010609060101010101" pitchFamily="3" charset="-122"/>
            </a:rPr>
            <a:t>A1</a:t>
          </a:r>
          <a:r>
            <a:rPr lang="zh-CN" altLang="en-US" sz="1200">
              <a:latin typeface="仿宋" panose="02010609060101010101" pitchFamily="3" charset="-122"/>
              <a:ea typeface="仿宋" panose="02010609060101010101" pitchFamily="3" charset="-122"/>
            </a:rPr>
            <a:t>项目决策</a:t>
          </a:r>
          <a:endParaRPr lang="en-US" altLang="zh-CN" sz="1200">
            <a:latin typeface="仿宋" panose="02010609060101010101" pitchFamily="3" charset="-122"/>
            <a:ea typeface="仿宋" panose="02010609060101010101" pitchFamily="3" charset="-122"/>
          </a:endParaRP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en-US" altLang="en-US" sz="1200">
              <a:latin typeface="仿宋" panose="02010609060101010101" pitchFamily="3" charset="-122"/>
              <a:ea typeface="仿宋" panose="02010609060101010101" pitchFamily="3" charset="-122"/>
            </a:rPr>
            <a:t>B11</a:t>
          </a:r>
          <a:r>
            <a:rPr lang="zh-CN" altLang="en-US" sz="1200">
              <a:latin typeface="仿宋" panose="02010609060101010101" pitchFamily="3" charset="-122"/>
              <a:ea typeface="仿宋" panose="02010609060101010101" pitchFamily="3" charset="-122"/>
            </a:rPr>
            <a:t>项目目标</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en-US" altLang="en-US" sz="1200">
              <a:latin typeface="仿宋" panose="02010609060101010101" pitchFamily="3" charset="-122"/>
              <a:ea typeface="仿宋" panose="02010609060101010101" pitchFamily="3" charset="-122"/>
            </a:rPr>
            <a:t>B12</a:t>
          </a:r>
          <a:r>
            <a:rPr lang="zh-CN" altLang="en-US" sz="1200">
              <a:latin typeface="仿宋" panose="02010609060101010101" pitchFamily="3" charset="-122"/>
              <a:ea typeface="仿宋" panose="02010609060101010101" pitchFamily="3" charset="-122"/>
            </a:rPr>
            <a:t>决策过程</a:t>
          </a:r>
          <a:endParaRPr lang="en-US" altLang="zh-CN" sz="1200">
            <a:latin typeface="仿宋" panose="02010609060101010101" pitchFamily="3" charset="-122"/>
            <a:ea typeface="仿宋" panose="02010609060101010101" pitchFamily="3" charset="-122"/>
          </a:endParaRP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33432" custLinFactNeighborX="-423" custLinFactNeighborY="-10664">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2"/>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2"/>
      <dgm:spPr/>
    </dgm:pt>
    <dgm:pt modelId="{8F10226D-7E3C-4158-92FE-7514BD98517B}" type="pres">
      <dgm:prSet presAssocID="{A640A637-00B2-4DD5-8596-47785AC3BE8F}" presName="text2" presStyleLbl="fgAcc2" presStyleIdx="0" presStyleCnt="2" custScaleY="39204">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2"/>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2"/>
      <dgm:spPr/>
    </dgm:pt>
    <dgm:pt modelId="{96B5487D-F4C6-41DF-8D94-293FA42C6661}" type="pres">
      <dgm:prSet presAssocID="{EA4044AE-C928-4710-8F11-6CBDEE346021}" presName="text2" presStyleLbl="fgAcc2" presStyleIdx="1" presStyleCnt="2" custScaleY="42523" custLinFactNeighborX="-895" custLinFactNeighborY="14">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Lst>
  <dgm:cxnLst>
    <dgm:cxn modelId="{9F1D4CF5-B362-4230-BC1B-FB8EB26E19F7}" type="presOf" srcId="{A640A637-00B2-4DD5-8596-47785AC3BE8F}" destId="{8F10226D-7E3C-4158-92FE-7514BD98517B}" srcOrd="0" destOrd="0" presId="urn:microsoft.com/office/officeart/2005/8/layout/hierarchy1#6"/>
    <dgm:cxn modelId="{F678ECFF-ADD2-49D5-97DE-33A844E9CEEA}" srcId="{D7A43BEB-FA12-4C0B-B759-6A062836903F}" destId="{1BDE227F-5A4C-48E8-9D2C-897B1D91E17E}" srcOrd="0" destOrd="0" parTransId="{6F46EC70-7AD3-4B5A-8717-89F00C57E370}" sibTransId="{574B75D4-2129-4D47-B96E-710FAE841DB3}"/>
    <dgm:cxn modelId="{9AB7972C-F053-4309-8FE5-F940538AE914}" type="presOf" srcId="{1BDE227F-5A4C-48E8-9D2C-897B1D91E17E}" destId="{6974CC6A-AC88-480F-A4C5-328ACDF32A6F}" srcOrd="0" destOrd="0" presId="urn:microsoft.com/office/officeart/2005/8/layout/hierarchy1#6"/>
    <dgm:cxn modelId="{28E32F80-CE4E-4623-97BA-9AF7ECD0D899}" type="presOf" srcId="{5432E5DD-71DB-4EF5-9DE2-CF79D938C733}" destId="{5D06FEC2-B505-4ECD-9C0F-C0705014FC50}" srcOrd="0" destOrd="0" presId="urn:microsoft.com/office/officeart/2005/8/layout/hierarchy1#6"/>
    <dgm:cxn modelId="{B3D5E03C-1F7B-4395-9222-6D91F881AFB9}" type="presOf" srcId="{EA4044AE-C928-4710-8F11-6CBDEE346021}" destId="{96B5487D-F4C6-41DF-8D94-293FA42C6661}" srcOrd="0" destOrd="0" presId="urn:microsoft.com/office/officeart/2005/8/layout/hierarchy1#6"/>
    <dgm:cxn modelId="{A7AFDF74-5515-43B0-9B5F-31445767F2CD}" type="presOf" srcId="{D7A43BEB-FA12-4C0B-B759-6A062836903F}" destId="{7261301C-9B4A-414C-8F98-B467C514C0DB}" srcOrd="0" destOrd="0" presId="urn:microsoft.com/office/officeart/2005/8/layout/hierarchy1#6"/>
    <dgm:cxn modelId="{19FF91E8-2F12-4DB4-B0B3-442A192EFEEF}" srcId="{1BDE227F-5A4C-48E8-9D2C-897B1D91E17E}" destId="{EA4044AE-C928-4710-8F11-6CBDEE346021}" srcOrd="1" destOrd="0" parTransId="{5432E5DD-71DB-4EF5-9DE2-CF79D938C733}" sibTransId="{0A4C6ADD-7088-4893-B79A-DFEAB7845941}"/>
    <dgm:cxn modelId="{50D951DF-A499-4A59-B5EC-38F309BFDA5B}" srcId="{1BDE227F-5A4C-48E8-9D2C-897B1D91E17E}" destId="{A640A637-00B2-4DD5-8596-47785AC3BE8F}" srcOrd="0" destOrd="0" parTransId="{0DFC7546-9DEA-4AC4-8AF7-5663955A8EC9}" sibTransId="{457E2A54-B388-47F1-9B5A-1C2F3E6925CF}"/>
    <dgm:cxn modelId="{EDCA1329-3F69-421E-8F90-B2CCF006BF50}" type="presOf" srcId="{0DFC7546-9DEA-4AC4-8AF7-5663955A8EC9}" destId="{7B309770-F968-4B0B-BBAB-D297361ABEDB}" srcOrd="0" destOrd="0" presId="urn:microsoft.com/office/officeart/2005/8/layout/hierarchy1#6"/>
    <dgm:cxn modelId="{CEC6777E-D043-4D93-A310-00AA3A02DA0B}" type="presParOf" srcId="{7261301C-9B4A-414C-8F98-B467C514C0DB}" destId="{E3F6ACFA-1EDD-4321-A7E3-EBBD85A13113}" srcOrd="0" destOrd="0" presId="urn:microsoft.com/office/officeart/2005/8/layout/hierarchy1#6"/>
    <dgm:cxn modelId="{501A81D3-002A-4BDD-96E1-108439761FBA}" type="presParOf" srcId="{E3F6ACFA-1EDD-4321-A7E3-EBBD85A13113}" destId="{C73FF140-72AB-4D28-A478-C6F7E85D8B47}" srcOrd="0" destOrd="0" presId="urn:microsoft.com/office/officeart/2005/8/layout/hierarchy1#6"/>
    <dgm:cxn modelId="{2B9675E3-D617-4876-9458-E2480A568DC9}" type="presParOf" srcId="{C73FF140-72AB-4D28-A478-C6F7E85D8B47}" destId="{886B2A62-2115-42B6-9F98-D5FD9D2B1D14}" srcOrd="0" destOrd="0" presId="urn:microsoft.com/office/officeart/2005/8/layout/hierarchy1#6"/>
    <dgm:cxn modelId="{ADD46A1C-9969-4952-92D9-B10FA8AA98F6}" type="presParOf" srcId="{C73FF140-72AB-4D28-A478-C6F7E85D8B47}" destId="{6974CC6A-AC88-480F-A4C5-328ACDF32A6F}" srcOrd="1" destOrd="0" presId="urn:microsoft.com/office/officeart/2005/8/layout/hierarchy1#6"/>
    <dgm:cxn modelId="{7C0F9772-F4C2-4020-850A-290CB1824CE8}" type="presParOf" srcId="{E3F6ACFA-1EDD-4321-A7E3-EBBD85A13113}" destId="{F62AF569-4562-4E32-9BDB-9DC646BEDF73}" srcOrd="1" destOrd="0" presId="urn:microsoft.com/office/officeart/2005/8/layout/hierarchy1#6"/>
    <dgm:cxn modelId="{3823BADF-7AFE-404B-B6C4-1ACC1B8CA319}" type="presParOf" srcId="{F62AF569-4562-4E32-9BDB-9DC646BEDF73}" destId="{7B309770-F968-4B0B-BBAB-D297361ABEDB}" srcOrd="0" destOrd="0" presId="urn:microsoft.com/office/officeart/2005/8/layout/hierarchy1#6"/>
    <dgm:cxn modelId="{A019F372-73D5-4ACC-94DC-64D403D7A712}" type="presParOf" srcId="{F62AF569-4562-4E32-9BDB-9DC646BEDF73}" destId="{87EB5F72-3614-43C7-B832-34B2005DC3B4}" srcOrd="1" destOrd="0" presId="urn:microsoft.com/office/officeart/2005/8/layout/hierarchy1#6"/>
    <dgm:cxn modelId="{7234D283-E4E8-4CE1-9115-B4348DB5AEFB}" type="presParOf" srcId="{87EB5F72-3614-43C7-B832-34B2005DC3B4}" destId="{17C704FF-D944-4ADF-A54A-E45E28FCAF34}" srcOrd="0" destOrd="0" presId="urn:microsoft.com/office/officeart/2005/8/layout/hierarchy1#6"/>
    <dgm:cxn modelId="{7311A56D-BB69-44C7-B84F-22922ED08506}" type="presParOf" srcId="{17C704FF-D944-4ADF-A54A-E45E28FCAF34}" destId="{6AE71D67-12EA-44FE-8C0B-C92F33DC7343}" srcOrd="0" destOrd="0" presId="urn:microsoft.com/office/officeart/2005/8/layout/hierarchy1#6"/>
    <dgm:cxn modelId="{BD66EA7C-39E8-4C74-9D97-7B092E6FE014}" type="presParOf" srcId="{17C704FF-D944-4ADF-A54A-E45E28FCAF34}" destId="{8F10226D-7E3C-4158-92FE-7514BD98517B}" srcOrd="1" destOrd="0" presId="urn:microsoft.com/office/officeart/2005/8/layout/hierarchy1#6"/>
    <dgm:cxn modelId="{6134F24C-A4B8-4F65-9E70-3AF4FDFBDB2E}" type="presParOf" srcId="{87EB5F72-3614-43C7-B832-34B2005DC3B4}" destId="{65FA7CBF-E86A-4146-BAE1-EBAF09C00BA5}" srcOrd="1" destOrd="0" presId="urn:microsoft.com/office/officeart/2005/8/layout/hierarchy1#6"/>
    <dgm:cxn modelId="{4011689A-7CD2-42B4-85B0-D59741584DC9}" type="presParOf" srcId="{F62AF569-4562-4E32-9BDB-9DC646BEDF73}" destId="{5D06FEC2-B505-4ECD-9C0F-C0705014FC50}" srcOrd="2" destOrd="0" presId="urn:microsoft.com/office/officeart/2005/8/layout/hierarchy1#6"/>
    <dgm:cxn modelId="{4313972A-830B-4A02-9825-3F88A83B6DA9}" type="presParOf" srcId="{F62AF569-4562-4E32-9BDB-9DC646BEDF73}" destId="{D9DB03C0-0485-438A-8977-2C94C8A65D3C}" srcOrd="3" destOrd="0" presId="urn:microsoft.com/office/officeart/2005/8/layout/hierarchy1#6"/>
    <dgm:cxn modelId="{D01868DF-7DEE-4BB9-9240-23C1E77A25FD}" type="presParOf" srcId="{D9DB03C0-0485-438A-8977-2C94C8A65D3C}" destId="{A0F776B2-D3CF-4628-8C15-722A470D7AA8}" srcOrd="0" destOrd="0" presId="urn:microsoft.com/office/officeart/2005/8/layout/hierarchy1#6"/>
    <dgm:cxn modelId="{DAEC4655-612F-4B9A-AADB-9742F499608D}" type="presParOf" srcId="{A0F776B2-D3CF-4628-8C15-722A470D7AA8}" destId="{A33BDEE4-F6A4-4EBB-8EF1-590C8BE92E38}" srcOrd="0" destOrd="0" presId="urn:microsoft.com/office/officeart/2005/8/layout/hierarchy1#6"/>
    <dgm:cxn modelId="{F07C3E49-A6D6-4B88-A381-AD82D61F06E0}" type="presParOf" srcId="{A0F776B2-D3CF-4628-8C15-722A470D7AA8}" destId="{96B5487D-F4C6-41DF-8D94-293FA42C6661}" srcOrd="1" destOrd="0" presId="urn:microsoft.com/office/officeart/2005/8/layout/hierarchy1#6"/>
    <dgm:cxn modelId="{46C4CE77-8502-48AC-AB2F-64FDA634FCF8}" type="presParOf" srcId="{D9DB03C0-0485-438A-8977-2C94C8A65D3C}" destId="{DFC56957-853A-4911-B76E-EB0946122DD9}" srcOrd="1" destOrd="0" presId="urn:microsoft.com/office/officeart/2005/8/layout/hierarchy1#6"/>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9" loCatId="hierarchy" qsTypeId="urn:microsoft.com/office/officeart/2005/8/quickstyle/simple1#9" qsCatId="simple" csTypeId="urn:microsoft.com/office/officeart/2005/8/colors/accent1_2#9" csCatId="accent1" phldr="1"/>
      <dgm:spPr/>
      <dgm:t>
        <a:bodyPr/>
        <a:lstStyle/>
        <a:p>
          <a:endParaRPr lang="zh-CN" altLang="en-US"/>
        </a:p>
      </dgm:t>
    </dgm:pt>
    <dgm:pt modelId="{1BDE227F-5A4C-48E8-9D2C-897B1D91E17E}">
      <dgm:prSet phldrT="[文本]" custT="1"/>
      <dgm:spPr/>
      <dgm:t>
        <a:bodyPr/>
        <a:lstStyle/>
        <a:p>
          <a:r>
            <a:rPr lang="en-US" altLang="zh-CN" sz="1200">
              <a:latin typeface="仿宋" panose="02010609060101010101" pitchFamily="3" charset="-122"/>
              <a:ea typeface="仿宋" panose="02010609060101010101" pitchFamily="3" charset="-122"/>
            </a:rPr>
            <a:t>B</a:t>
          </a:r>
          <a:r>
            <a:rPr lang="en-US" altLang="en-US" sz="1200">
              <a:latin typeface="仿宋" panose="02010609060101010101" pitchFamily="3" charset="-122"/>
              <a:ea typeface="仿宋" panose="02010609060101010101" pitchFamily="3" charset="-122"/>
            </a:rPr>
            <a:t>22</a:t>
          </a:r>
          <a:r>
            <a:rPr lang="zh-CN" altLang="en-US" sz="1200">
              <a:latin typeface="仿宋" panose="02010609060101010101" pitchFamily="3" charset="-122"/>
              <a:ea typeface="仿宋" panose="02010609060101010101" pitchFamily="3" charset="-122"/>
            </a:rPr>
            <a:t>项目管控</a:t>
          </a: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en-US" altLang="zh-CN" sz="1200">
              <a:latin typeface="仿宋" panose="02010609060101010101" pitchFamily="3" charset="-122"/>
              <a:ea typeface="仿宋" panose="02010609060101010101" pitchFamily="3" charset="-122"/>
            </a:rPr>
            <a:t>C221</a:t>
          </a:r>
          <a:r>
            <a:rPr lang="zh-CN" altLang="en-US" sz="1200">
              <a:latin typeface="仿宋" panose="02010609060101010101" pitchFamily="3" charset="-122"/>
              <a:ea typeface="仿宋" panose="02010609060101010101" pitchFamily="3" charset="-122"/>
            </a:rPr>
            <a:t>制度有效</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en-US" altLang="en-US" sz="1200">
              <a:latin typeface="仿宋" panose="02010609060101010101" pitchFamily="3" charset="-122"/>
              <a:ea typeface="仿宋" panose="02010609060101010101" pitchFamily="3" charset="-122"/>
            </a:rPr>
            <a:t>C222</a:t>
          </a:r>
          <a:r>
            <a:rPr lang="zh-CN" altLang="en-US" sz="1200" b="0" i="0" u="none">
              <a:latin typeface="仿宋" panose="02010609060101010101" pitchFamily="3" charset="-122"/>
              <a:ea typeface="仿宋" panose="02010609060101010101" pitchFamily="3" charset="-122"/>
            </a:rPr>
            <a:t>组织有效</a:t>
          </a:r>
          <a:endParaRPr lang="zh-CN" altLang="en-US" sz="1200">
            <a:latin typeface="仿宋" panose="02010609060101010101" pitchFamily="3" charset="-122"/>
            <a:ea typeface="仿宋" panose="02010609060101010101" pitchFamily="3" charset="-122"/>
          </a:endParaRP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46445" custLinFactNeighborX="-423" custLinFactNeighborY="-10664">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2"/>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2"/>
      <dgm:spPr/>
    </dgm:pt>
    <dgm:pt modelId="{8F10226D-7E3C-4158-92FE-7514BD98517B}" type="pres">
      <dgm:prSet presAssocID="{A640A637-00B2-4DD5-8596-47785AC3BE8F}" presName="text2" presStyleLbl="fgAcc2" presStyleIdx="0" presStyleCnt="2" custScaleX="139821" custScaleY="39204">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2"/>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2"/>
      <dgm:spPr/>
    </dgm:pt>
    <dgm:pt modelId="{96B5487D-F4C6-41DF-8D94-293FA42C6661}" type="pres">
      <dgm:prSet presAssocID="{EA4044AE-C928-4710-8F11-6CBDEE346021}" presName="text2" presStyleLbl="fgAcc2" presStyleIdx="1" presStyleCnt="2" custScaleX="130538" custScaleY="42523" custLinFactNeighborX="-895" custLinFactNeighborY="14">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Lst>
  <dgm:cxnLst>
    <dgm:cxn modelId="{7B3467A6-95DF-40B9-87F2-80BA0D38939B}" type="presOf" srcId="{D7A43BEB-FA12-4C0B-B759-6A062836903F}" destId="{7261301C-9B4A-414C-8F98-B467C514C0DB}" srcOrd="0" destOrd="0" presId="urn:microsoft.com/office/officeart/2005/8/layout/hierarchy1#9"/>
    <dgm:cxn modelId="{5980A39A-F37F-4D90-A47A-26C52B2A1E2C}" type="presOf" srcId="{0DFC7546-9DEA-4AC4-8AF7-5663955A8EC9}" destId="{7B309770-F968-4B0B-BBAB-D297361ABEDB}" srcOrd="0" destOrd="0" presId="urn:microsoft.com/office/officeart/2005/8/layout/hierarchy1#9"/>
    <dgm:cxn modelId="{F678ECFF-ADD2-49D5-97DE-33A844E9CEEA}" srcId="{D7A43BEB-FA12-4C0B-B759-6A062836903F}" destId="{1BDE227F-5A4C-48E8-9D2C-897B1D91E17E}" srcOrd="0" destOrd="0" parTransId="{6F46EC70-7AD3-4B5A-8717-89F00C57E370}" sibTransId="{574B75D4-2129-4D47-B96E-710FAE841DB3}"/>
    <dgm:cxn modelId="{B4F7B18E-3DEB-460D-BDB0-424B3B9634B3}" type="presOf" srcId="{A640A637-00B2-4DD5-8596-47785AC3BE8F}" destId="{8F10226D-7E3C-4158-92FE-7514BD98517B}" srcOrd="0" destOrd="0" presId="urn:microsoft.com/office/officeart/2005/8/layout/hierarchy1#9"/>
    <dgm:cxn modelId="{BC4F168C-AFF2-4B2C-88DD-A1D893F0B386}" type="presOf" srcId="{1BDE227F-5A4C-48E8-9D2C-897B1D91E17E}" destId="{6974CC6A-AC88-480F-A4C5-328ACDF32A6F}" srcOrd="0" destOrd="0" presId="urn:microsoft.com/office/officeart/2005/8/layout/hierarchy1#9"/>
    <dgm:cxn modelId="{8531AA9F-F4AB-4AAB-BCD4-13F57556A132}" type="presOf" srcId="{5432E5DD-71DB-4EF5-9DE2-CF79D938C733}" destId="{5D06FEC2-B505-4ECD-9C0F-C0705014FC50}" srcOrd="0" destOrd="0" presId="urn:microsoft.com/office/officeart/2005/8/layout/hierarchy1#9"/>
    <dgm:cxn modelId="{19FF91E8-2F12-4DB4-B0B3-442A192EFEEF}" srcId="{1BDE227F-5A4C-48E8-9D2C-897B1D91E17E}" destId="{EA4044AE-C928-4710-8F11-6CBDEE346021}" srcOrd="1" destOrd="0" parTransId="{5432E5DD-71DB-4EF5-9DE2-CF79D938C733}" sibTransId="{0A4C6ADD-7088-4893-B79A-DFEAB7845941}"/>
    <dgm:cxn modelId="{50D951DF-A499-4A59-B5EC-38F309BFDA5B}" srcId="{1BDE227F-5A4C-48E8-9D2C-897B1D91E17E}" destId="{A640A637-00B2-4DD5-8596-47785AC3BE8F}" srcOrd="0" destOrd="0" parTransId="{0DFC7546-9DEA-4AC4-8AF7-5663955A8EC9}" sibTransId="{457E2A54-B388-47F1-9B5A-1C2F3E6925CF}"/>
    <dgm:cxn modelId="{F2D050E4-43A1-4BB9-943B-70B308434657}" type="presOf" srcId="{EA4044AE-C928-4710-8F11-6CBDEE346021}" destId="{96B5487D-F4C6-41DF-8D94-293FA42C6661}" srcOrd="0" destOrd="0" presId="urn:microsoft.com/office/officeart/2005/8/layout/hierarchy1#9"/>
    <dgm:cxn modelId="{A11EC14A-59A4-40EC-BB39-F68F993E490F}" type="presParOf" srcId="{7261301C-9B4A-414C-8F98-B467C514C0DB}" destId="{E3F6ACFA-1EDD-4321-A7E3-EBBD85A13113}" srcOrd="0" destOrd="0" presId="urn:microsoft.com/office/officeart/2005/8/layout/hierarchy1#9"/>
    <dgm:cxn modelId="{D67ABCF4-CDFB-45D9-910A-E53F5CCABB8B}" type="presParOf" srcId="{E3F6ACFA-1EDD-4321-A7E3-EBBD85A13113}" destId="{C73FF140-72AB-4D28-A478-C6F7E85D8B47}" srcOrd="0" destOrd="0" presId="urn:microsoft.com/office/officeart/2005/8/layout/hierarchy1#9"/>
    <dgm:cxn modelId="{A2280E2A-5968-455D-A965-07AA9118831A}" type="presParOf" srcId="{C73FF140-72AB-4D28-A478-C6F7E85D8B47}" destId="{886B2A62-2115-42B6-9F98-D5FD9D2B1D14}" srcOrd="0" destOrd="0" presId="urn:microsoft.com/office/officeart/2005/8/layout/hierarchy1#9"/>
    <dgm:cxn modelId="{27D36AE1-B411-458C-BA52-D7B331BE9E6D}" type="presParOf" srcId="{C73FF140-72AB-4D28-A478-C6F7E85D8B47}" destId="{6974CC6A-AC88-480F-A4C5-328ACDF32A6F}" srcOrd="1" destOrd="0" presId="urn:microsoft.com/office/officeart/2005/8/layout/hierarchy1#9"/>
    <dgm:cxn modelId="{C1A6C574-4A38-4242-8B3F-011015A55280}" type="presParOf" srcId="{E3F6ACFA-1EDD-4321-A7E3-EBBD85A13113}" destId="{F62AF569-4562-4E32-9BDB-9DC646BEDF73}" srcOrd="1" destOrd="0" presId="urn:microsoft.com/office/officeart/2005/8/layout/hierarchy1#9"/>
    <dgm:cxn modelId="{0E69B1BE-AC28-4ABB-8E02-ABFF7D40673B}" type="presParOf" srcId="{F62AF569-4562-4E32-9BDB-9DC646BEDF73}" destId="{7B309770-F968-4B0B-BBAB-D297361ABEDB}" srcOrd="0" destOrd="0" presId="urn:microsoft.com/office/officeart/2005/8/layout/hierarchy1#9"/>
    <dgm:cxn modelId="{83205AC7-78B5-4AEC-B324-51D17B86F6D3}" type="presParOf" srcId="{F62AF569-4562-4E32-9BDB-9DC646BEDF73}" destId="{87EB5F72-3614-43C7-B832-34B2005DC3B4}" srcOrd="1" destOrd="0" presId="urn:microsoft.com/office/officeart/2005/8/layout/hierarchy1#9"/>
    <dgm:cxn modelId="{8B36345C-CBD8-41CB-BE4A-5C7BE43241C6}" type="presParOf" srcId="{87EB5F72-3614-43C7-B832-34B2005DC3B4}" destId="{17C704FF-D944-4ADF-A54A-E45E28FCAF34}" srcOrd="0" destOrd="0" presId="urn:microsoft.com/office/officeart/2005/8/layout/hierarchy1#9"/>
    <dgm:cxn modelId="{CDB3C9FD-C0CF-4A7F-80A0-85E545B69705}" type="presParOf" srcId="{17C704FF-D944-4ADF-A54A-E45E28FCAF34}" destId="{6AE71D67-12EA-44FE-8C0B-C92F33DC7343}" srcOrd="0" destOrd="0" presId="urn:microsoft.com/office/officeart/2005/8/layout/hierarchy1#9"/>
    <dgm:cxn modelId="{5E6CCA55-6EBC-42C1-8F53-A45CA0E70EE3}" type="presParOf" srcId="{17C704FF-D944-4ADF-A54A-E45E28FCAF34}" destId="{8F10226D-7E3C-4158-92FE-7514BD98517B}" srcOrd="1" destOrd="0" presId="urn:microsoft.com/office/officeart/2005/8/layout/hierarchy1#9"/>
    <dgm:cxn modelId="{41210B9C-1757-4686-83DD-B119BC793B55}" type="presParOf" srcId="{87EB5F72-3614-43C7-B832-34B2005DC3B4}" destId="{65FA7CBF-E86A-4146-BAE1-EBAF09C00BA5}" srcOrd="1" destOrd="0" presId="urn:microsoft.com/office/officeart/2005/8/layout/hierarchy1#9"/>
    <dgm:cxn modelId="{BE2F3C61-CE9D-4470-9D06-942BE850861E}" type="presParOf" srcId="{F62AF569-4562-4E32-9BDB-9DC646BEDF73}" destId="{5D06FEC2-B505-4ECD-9C0F-C0705014FC50}" srcOrd="2" destOrd="0" presId="urn:microsoft.com/office/officeart/2005/8/layout/hierarchy1#9"/>
    <dgm:cxn modelId="{4AB1EB1E-2451-4CF7-BB85-3614C0AF55FF}" type="presParOf" srcId="{F62AF569-4562-4E32-9BDB-9DC646BEDF73}" destId="{D9DB03C0-0485-438A-8977-2C94C8A65D3C}" srcOrd="3" destOrd="0" presId="urn:microsoft.com/office/officeart/2005/8/layout/hierarchy1#9"/>
    <dgm:cxn modelId="{BEC9D764-9F64-4CFE-9756-3F9019BB69F3}" type="presParOf" srcId="{D9DB03C0-0485-438A-8977-2C94C8A65D3C}" destId="{A0F776B2-D3CF-4628-8C15-722A470D7AA8}" srcOrd="0" destOrd="0" presId="urn:microsoft.com/office/officeart/2005/8/layout/hierarchy1#9"/>
    <dgm:cxn modelId="{B136AC4E-9FD2-4462-AA4D-75DFF3AC1F32}" type="presParOf" srcId="{A0F776B2-D3CF-4628-8C15-722A470D7AA8}" destId="{A33BDEE4-F6A4-4EBB-8EF1-590C8BE92E38}" srcOrd="0" destOrd="0" presId="urn:microsoft.com/office/officeart/2005/8/layout/hierarchy1#9"/>
    <dgm:cxn modelId="{1809D934-CE85-48C4-9275-F7F68FD83EB1}" type="presParOf" srcId="{A0F776B2-D3CF-4628-8C15-722A470D7AA8}" destId="{96B5487D-F4C6-41DF-8D94-293FA42C6661}" srcOrd="1" destOrd="0" presId="urn:microsoft.com/office/officeart/2005/8/layout/hierarchy1#9"/>
    <dgm:cxn modelId="{71903120-4D99-4DC2-9325-CAE3081E6323}" type="presParOf" srcId="{D9DB03C0-0485-438A-8977-2C94C8A65D3C}" destId="{DFC56957-853A-4911-B76E-EB0946122DD9}" srcOrd="1" destOrd="0" presId="urn:microsoft.com/office/officeart/2005/8/layout/hierarchy1#9"/>
  </dgm:cxnLst>
  <dgm:bg/>
  <dgm:whole/>
  <dgm:extLst>
    <a:ext uri="http://schemas.microsoft.com/office/drawing/2008/diagram">
      <dsp:dataModelExt xmlns:dsp="http://schemas.microsoft.com/office/drawing/2008/diagram" relId="rId64"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9" loCatId="hierarchy" qsTypeId="urn:microsoft.com/office/officeart/2005/8/quickstyle/simple1#9" qsCatId="simple" csTypeId="urn:microsoft.com/office/officeart/2005/8/colors/accent1_2#9" csCatId="accent1" phldr="1"/>
      <dgm:spPr/>
      <dgm:t>
        <a:bodyPr/>
        <a:lstStyle/>
        <a:p>
          <a:endParaRPr lang="zh-CN" altLang="en-US"/>
        </a:p>
      </dgm:t>
    </dgm:pt>
    <dgm:pt modelId="{1BDE227F-5A4C-48E8-9D2C-897B1D91E17E}">
      <dgm:prSet phldrT="[文本]" custT="1"/>
      <dgm:spPr/>
      <dgm:t>
        <a:bodyPr/>
        <a:lstStyle/>
        <a:p>
          <a:r>
            <a:rPr lang="en-US" altLang="zh-CN" sz="1200">
              <a:latin typeface="仿宋" panose="02010609060101010101" pitchFamily="3" charset="-122"/>
              <a:ea typeface="仿宋" panose="02010609060101010101" pitchFamily="3" charset="-122"/>
            </a:rPr>
            <a:t>C211</a:t>
          </a:r>
          <a:r>
            <a:rPr lang="zh-CN" altLang="en-US" sz="1200">
              <a:latin typeface="仿宋" panose="02010609060101010101" pitchFamily="3" charset="-122"/>
              <a:ea typeface="仿宋" panose="02010609060101010101" pitchFamily="3" charset="-122"/>
            </a:rPr>
            <a:t>制度有效</a:t>
          </a: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zh-CN" altLang="en-US" sz="1200">
              <a:latin typeface="仿宋" panose="02010609060101010101" pitchFamily="3" charset="-122"/>
              <a:ea typeface="仿宋" panose="02010609060101010101" pitchFamily="3" charset="-122"/>
            </a:rPr>
            <a:t>项目管控制度健全</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zh-CN" altLang="en-US" sz="1200">
              <a:latin typeface="仿宋" panose="02010609060101010101" pitchFamily="3" charset="-122"/>
              <a:ea typeface="仿宋" panose="02010609060101010101" pitchFamily="3" charset="-122"/>
            </a:rPr>
            <a:t>制度执行有效</a:t>
          </a: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35601" custLinFactNeighborX="-423" custLinFactNeighborY="-10664">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2"/>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2"/>
      <dgm:spPr/>
    </dgm:pt>
    <dgm:pt modelId="{8F10226D-7E3C-4158-92FE-7514BD98517B}" type="pres">
      <dgm:prSet presAssocID="{A640A637-00B2-4DD5-8596-47785AC3BE8F}" presName="text2" presStyleLbl="fgAcc2" presStyleIdx="0" presStyleCnt="2" custScaleX="140115" custScaleY="36687">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2"/>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2"/>
      <dgm:spPr/>
    </dgm:pt>
    <dgm:pt modelId="{96B5487D-F4C6-41DF-8D94-293FA42C6661}" type="pres">
      <dgm:prSet presAssocID="{EA4044AE-C928-4710-8F11-6CBDEE346021}" presName="text2" presStyleLbl="fgAcc2" presStyleIdx="1" presStyleCnt="2" custScaleX="130538" custScaleY="38361" custLinFactNeighborX="-895" custLinFactNeighborY="14">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Lst>
  <dgm:cxnLst>
    <dgm:cxn modelId="{3A258418-0EB5-4B77-8D28-EE6C86C32589}" type="presOf" srcId="{5432E5DD-71DB-4EF5-9DE2-CF79D938C733}" destId="{5D06FEC2-B505-4ECD-9C0F-C0705014FC50}" srcOrd="0" destOrd="0" presId="urn:microsoft.com/office/officeart/2005/8/layout/hierarchy1#9"/>
    <dgm:cxn modelId="{613F041E-F09B-470A-ABB4-70CF369AFFCD}" type="presOf" srcId="{A640A637-00B2-4DD5-8596-47785AC3BE8F}" destId="{8F10226D-7E3C-4158-92FE-7514BD98517B}" srcOrd="0" destOrd="0" presId="urn:microsoft.com/office/officeart/2005/8/layout/hierarchy1#9"/>
    <dgm:cxn modelId="{F678ECFF-ADD2-49D5-97DE-33A844E9CEEA}" srcId="{D7A43BEB-FA12-4C0B-B759-6A062836903F}" destId="{1BDE227F-5A4C-48E8-9D2C-897B1D91E17E}" srcOrd="0" destOrd="0" parTransId="{6F46EC70-7AD3-4B5A-8717-89F00C57E370}" sibTransId="{574B75D4-2129-4D47-B96E-710FAE841DB3}"/>
    <dgm:cxn modelId="{6EA4A4E5-5C66-4DFE-B4BB-F5174F67CA20}" type="presOf" srcId="{D7A43BEB-FA12-4C0B-B759-6A062836903F}" destId="{7261301C-9B4A-414C-8F98-B467C514C0DB}" srcOrd="0" destOrd="0" presId="urn:microsoft.com/office/officeart/2005/8/layout/hierarchy1#9"/>
    <dgm:cxn modelId="{5E19798F-160D-4711-AD31-81E3D8796F42}" type="presOf" srcId="{EA4044AE-C928-4710-8F11-6CBDEE346021}" destId="{96B5487D-F4C6-41DF-8D94-293FA42C6661}" srcOrd="0" destOrd="0" presId="urn:microsoft.com/office/officeart/2005/8/layout/hierarchy1#9"/>
    <dgm:cxn modelId="{4446B70C-C8CA-4D9F-8B1C-678ED0238F00}" type="presOf" srcId="{1BDE227F-5A4C-48E8-9D2C-897B1D91E17E}" destId="{6974CC6A-AC88-480F-A4C5-328ACDF32A6F}" srcOrd="0" destOrd="0" presId="urn:microsoft.com/office/officeart/2005/8/layout/hierarchy1#9"/>
    <dgm:cxn modelId="{19FF91E8-2F12-4DB4-B0B3-442A192EFEEF}" srcId="{1BDE227F-5A4C-48E8-9D2C-897B1D91E17E}" destId="{EA4044AE-C928-4710-8F11-6CBDEE346021}" srcOrd="1" destOrd="0" parTransId="{5432E5DD-71DB-4EF5-9DE2-CF79D938C733}" sibTransId="{0A4C6ADD-7088-4893-B79A-DFEAB7845941}"/>
    <dgm:cxn modelId="{50D951DF-A499-4A59-B5EC-38F309BFDA5B}" srcId="{1BDE227F-5A4C-48E8-9D2C-897B1D91E17E}" destId="{A640A637-00B2-4DD5-8596-47785AC3BE8F}" srcOrd="0" destOrd="0" parTransId="{0DFC7546-9DEA-4AC4-8AF7-5663955A8EC9}" sibTransId="{457E2A54-B388-47F1-9B5A-1C2F3E6925CF}"/>
    <dgm:cxn modelId="{C9103055-52E1-415B-A106-6A0482A901E1}" type="presOf" srcId="{0DFC7546-9DEA-4AC4-8AF7-5663955A8EC9}" destId="{7B309770-F968-4B0B-BBAB-D297361ABEDB}" srcOrd="0" destOrd="0" presId="urn:microsoft.com/office/officeart/2005/8/layout/hierarchy1#9"/>
    <dgm:cxn modelId="{C592515A-B377-483D-85B9-FBC7937D6A40}" type="presParOf" srcId="{7261301C-9B4A-414C-8F98-B467C514C0DB}" destId="{E3F6ACFA-1EDD-4321-A7E3-EBBD85A13113}" srcOrd="0" destOrd="0" presId="urn:microsoft.com/office/officeart/2005/8/layout/hierarchy1#9"/>
    <dgm:cxn modelId="{D15C19A8-FE4B-48E2-9882-F02118CE6AA4}" type="presParOf" srcId="{E3F6ACFA-1EDD-4321-A7E3-EBBD85A13113}" destId="{C73FF140-72AB-4D28-A478-C6F7E85D8B47}" srcOrd="0" destOrd="0" presId="urn:microsoft.com/office/officeart/2005/8/layout/hierarchy1#9"/>
    <dgm:cxn modelId="{A806452F-00F7-4575-9D98-8783627B876E}" type="presParOf" srcId="{C73FF140-72AB-4D28-A478-C6F7E85D8B47}" destId="{886B2A62-2115-42B6-9F98-D5FD9D2B1D14}" srcOrd="0" destOrd="0" presId="urn:microsoft.com/office/officeart/2005/8/layout/hierarchy1#9"/>
    <dgm:cxn modelId="{ADEDD41F-2BB0-4115-B413-5FA43BB06B0C}" type="presParOf" srcId="{C73FF140-72AB-4D28-A478-C6F7E85D8B47}" destId="{6974CC6A-AC88-480F-A4C5-328ACDF32A6F}" srcOrd="1" destOrd="0" presId="urn:microsoft.com/office/officeart/2005/8/layout/hierarchy1#9"/>
    <dgm:cxn modelId="{E51B4D33-5373-46FD-877C-1C874A228060}" type="presParOf" srcId="{E3F6ACFA-1EDD-4321-A7E3-EBBD85A13113}" destId="{F62AF569-4562-4E32-9BDB-9DC646BEDF73}" srcOrd="1" destOrd="0" presId="urn:microsoft.com/office/officeart/2005/8/layout/hierarchy1#9"/>
    <dgm:cxn modelId="{3D672DE7-3E31-42DF-8E11-D280E33B423C}" type="presParOf" srcId="{F62AF569-4562-4E32-9BDB-9DC646BEDF73}" destId="{7B309770-F968-4B0B-BBAB-D297361ABEDB}" srcOrd="0" destOrd="0" presId="urn:microsoft.com/office/officeart/2005/8/layout/hierarchy1#9"/>
    <dgm:cxn modelId="{6992FB5C-059E-4E59-8E42-C65CC3F43A99}" type="presParOf" srcId="{F62AF569-4562-4E32-9BDB-9DC646BEDF73}" destId="{87EB5F72-3614-43C7-B832-34B2005DC3B4}" srcOrd="1" destOrd="0" presId="urn:microsoft.com/office/officeart/2005/8/layout/hierarchy1#9"/>
    <dgm:cxn modelId="{092EC96D-5E5C-46DB-90D7-254EBF2357BA}" type="presParOf" srcId="{87EB5F72-3614-43C7-B832-34B2005DC3B4}" destId="{17C704FF-D944-4ADF-A54A-E45E28FCAF34}" srcOrd="0" destOrd="0" presId="urn:microsoft.com/office/officeart/2005/8/layout/hierarchy1#9"/>
    <dgm:cxn modelId="{12CF7E2A-C055-4243-B4B7-936C6D5F78C3}" type="presParOf" srcId="{17C704FF-D944-4ADF-A54A-E45E28FCAF34}" destId="{6AE71D67-12EA-44FE-8C0B-C92F33DC7343}" srcOrd="0" destOrd="0" presId="urn:microsoft.com/office/officeart/2005/8/layout/hierarchy1#9"/>
    <dgm:cxn modelId="{BA53C50C-0F67-466C-BC6A-C46456EB24DF}" type="presParOf" srcId="{17C704FF-D944-4ADF-A54A-E45E28FCAF34}" destId="{8F10226D-7E3C-4158-92FE-7514BD98517B}" srcOrd="1" destOrd="0" presId="urn:microsoft.com/office/officeart/2005/8/layout/hierarchy1#9"/>
    <dgm:cxn modelId="{94B052C6-4CB0-4962-B8AB-CB6451C0D4F0}" type="presParOf" srcId="{87EB5F72-3614-43C7-B832-34B2005DC3B4}" destId="{65FA7CBF-E86A-4146-BAE1-EBAF09C00BA5}" srcOrd="1" destOrd="0" presId="urn:microsoft.com/office/officeart/2005/8/layout/hierarchy1#9"/>
    <dgm:cxn modelId="{BA7ED253-1A7B-45DB-80A4-CDEBCAD79252}" type="presParOf" srcId="{F62AF569-4562-4E32-9BDB-9DC646BEDF73}" destId="{5D06FEC2-B505-4ECD-9C0F-C0705014FC50}" srcOrd="2" destOrd="0" presId="urn:microsoft.com/office/officeart/2005/8/layout/hierarchy1#9"/>
    <dgm:cxn modelId="{B185522B-3514-41F3-8178-6A4C55B2E838}" type="presParOf" srcId="{F62AF569-4562-4E32-9BDB-9DC646BEDF73}" destId="{D9DB03C0-0485-438A-8977-2C94C8A65D3C}" srcOrd="3" destOrd="0" presId="urn:microsoft.com/office/officeart/2005/8/layout/hierarchy1#9"/>
    <dgm:cxn modelId="{72F5FC3E-99ED-4F9F-9607-103A933213D8}" type="presParOf" srcId="{D9DB03C0-0485-438A-8977-2C94C8A65D3C}" destId="{A0F776B2-D3CF-4628-8C15-722A470D7AA8}" srcOrd="0" destOrd="0" presId="urn:microsoft.com/office/officeart/2005/8/layout/hierarchy1#9"/>
    <dgm:cxn modelId="{70129E83-988B-4CB9-B856-81E264D45E60}" type="presParOf" srcId="{A0F776B2-D3CF-4628-8C15-722A470D7AA8}" destId="{A33BDEE4-F6A4-4EBB-8EF1-590C8BE92E38}" srcOrd="0" destOrd="0" presId="urn:microsoft.com/office/officeart/2005/8/layout/hierarchy1#9"/>
    <dgm:cxn modelId="{6323355C-13A4-48C2-AAD3-A70B93DCFCBB}" type="presParOf" srcId="{A0F776B2-D3CF-4628-8C15-722A470D7AA8}" destId="{96B5487D-F4C6-41DF-8D94-293FA42C6661}" srcOrd="1" destOrd="0" presId="urn:microsoft.com/office/officeart/2005/8/layout/hierarchy1#9"/>
    <dgm:cxn modelId="{A78AFBA2-C1F8-4FF7-B421-78117F49A279}" type="presParOf" srcId="{D9DB03C0-0485-438A-8977-2C94C8A65D3C}" destId="{DFC56957-853A-4911-B76E-EB0946122DD9}" srcOrd="1" destOrd="0" presId="urn:microsoft.com/office/officeart/2005/8/layout/hierarchy1#9"/>
  </dgm:cxnLst>
  <dgm:bg/>
  <dgm:whole/>
  <dgm:extLst>
    <a:ext uri="http://schemas.microsoft.com/office/drawing/2008/diagram">
      <dsp:dataModelExt xmlns:dsp="http://schemas.microsoft.com/office/drawing/2008/diagram" relId="rId69" minVer="http://schemas.openxmlformats.org/drawingml/2006/diagram"/>
    </a:ext>
  </dgm:extLst>
</dgm:dataModel>
</file>

<file path=word/diagrams/data12.xml><?xml version="1.0" encoding="utf-8"?>
<dgm:dataModel xmlns:dgm="http://schemas.openxmlformats.org/drawingml/2006/diagram" xmlns:a="http://schemas.openxmlformats.org/drawingml/2006/main">
  <dgm:ptLst>
    <dgm:pt modelId="{EB11DF50-50C3-4F24-ABAF-7B494C2B248B}" type="doc">
      <dgm:prSet loTypeId="urn:microsoft.com/office/officeart/2005/8/layout/hierarchy1#4" loCatId="hierarchy" qsTypeId="urn:microsoft.com/office/officeart/2005/8/quickstyle/simple1#4" qsCatId="simple" csTypeId="urn:microsoft.com/office/officeart/2005/8/colors/accent1_2#4" csCatId="accent1" phldr="1"/>
      <dgm:spPr/>
      <dgm:t>
        <a:bodyPr/>
        <a:lstStyle/>
        <a:p>
          <a:endParaRPr lang="zh-CN" altLang="en-US"/>
        </a:p>
      </dgm:t>
    </dgm:pt>
    <dgm:pt modelId="{18EDD49C-F637-42CD-8B08-2D432B90D583}">
      <dgm:prSet phldrT="[文本]" custT="1"/>
      <dgm:spPr/>
      <dgm:t>
        <a:bodyPr/>
        <a:lstStyle/>
        <a:p>
          <a:r>
            <a:rPr lang="en-US" altLang="zh-CN" sz="1200">
              <a:latin typeface="仿宋" panose="02010609060101010101" pitchFamily="3" charset="-122"/>
              <a:ea typeface="仿宋" panose="02010609060101010101" pitchFamily="3" charset="-122"/>
            </a:rPr>
            <a:t>A3</a:t>
          </a:r>
          <a:r>
            <a:rPr lang="zh-CN" altLang="en-US" sz="1200">
              <a:latin typeface="仿宋" panose="02010609060101010101" pitchFamily="3" charset="-122"/>
              <a:ea typeface="仿宋" panose="02010609060101010101" pitchFamily="3" charset="-122"/>
            </a:rPr>
            <a:t>项目绩效</a:t>
          </a:r>
        </a:p>
      </dgm:t>
    </dgm:pt>
    <dgm:pt modelId="{B77B073F-6A6B-4315-A3D5-301E4578FE45}" type="parTrans" cxnId="{01C1D9B8-3AE2-4D5C-884F-8CC4E6B8F494}">
      <dgm:prSet/>
      <dgm:spPr/>
      <dgm:t>
        <a:bodyPr/>
        <a:lstStyle/>
        <a:p>
          <a:endParaRPr lang="zh-CN" altLang="en-US"/>
        </a:p>
      </dgm:t>
    </dgm:pt>
    <dgm:pt modelId="{6FC6E814-6788-4DD9-B2E4-6D9FD8D468E3}" type="sibTrans" cxnId="{01C1D9B8-3AE2-4D5C-884F-8CC4E6B8F494}">
      <dgm:prSet/>
      <dgm:spPr/>
      <dgm:t>
        <a:bodyPr/>
        <a:lstStyle/>
        <a:p>
          <a:endParaRPr lang="zh-CN" altLang="en-US"/>
        </a:p>
      </dgm:t>
    </dgm:pt>
    <dgm:pt modelId="{E6F4BD9F-06EB-4A1A-AA97-CBA2C0749A92}">
      <dgm:prSet phldrT="[文本]" custT="1"/>
      <dgm:spPr/>
      <dgm:t>
        <a:bodyPr/>
        <a:lstStyle/>
        <a:p>
          <a:r>
            <a:rPr lang="en-US" altLang="zh-CN" sz="1200">
              <a:latin typeface="仿宋" panose="02010609060101010101" pitchFamily="3" charset="-122"/>
              <a:ea typeface="仿宋" panose="02010609060101010101" pitchFamily="3" charset="-122"/>
            </a:rPr>
            <a:t>B31</a:t>
          </a:r>
          <a:r>
            <a:rPr lang="zh-CN" altLang="en-US" sz="1200">
              <a:latin typeface="仿宋" panose="02010609060101010101" pitchFamily="3" charset="-122"/>
              <a:ea typeface="仿宋" panose="02010609060101010101" pitchFamily="3" charset="-122"/>
            </a:rPr>
            <a:t>项目产出</a:t>
          </a:r>
        </a:p>
      </dgm:t>
    </dgm:pt>
    <dgm:pt modelId="{36215298-917C-4F44-9DF0-64BFF04E1CE0}" type="parTrans" cxnId="{0F68BE21-5458-4FDE-B07E-A0D4F3E42A19}">
      <dgm:prSet/>
      <dgm:spPr/>
      <dgm:t>
        <a:bodyPr/>
        <a:lstStyle/>
        <a:p>
          <a:endParaRPr lang="zh-CN" altLang="en-US"/>
        </a:p>
      </dgm:t>
    </dgm:pt>
    <dgm:pt modelId="{EAAC560E-D9D4-463A-B456-831F66327278}" type="sibTrans" cxnId="{0F68BE21-5458-4FDE-B07E-A0D4F3E42A19}">
      <dgm:prSet/>
      <dgm:spPr/>
      <dgm:t>
        <a:bodyPr/>
        <a:lstStyle/>
        <a:p>
          <a:endParaRPr lang="zh-CN" altLang="en-US"/>
        </a:p>
      </dgm:t>
    </dgm:pt>
    <dgm:pt modelId="{6D54F8A3-8AE6-4560-B667-931ADFBCF4D6}">
      <dgm:prSet phldrT="[文本]" custT="1"/>
      <dgm:spPr/>
      <dgm:t>
        <a:bodyPr/>
        <a:lstStyle/>
        <a:p>
          <a:r>
            <a:rPr lang="en-US" altLang="zh-CN" sz="1200">
              <a:latin typeface="仿宋" panose="02010609060101010101" pitchFamily="3" charset="-122"/>
              <a:ea typeface="仿宋" panose="02010609060101010101" pitchFamily="3" charset="-122"/>
            </a:rPr>
            <a:t>B32</a:t>
          </a:r>
          <a:r>
            <a:rPr lang="zh-CN" altLang="en-US" sz="1200">
              <a:latin typeface="仿宋" panose="02010609060101010101" pitchFamily="3" charset="-122"/>
              <a:ea typeface="仿宋" panose="02010609060101010101" pitchFamily="3" charset="-122"/>
            </a:rPr>
            <a:t>项目效果</a:t>
          </a:r>
        </a:p>
      </dgm:t>
    </dgm:pt>
    <dgm:pt modelId="{6491901F-6FE1-460F-A106-2FB73E9A4322}" type="parTrans" cxnId="{A62D1F15-B881-47ED-BFA2-CC432228F8D7}">
      <dgm:prSet/>
      <dgm:spPr/>
      <dgm:t>
        <a:bodyPr/>
        <a:lstStyle/>
        <a:p>
          <a:endParaRPr lang="zh-CN" altLang="en-US"/>
        </a:p>
      </dgm:t>
    </dgm:pt>
    <dgm:pt modelId="{069380E5-4B53-4E53-AE75-D3B8B7AC6A4B}" type="sibTrans" cxnId="{A62D1F15-B881-47ED-BFA2-CC432228F8D7}">
      <dgm:prSet/>
      <dgm:spPr/>
      <dgm:t>
        <a:bodyPr/>
        <a:lstStyle/>
        <a:p>
          <a:endParaRPr lang="zh-CN" altLang="en-US"/>
        </a:p>
      </dgm:t>
    </dgm:pt>
    <dgm:pt modelId="{03FFBCE5-7CA9-4E76-886E-DE491319C193}" type="pres">
      <dgm:prSet presAssocID="{EB11DF50-50C3-4F24-ABAF-7B494C2B248B}" presName="hierChild1" presStyleCnt="0">
        <dgm:presLayoutVars>
          <dgm:chPref val="1"/>
          <dgm:dir/>
          <dgm:animOne val="branch"/>
          <dgm:animLvl val="lvl"/>
          <dgm:resizeHandles/>
        </dgm:presLayoutVars>
      </dgm:prSet>
      <dgm:spPr/>
      <dgm:t>
        <a:bodyPr/>
        <a:lstStyle/>
        <a:p>
          <a:endParaRPr lang="zh-CN" altLang="en-US"/>
        </a:p>
      </dgm:t>
    </dgm:pt>
    <dgm:pt modelId="{CD3B316E-4C73-495F-B267-5FD670EC36B5}" type="pres">
      <dgm:prSet presAssocID="{18EDD49C-F637-42CD-8B08-2D432B90D583}" presName="hierRoot1" presStyleCnt="0"/>
      <dgm:spPr/>
    </dgm:pt>
    <dgm:pt modelId="{8BBEFE31-4117-4DD3-B656-B7EEF5A824FD}" type="pres">
      <dgm:prSet presAssocID="{18EDD49C-F637-42CD-8B08-2D432B90D583}" presName="composite" presStyleCnt="0"/>
      <dgm:spPr/>
    </dgm:pt>
    <dgm:pt modelId="{7DA51C53-D29A-404E-BC26-EEA144FB99FD}" type="pres">
      <dgm:prSet presAssocID="{18EDD49C-F637-42CD-8B08-2D432B90D583}" presName="background" presStyleLbl="node0" presStyleIdx="0" presStyleCnt="1"/>
      <dgm:spPr/>
    </dgm:pt>
    <dgm:pt modelId="{478B2354-815F-433F-8DFB-140F0566AE1D}" type="pres">
      <dgm:prSet presAssocID="{18EDD49C-F637-42CD-8B08-2D432B90D583}" presName="text" presStyleLbl="fgAcc0" presStyleIdx="0" presStyleCnt="1" custScaleX="192757">
        <dgm:presLayoutVars>
          <dgm:chPref val="3"/>
        </dgm:presLayoutVars>
      </dgm:prSet>
      <dgm:spPr/>
      <dgm:t>
        <a:bodyPr/>
        <a:lstStyle/>
        <a:p>
          <a:endParaRPr lang="zh-CN" altLang="en-US"/>
        </a:p>
      </dgm:t>
    </dgm:pt>
    <dgm:pt modelId="{E89067C2-C54A-4199-B49A-1727AD81FC23}" type="pres">
      <dgm:prSet presAssocID="{18EDD49C-F637-42CD-8B08-2D432B90D583}" presName="hierChild2" presStyleCnt="0"/>
      <dgm:spPr/>
    </dgm:pt>
    <dgm:pt modelId="{7EC3623B-B1E4-4880-A5F5-EF1C18B6E6F7}" type="pres">
      <dgm:prSet presAssocID="{36215298-917C-4F44-9DF0-64BFF04E1CE0}" presName="Name10" presStyleLbl="parChTrans1D2" presStyleIdx="0" presStyleCnt="2"/>
      <dgm:spPr/>
      <dgm:t>
        <a:bodyPr/>
        <a:lstStyle/>
        <a:p>
          <a:endParaRPr lang="zh-CN" altLang="en-US"/>
        </a:p>
      </dgm:t>
    </dgm:pt>
    <dgm:pt modelId="{8C880C34-4BFD-451E-AE15-C6AC8506A99B}" type="pres">
      <dgm:prSet presAssocID="{E6F4BD9F-06EB-4A1A-AA97-CBA2C0749A92}" presName="hierRoot2" presStyleCnt="0"/>
      <dgm:spPr/>
    </dgm:pt>
    <dgm:pt modelId="{FB996A92-FADD-4559-ABB8-DB797755E61F}" type="pres">
      <dgm:prSet presAssocID="{E6F4BD9F-06EB-4A1A-AA97-CBA2C0749A92}" presName="composite2" presStyleCnt="0"/>
      <dgm:spPr/>
    </dgm:pt>
    <dgm:pt modelId="{FBC617C2-2231-4060-81B5-6EE15416E478}" type="pres">
      <dgm:prSet presAssocID="{E6F4BD9F-06EB-4A1A-AA97-CBA2C0749A92}" presName="background2" presStyleLbl="node2" presStyleIdx="0" presStyleCnt="2"/>
      <dgm:spPr/>
    </dgm:pt>
    <dgm:pt modelId="{EA8BACE5-8DE0-4861-B694-8AAB4A73B58D}" type="pres">
      <dgm:prSet presAssocID="{E6F4BD9F-06EB-4A1A-AA97-CBA2C0749A92}" presName="text2" presStyleLbl="fgAcc2" presStyleIdx="0" presStyleCnt="2" custScaleX="201703">
        <dgm:presLayoutVars>
          <dgm:chPref val="3"/>
        </dgm:presLayoutVars>
      </dgm:prSet>
      <dgm:spPr/>
      <dgm:t>
        <a:bodyPr/>
        <a:lstStyle/>
        <a:p>
          <a:endParaRPr lang="zh-CN" altLang="en-US"/>
        </a:p>
      </dgm:t>
    </dgm:pt>
    <dgm:pt modelId="{84834E38-EF92-4C54-8734-911E946FF946}" type="pres">
      <dgm:prSet presAssocID="{E6F4BD9F-06EB-4A1A-AA97-CBA2C0749A92}" presName="hierChild3" presStyleCnt="0"/>
      <dgm:spPr/>
    </dgm:pt>
    <dgm:pt modelId="{298B0215-C1A0-4A93-A84E-CF7B7CC961E7}" type="pres">
      <dgm:prSet presAssocID="{6491901F-6FE1-460F-A106-2FB73E9A4322}" presName="Name10" presStyleLbl="parChTrans1D2" presStyleIdx="1" presStyleCnt="2"/>
      <dgm:spPr/>
      <dgm:t>
        <a:bodyPr/>
        <a:lstStyle/>
        <a:p>
          <a:endParaRPr lang="zh-CN" altLang="en-US"/>
        </a:p>
      </dgm:t>
    </dgm:pt>
    <dgm:pt modelId="{98B20CD1-4C9C-4BFE-A7B0-3315672CB731}" type="pres">
      <dgm:prSet presAssocID="{6D54F8A3-8AE6-4560-B667-931ADFBCF4D6}" presName="hierRoot2" presStyleCnt="0"/>
      <dgm:spPr/>
    </dgm:pt>
    <dgm:pt modelId="{830C22AA-BB28-439B-8220-B6740F73C21E}" type="pres">
      <dgm:prSet presAssocID="{6D54F8A3-8AE6-4560-B667-931ADFBCF4D6}" presName="composite2" presStyleCnt="0"/>
      <dgm:spPr/>
    </dgm:pt>
    <dgm:pt modelId="{1A5C6370-5F1A-48DD-AF33-C95397EFEE5E}" type="pres">
      <dgm:prSet presAssocID="{6D54F8A3-8AE6-4560-B667-931ADFBCF4D6}" presName="background2" presStyleLbl="node2" presStyleIdx="1" presStyleCnt="2"/>
      <dgm:spPr/>
    </dgm:pt>
    <dgm:pt modelId="{2167BC05-22F9-43CC-BC3D-17ECE145063A}" type="pres">
      <dgm:prSet presAssocID="{6D54F8A3-8AE6-4560-B667-931ADFBCF4D6}" presName="text2" presStyleLbl="fgAcc2" presStyleIdx="1" presStyleCnt="2" custScaleX="201703">
        <dgm:presLayoutVars>
          <dgm:chPref val="3"/>
        </dgm:presLayoutVars>
      </dgm:prSet>
      <dgm:spPr/>
      <dgm:t>
        <a:bodyPr/>
        <a:lstStyle/>
        <a:p>
          <a:endParaRPr lang="zh-CN" altLang="en-US"/>
        </a:p>
      </dgm:t>
    </dgm:pt>
    <dgm:pt modelId="{08426BDA-5B8B-424B-B00A-6A5FED516BD9}" type="pres">
      <dgm:prSet presAssocID="{6D54F8A3-8AE6-4560-B667-931ADFBCF4D6}" presName="hierChild3" presStyleCnt="0"/>
      <dgm:spPr/>
    </dgm:pt>
  </dgm:ptLst>
  <dgm:cxnLst>
    <dgm:cxn modelId="{A4E5E7AB-C159-4978-915D-263B75FB1A5A}" type="presOf" srcId="{E6F4BD9F-06EB-4A1A-AA97-CBA2C0749A92}" destId="{EA8BACE5-8DE0-4861-B694-8AAB4A73B58D}" srcOrd="0" destOrd="0" presId="urn:microsoft.com/office/officeart/2005/8/layout/hierarchy1#4"/>
    <dgm:cxn modelId="{4D4C318C-B3DD-451A-8E2F-48BE28EBFDBC}" type="presOf" srcId="{18EDD49C-F637-42CD-8B08-2D432B90D583}" destId="{478B2354-815F-433F-8DFB-140F0566AE1D}" srcOrd="0" destOrd="0" presId="urn:microsoft.com/office/officeart/2005/8/layout/hierarchy1#4"/>
    <dgm:cxn modelId="{6CCEEE1B-AF8E-440E-B45C-9A6EF6D4023A}" type="presOf" srcId="{6491901F-6FE1-460F-A106-2FB73E9A4322}" destId="{298B0215-C1A0-4A93-A84E-CF7B7CC961E7}" srcOrd="0" destOrd="0" presId="urn:microsoft.com/office/officeart/2005/8/layout/hierarchy1#4"/>
    <dgm:cxn modelId="{C8BC7F57-73FC-45B1-804D-758FE879B382}" type="presOf" srcId="{EB11DF50-50C3-4F24-ABAF-7B494C2B248B}" destId="{03FFBCE5-7CA9-4E76-886E-DE491319C193}" srcOrd="0" destOrd="0" presId="urn:microsoft.com/office/officeart/2005/8/layout/hierarchy1#4"/>
    <dgm:cxn modelId="{A62D1F15-B881-47ED-BFA2-CC432228F8D7}" srcId="{18EDD49C-F637-42CD-8B08-2D432B90D583}" destId="{6D54F8A3-8AE6-4560-B667-931ADFBCF4D6}" srcOrd="1" destOrd="0" parTransId="{6491901F-6FE1-460F-A106-2FB73E9A4322}" sibTransId="{069380E5-4B53-4E53-AE75-D3B8B7AC6A4B}"/>
    <dgm:cxn modelId="{E1E174E4-B8D9-4E23-9A0D-D1A769FAAC02}" type="presOf" srcId="{6D54F8A3-8AE6-4560-B667-931ADFBCF4D6}" destId="{2167BC05-22F9-43CC-BC3D-17ECE145063A}" srcOrd="0" destOrd="0" presId="urn:microsoft.com/office/officeart/2005/8/layout/hierarchy1#4"/>
    <dgm:cxn modelId="{01C1D9B8-3AE2-4D5C-884F-8CC4E6B8F494}" srcId="{EB11DF50-50C3-4F24-ABAF-7B494C2B248B}" destId="{18EDD49C-F637-42CD-8B08-2D432B90D583}" srcOrd="0" destOrd="0" parTransId="{B77B073F-6A6B-4315-A3D5-301E4578FE45}" sibTransId="{6FC6E814-6788-4DD9-B2E4-6D9FD8D468E3}"/>
    <dgm:cxn modelId="{693A8F97-059A-4C7D-9421-284A0838486E}" type="presOf" srcId="{36215298-917C-4F44-9DF0-64BFF04E1CE0}" destId="{7EC3623B-B1E4-4880-A5F5-EF1C18B6E6F7}" srcOrd="0" destOrd="0" presId="urn:microsoft.com/office/officeart/2005/8/layout/hierarchy1#4"/>
    <dgm:cxn modelId="{0F68BE21-5458-4FDE-B07E-A0D4F3E42A19}" srcId="{18EDD49C-F637-42CD-8B08-2D432B90D583}" destId="{E6F4BD9F-06EB-4A1A-AA97-CBA2C0749A92}" srcOrd="0" destOrd="0" parTransId="{36215298-917C-4F44-9DF0-64BFF04E1CE0}" sibTransId="{EAAC560E-D9D4-463A-B456-831F66327278}"/>
    <dgm:cxn modelId="{B10BA9CF-BED3-4598-91B1-116FB568E14F}" type="presParOf" srcId="{03FFBCE5-7CA9-4E76-886E-DE491319C193}" destId="{CD3B316E-4C73-495F-B267-5FD670EC36B5}" srcOrd="0" destOrd="0" presId="urn:microsoft.com/office/officeart/2005/8/layout/hierarchy1#4"/>
    <dgm:cxn modelId="{F70DCA08-F4CE-43F7-991F-FE435CDF6FF6}" type="presParOf" srcId="{CD3B316E-4C73-495F-B267-5FD670EC36B5}" destId="{8BBEFE31-4117-4DD3-B656-B7EEF5A824FD}" srcOrd="0" destOrd="0" presId="urn:microsoft.com/office/officeart/2005/8/layout/hierarchy1#4"/>
    <dgm:cxn modelId="{EF52E49C-9E19-4E60-A161-A1774B8090F5}" type="presParOf" srcId="{8BBEFE31-4117-4DD3-B656-B7EEF5A824FD}" destId="{7DA51C53-D29A-404E-BC26-EEA144FB99FD}" srcOrd="0" destOrd="0" presId="urn:microsoft.com/office/officeart/2005/8/layout/hierarchy1#4"/>
    <dgm:cxn modelId="{0DA3882F-BB1E-4028-A439-0D3BB33C897B}" type="presParOf" srcId="{8BBEFE31-4117-4DD3-B656-B7EEF5A824FD}" destId="{478B2354-815F-433F-8DFB-140F0566AE1D}" srcOrd="1" destOrd="0" presId="urn:microsoft.com/office/officeart/2005/8/layout/hierarchy1#4"/>
    <dgm:cxn modelId="{D884EB87-C2FA-4F8D-BACE-39918D3BACB7}" type="presParOf" srcId="{CD3B316E-4C73-495F-B267-5FD670EC36B5}" destId="{E89067C2-C54A-4199-B49A-1727AD81FC23}" srcOrd="1" destOrd="0" presId="urn:microsoft.com/office/officeart/2005/8/layout/hierarchy1#4"/>
    <dgm:cxn modelId="{C7064F55-6A77-448D-9FD5-7FD9E0347E3A}" type="presParOf" srcId="{E89067C2-C54A-4199-B49A-1727AD81FC23}" destId="{7EC3623B-B1E4-4880-A5F5-EF1C18B6E6F7}" srcOrd="0" destOrd="0" presId="urn:microsoft.com/office/officeart/2005/8/layout/hierarchy1#4"/>
    <dgm:cxn modelId="{88510C30-4878-406C-8276-A0C43F00B538}" type="presParOf" srcId="{E89067C2-C54A-4199-B49A-1727AD81FC23}" destId="{8C880C34-4BFD-451E-AE15-C6AC8506A99B}" srcOrd="1" destOrd="0" presId="urn:microsoft.com/office/officeart/2005/8/layout/hierarchy1#4"/>
    <dgm:cxn modelId="{7C9595CA-D3F4-443A-8218-6563504999C3}" type="presParOf" srcId="{8C880C34-4BFD-451E-AE15-C6AC8506A99B}" destId="{FB996A92-FADD-4559-ABB8-DB797755E61F}" srcOrd="0" destOrd="0" presId="urn:microsoft.com/office/officeart/2005/8/layout/hierarchy1#4"/>
    <dgm:cxn modelId="{2461F0CF-DD3F-49FA-A14C-22070FDAB876}" type="presParOf" srcId="{FB996A92-FADD-4559-ABB8-DB797755E61F}" destId="{FBC617C2-2231-4060-81B5-6EE15416E478}" srcOrd="0" destOrd="0" presId="urn:microsoft.com/office/officeart/2005/8/layout/hierarchy1#4"/>
    <dgm:cxn modelId="{2C299487-6FAA-4AC9-8BEE-75E8811336AB}" type="presParOf" srcId="{FB996A92-FADD-4559-ABB8-DB797755E61F}" destId="{EA8BACE5-8DE0-4861-B694-8AAB4A73B58D}" srcOrd="1" destOrd="0" presId="urn:microsoft.com/office/officeart/2005/8/layout/hierarchy1#4"/>
    <dgm:cxn modelId="{678BF93B-D517-4D36-A600-DAF83C13836B}" type="presParOf" srcId="{8C880C34-4BFD-451E-AE15-C6AC8506A99B}" destId="{84834E38-EF92-4C54-8734-911E946FF946}" srcOrd="1" destOrd="0" presId="urn:microsoft.com/office/officeart/2005/8/layout/hierarchy1#4"/>
    <dgm:cxn modelId="{777CEB17-C111-4B3D-80F8-5FB59D8FDCF1}" type="presParOf" srcId="{E89067C2-C54A-4199-B49A-1727AD81FC23}" destId="{298B0215-C1A0-4A93-A84E-CF7B7CC961E7}" srcOrd="2" destOrd="0" presId="urn:microsoft.com/office/officeart/2005/8/layout/hierarchy1#4"/>
    <dgm:cxn modelId="{5CCA72DB-7949-4CE4-99FC-BC42933046F4}" type="presParOf" srcId="{E89067C2-C54A-4199-B49A-1727AD81FC23}" destId="{98B20CD1-4C9C-4BFE-A7B0-3315672CB731}" srcOrd="3" destOrd="0" presId="urn:microsoft.com/office/officeart/2005/8/layout/hierarchy1#4"/>
    <dgm:cxn modelId="{4C90A400-BC2F-4260-9E5E-C31B693BEE4B}" type="presParOf" srcId="{98B20CD1-4C9C-4BFE-A7B0-3315672CB731}" destId="{830C22AA-BB28-439B-8220-B6740F73C21E}" srcOrd="0" destOrd="0" presId="urn:microsoft.com/office/officeart/2005/8/layout/hierarchy1#4"/>
    <dgm:cxn modelId="{471EF66D-D87B-47F3-B6EA-EADF644966FE}" type="presParOf" srcId="{830C22AA-BB28-439B-8220-B6740F73C21E}" destId="{1A5C6370-5F1A-48DD-AF33-C95397EFEE5E}" srcOrd="0" destOrd="0" presId="urn:microsoft.com/office/officeart/2005/8/layout/hierarchy1#4"/>
    <dgm:cxn modelId="{819ADA15-7A99-48C2-83E3-C0D78572FB5C}" type="presParOf" srcId="{830C22AA-BB28-439B-8220-B6740F73C21E}" destId="{2167BC05-22F9-43CC-BC3D-17ECE145063A}" srcOrd="1" destOrd="0" presId="urn:microsoft.com/office/officeart/2005/8/layout/hierarchy1#4"/>
    <dgm:cxn modelId="{670547CA-A397-497E-9AF8-A92117691C35}" type="presParOf" srcId="{98B20CD1-4C9C-4BFE-A7B0-3315672CB731}" destId="{08426BDA-5B8B-424B-B00A-6A5FED516BD9}" srcOrd="1" destOrd="0" presId="urn:microsoft.com/office/officeart/2005/8/layout/hierarchy1#4"/>
  </dgm:cxnLst>
  <dgm:bg/>
  <dgm:whole/>
  <dgm:extLst>
    <a:ext uri="http://schemas.microsoft.com/office/drawing/2008/diagram">
      <dsp:dataModelExt xmlns:dsp="http://schemas.microsoft.com/office/drawing/2008/diagram" relId="rId74" minVer="http://schemas.openxmlformats.org/drawingml/2006/diagram"/>
    </a:ext>
  </dgm:extLst>
</dgm:dataModel>
</file>

<file path=word/diagrams/data13.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3" loCatId="hierarchy" qsTypeId="urn:microsoft.com/office/officeart/2005/8/quickstyle/simple1#3" qsCatId="simple" csTypeId="urn:microsoft.com/office/officeart/2005/8/colors/accent1_2#3" csCatId="accent1" phldr="1"/>
      <dgm:spPr/>
      <dgm:t>
        <a:bodyPr/>
        <a:lstStyle/>
        <a:p>
          <a:endParaRPr lang="zh-CN" altLang="en-US"/>
        </a:p>
      </dgm:t>
    </dgm:pt>
    <dgm:pt modelId="{1BDE227F-5A4C-48E8-9D2C-897B1D91E17E}">
      <dgm:prSet phldrT="[文本]" custT="1"/>
      <dgm:spPr/>
      <dgm:t>
        <a:bodyPr/>
        <a:lstStyle/>
        <a:p>
          <a:r>
            <a:rPr lang="en-US" altLang="en-US" sz="1200">
              <a:latin typeface="仿宋" panose="02010609060101010101" pitchFamily="3" charset="-122"/>
              <a:ea typeface="仿宋" panose="02010609060101010101" pitchFamily="3" charset="-122"/>
            </a:rPr>
            <a:t>B31</a:t>
          </a:r>
          <a:r>
            <a:rPr lang="zh-CN" altLang="en-US" sz="1200">
              <a:latin typeface="仿宋" panose="02010609060101010101" pitchFamily="3" charset="-122"/>
              <a:ea typeface="仿宋" panose="02010609060101010101" pitchFamily="3" charset="-122"/>
            </a:rPr>
            <a:t>项目产出</a:t>
          </a: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en-US" altLang="en-US" sz="1200">
              <a:latin typeface="仿宋" panose="02010609060101010101" pitchFamily="3" charset="-122"/>
              <a:ea typeface="仿宋" panose="02010609060101010101" pitchFamily="3" charset="-122"/>
            </a:rPr>
            <a:t>C311</a:t>
          </a:r>
          <a:r>
            <a:rPr lang="zh-CN" altLang="en-US" sz="1200">
              <a:latin typeface="仿宋" panose="02010609060101010101" pitchFamily="3" charset="-122"/>
              <a:ea typeface="仿宋" panose="02010609060101010101" pitchFamily="3" charset="-122"/>
            </a:rPr>
            <a:t>产出数量</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en-US" altLang="en-US" sz="1200">
              <a:latin typeface="仿宋" panose="02010609060101010101" pitchFamily="3" charset="-122"/>
              <a:ea typeface="仿宋" panose="02010609060101010101" pitchFamily="3" charset="-122"/>
            </a:rPr>
            <a:t>C312</a:t>
          </a:r>
          <a:r>
            <a:rPr lang="zh-CN" altLang="en-US" sz="1200">
              <a:latin typeface="仿宋" panose="02010609060101010101" pitchFamily="3" charset="-122"/>
              <a:ea typeface="仿宋" panose="02010609060101010101" pitchFamily="3" charset="-122"/>
            </a:rPr>
            <a:t>产出质量</a:t>
          </a: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F5AC86A3-986A-4132-92B3-7A3A29119821}">
      <dgm:prSet custT="1"/>
      <dgm:spPr/>
      <dgm:t>
        <a:bodyPr/>
        <a:lstStyle/>
        <a:p>
          <a:r>
            <a:rPr lang="en-US" altLang="en-US" sz="1200">
              <a:latin typeface="仿宋" panose="02010609060101010101" pitchFamily="3" charset="-122"/>
              <a:ea typeface="仿宋" panose="02010609060101010101" pitchFamily="3" charset="-122"/>
            </a:rPr>
            <a:t>C313</a:t>
          </a:r>
          <a:r>
            <a:rPr lang="zh-CN" altLang="en-US" sz="1200">
              <a:latin typeface="仿宋" panose="02010609060101010101" pitchFamily="3" charset="-122"/>
              <a:ea typeface="仿宋" panose="02010609060101010101" pitchFamily="3" charset="-122"/>
            </a:rPr>
            <a:t>产出成本</a:t>
          </a:r>
        </a:p>
      </dgm:t>
    </dgm:pt>
    <dgm:pt modelId="{A4C419EE-A621-45AC-B32A-41246CB0ACF7}" type="parTrans" cxnId="{54E10C48-42D1-4848-8C65-01313F219E4D}">
      <dgm:prSet/>
      <dgm:spPr/>
      <dgm:t>
        <a:bodyPr/>
        <a:lstStyle/>
        <a:p>
          <a:endParaRPr lang="zh-CN" altLang="en-US"/>
        </a:p>
      </dgm:t>
    </dgm:pt>
    <dgm:pt modelId="{CB59BF78-1F2D-42D2-AB8D-100A55DB1A69}" type="sibTrans" cxnId="{54E10C48-42D1-4848-8C65-01313F219E4D}">
      <dgm:prSet/>
      <dgm:spPr/>
      <dgm:t>
        <a:bodyPr/>
        <a:lstStyle/>
        <a:p>
          <a:endParaRPr lang="zh-CN" altLang="en-US"/>
        </a:p>
      </dgm:t>
    </dgm:pt>
    <dgm:pt modelId="{22CD13FF-D61A-4904-83EB-D09F6CC7A2FA}">
      <dgm:prSet custT="1"/>
      <dgm:spPr/>
      <dgm:t>
        <a:bodyPr/>
        <a:lstStyle/>
        <a:p>
          <a:r>
            <a:rPr lang="en-US" altLang="en-US" sz="1200">
              <a:latin typeface="仿宋" panose="02010609060101010101" pitchFamily="3" charset="-122"/>
              <a:ea typeface="仿宋" panose="02010609060101010101" pitchFamily="3" charset="-122"/>
            </a:rPr>
            <a:t>C314</a:t>
          </a:r>
          <a:r>
            <a:rPr lang="zh-CN" altLang="en-US" sz="1200">
              <a:latin typeface="仿宋" panose="02010609060101010101" pitchFamily="3" charset="-122"/>
              <a:ea typeface="仿宋" panose="02010609060101010101" pitchFamily="3" charset="-122"/>
            </a:rPr>
            <a:t>产出进度</a:t>
          </a:r>
        </a:p>
      </dgm:t>
    </dgm:pt>
    <dgm:pt modelId="{71B63BB2-C943-4580-8BA8-FEC0723E3CFB}" type="parTrans" cxnId="{6F866788-50EC-41E1-AF99-BF196120442B}">
      <dgm:prSet/>
      <dgm:spPr/>
      <dgm:t>
        <a:bodyPr/>
        <a:lstStyle/>
        <a:p>
          <a:endParaRPr lang="zh-CN" altLang="en-US"/>
        </a:p>
      </dgm:t>
    </dgm:pt>
    <dgm:pt modelId="{DE352C72-6C0F-4704-8950-0B77E698C428}" type="sibTrans" cxnId="{6F866788-50EC-41E1-AF99-BF196120442B}">
      <dgm:prSet/>
      <dgm:spPr/>
      <dgm:t>
        <a:bodyPr/>
        <a:lstStyle/>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X="215790" custScaleY="114333" custLinFactNeighborX="-423" custLinFactNeighborY="-10664">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4"/>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4"/>
      <dgm:spPr/>
    </dgm:pt>
    <dgm:pt modelId="{8F10226D-7E3C-4158-92FE-7514BD98517B}" type="pres">
      <dgm:prSet presAssocID="{A640A637-00B2-4DD5-8596-47785AC3BE8F}" presName="text2" presStyleLbl="fgAcc2" presStyleIdx="0" presStyleCnt="4" custScaleX="124263" custScaleY="100533">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4"/>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4"/>
      <dgm:spPr/>
    </dgm:pt>
    <dgm:pt modelId="{96B5487D-F4C6-41DF-8D94-293FA42C6661}" type="pres">
      <dgm:prSet presAssocID="{EA4044AE-C928-4710-8F11-6CBDEE346021}" presName="text2" presStyleLbl="fgAcc2" presStyleIdx="1" presStyleCnt="4" custScaleX="123749" custScaleY="100533" custLinFactNeighborX="-895" custLinFactNeighborY="14">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 modelId="{0DE5A665-0724-40C0-A419-79A636B06912}" type="pres">
      <dgm:prSet presAssocID="{A4C419EE-A621-45AC-B32A-41246CB0ACF7}" presName="Name10" presStyleLbl="parChTrans1D2" presStyleIdx="2" presStyleCnt="4"/>
      <dgm:spPr/>
      <dgm:t>
        <a:bodyPr/>
        <a:lstStyle/>
        <a:p>
          <a:endParaRPr lang="zh-CN" altLang="en-US"/>
        </a:p>
      </dgm:t>
    </dgm:pt>
    <dgm:pt modelId="{4BC4DC70-B80E-4A13-AAD0-0DD4D490C34E}" type="pres">
      <dgm:prSet presAssocID="{F5AC86A3-986A-4132-92B3-7A3A29119821}" presName="hierRoot2" presStyleCnt="0"/>
      <dgm:spPr/>
    </dgm:pt>
    <dgm:pt modelId="{B977A69F-FA74-4A6F-907A-8FC9EFF12ED3}" type="pres">
      <dgm:prSet presAssocID="{F5AC86A3-986A-4132-92B3-7A3A29119821}" presName="composite2" presStyleCnt="0"/>
      <dgm:spPr/>
    </dgm:pt>
    <dgm:pt modelId="{AAB8FCC0-5AE7-4EDC-978A-116FA6BFBCBC}" type="pres">
      <dgm:prSet presAssocID="{F5AC86A3-986A-4132-92B3-7A3A29119821}" presName="background2" presStyleLbl="node2" presStyleIdx="2" presStyleCnt="4"/>
      <dgm:spPr/>
    </dgm:pt>
    <dgm:pt modelId="{709D320F-140F-4FBA-88EF-9D6411E7DD2F}" type="pres">
      <dgm:prSet presAssocID="{F5AC86A3-986A-4132-92B3-7A3A29119821}" presName="text2" presStyleLbl="fgAcc2" presStyleIdx="2" presStyleCnt="4" custScaleX="137498" custScaleY="100533">
        <dgm:presLayoutVars>
          <dgm:chPref val="3"/>
        </dgm:presLayoutVars>
      </dgm:prSet>
      <dgm:spPr/>
      <dgm:t>
        <a:bodyPr/>
        <a:lstStyle/>
        <a:p>
          <a:endParaRPr lang="zh-CN" altLang="en-US"/>
        </a:p>
      </dgm:t>
    </dgm:pt>
    <dgm:pt modelId="{52FCBED5-A385-4E4C-8280-F07B1613150E}" type="pres">
      <dgm:prSet presAssocID="{F5AC86A3-986A-4132-92B3-7A3A29119821}" presName="hierChild3" presStyleCnt="0"/>
      <dgm:spPr/>
    </dgm:pt>
    <dgm:pt modelId="{6D997618-4FCC-40CC-B535-CBB875310FE9}" type="pres">
      <dgm:prSet presAssocID="{71B63BB2-C943-4580-8BA8-FEC0723E3CFB}" presName="Name10" presStyleLbl="parChTrans1D2" presStyleIdx="3" presStyleCnt="4"/>
      <dgm:spPr/>
      <dgm:t>
        <a:bodyPr/>
        <a:lstStyle/>
        <a:p>
          <a:endParaRPr lang="zh-CN" altLang="en-US"/>
        </a:p>
      </dgm:t>
    </dgm:pt>
    <dgm:pt modelId="{E8EF1719-EDF3-4597-9247-69A2014B50B3}" type="pres">
      <dgm:prSet presAssocID="{22CD13FF-D61A-4904-83EB-D09F6CC7A2FA}" presName="hierRoot2" presStyleCnt="0"/>
      <dgm:spPr/>
    </dgm:pt>
    <dgm:pt modelId="{D15E8023-38B7-4E38-BEF5-71286837680B}" type="pres">
      <dgm:prSet presAssocID="{22CD13FF-D61A-4904-83EB-D09F6CC7A2FA}" presName="composite2" presStyleCnt="0"/>
      <dgm:spPr/>
    </dgm:pt>
    <dgm:pt modelId="{1CE10623-E3BA-4BEE-9D9B-CBAA8102CA24}" type="pres">
      <dgm:prSet presAssocID="{22CD13FF-D61A-4904-83EB-D09F6CC7A2FA}" presName="background2" presStyleLbl="node2" presStyleIdx="3" presStyleCnt="4"/>
      <dgm:spPr/>
    </dgm:pt>
    <dgm:pt modelId="{A44EFC91-8480-45AF-8FAD-41B8CA42A2B1}" type="pres">
      <dgm:prSet presAssocID="{22CD13FF-D61A-4904-83EB-D09F6CC7A2FA}" presName="text2" presStyleLbl="fgAcc2" presStyleIdx="3" presStyleCnt="4" custScaleX="131647" custScaleY="103247">
        <dgm:presLayoutVars>
          <dgm:chPref val="3"/>
        </dgm:presLayoutVars>
      </dgm:prSet>
      <dgm:spPr/>
      <dgm:t>
        <a:bodyPr/>
        <a:lstStyle/>
        <a:p>
          <a:endParaRPr lang="zh-CN" altLang="en-US"/>
        </a:p>
      </dgm:t>
    </dgm:pt>
    <dgm:pt modelId="{765434B6-BB6E-4BFA-A327-3560D741B393}" type="pres">
      <dgm:prSet presAssocID="{22CD13FF-D61A-4904-83EB-D09F6CC7A2FA}" presName="hierChild3" presStyleCnt="0"/>
      <dgm:spPr/>
    </dgm:pt>
  </dgm:ptLst>
  <dgm:cxnLst>
    <dgm:cxn modelId="{6E6E6D26-9466-459F-A3F6-9443CB5BFBF1}" type="presOf" srcId="{5432E5DD-71DB-4EF5-9DE2-CF79D938C733}" destId="{5D06FEC2-B505-4ECD-9C0F-C0705014FC50}" srcOrd="0" destOrd="0" presId="urn:microsoft.com/office/officeart/2005/8/layout/hierarchy1#3"/>
    <dgm:cxn modelId="{38AE9917-A4BD-4798-AAFC-D969F3431EEC}" type="presOf" srcId="{D7A43BEB-FA12-4C0B-B759-6A062836903F}" destId="{7261301C-9B4A-414C-8F98-B467C514C0DB}" srcOrd="0" destOrd="0" presId="urn:microsoft.com/office/officeart/2005/8/layout/hierarchy1#3"/>
    <dgm:cxn modelId="{E709AD5B-406F-47F4-910F-4741B955334C}" type="presOf" srcId="{EA4044AE-C928-4710-8F11-6CBDEE346021}" destId="{96B5487D-F4C6-41DF-8D94-293FA42C6661}" srcOrd="0" destOrd="0" presId="urn:microsoft.com/office/officeart/2005/8/layout/hierarchy1#3"/>
    <dgm:cxn modelId="{3808FDCE-8E30-4B6F-9C43-4D79F68493AD}" type="presOf" srcId="{22CD13FF-D61A-4904-83EB-D09F6CC7A2FA}" destId="{A44EFC91-8480-45AF-8FAD-41B8CA42A2B1}" srcOrd="0" destOrd="0" presId="urn:microsoft.com/office/officeart/2005/8/layout/hierarchy1#3"/>
    <dgm:cxn modelId="{19FF91E8-2F12-4DB4-B0B3-442A192EFEEF}" srcId="{1BDE227F-5A4C-48E8-9D2C-897B1D91E17E}" destId="{EA4044AE-C928-4710-8F11-6CBDEE346021}" srcOrd="1" destOrd="0" parTransId="{5432E5DD-71DB-4EF5-9DE2-CF79D938C733}" sibTransId="{0A4C6ADD-7088-4893-B79A-DFEAB7845941}"/>
    <dgm:cxn modelId="{5E0A5A28-A8A1-41D3-9AA4-BDA660B316D2}" type="presOf" srcId="{A640A637-00B2-4DD5-8596-47785AC3BE8F}" destId="{8F10226D-7E3C-4158-92FE-7514BD98517B}" srcOrd="0" destOrd="0" presId="urn:microsoft.com/office/officeart/2005/8/layout/hierarchy1#3"/>
    <dgm:cxn modelId="{A22C564E-72FE-4E74-A6B6-B9F6090C1960}" type="presOf" srcId="{A4C419EE-A621-45AC-B32A-41246CB0ACF7}" destId="{0DE5A665-0724-40C0-A419-79A636B06912}" srcOrd="0" destOrd="0" presId="urn:microsoft.com/office/officeart/2005/8/layout/hierarchy1#3"/>
    <dgm:cxn modelId="{54E10C48-42D1-4848-8C65-01313F219E4D}" srcId="{1BDE227F-5A4C-48E8-9D2C-897B1D91E17E}" destId="{F5AC86A3-986A-4132-92B3-7A3A29119821}" srcOrd="2" destOrd="0" parTransId="{A4C419EE-A621-45AC-B32A-41246CB0ACF7}" sibTransId="{CB59BF78-1F2D-42D2-AB8D-100A55DB1A69}"/>
    <dgm:cxn modelId="{F678ECFF-ADD2-49D5-97DE-33A844E9CEEA}" srcId="{D7A43BEB-FA12-4C0B-B759-6A062836903F}" destId="{1BDE227F-5A4C-48E8-9D2C-897B1D91E17E}" srcOrd="0" destOrd="0" parTransId="{6F46EC70-7AD3-4B5A-8717-89F00C57E370}" sibTransId="{574B75D4-2129-4D47-B96E-710FAE841DB3}"/>
    <dgm:cxn modelId="{6F866788-50EC-41E1-AF99-BF196120442B}" srcId="{1BDE227F-5A4C-48E8-9D2C-897B1D91E17E}" destId="{22CD13FF-D61A-4904-83EB-D09F6CC7A2FA}" srcOrd="3" destOrd="0" parTransId="{71B63BB2-C943-4580-8BA8-FEC0723E3CFB}" sibTransId="{DE352C72-6C0F-4704-8950-0B77E698C428}"/>
    <dgm:cxn modelId="{D9FA9528-3093-45F3-A63F-D8EF39E688E7}" type="presOf" srcId="{1BDE227F-5A4C-48E8-9D2C-897B1D91E17E}" destId="{6974CC6A-AC88-480F-A4C5-328ACDF32A6F}" srcOrd="0" destOrd="0" presId="urn:microsoft.com/office/officeart/2005/8/layout/hierarchy1#3"/>
    <dgm:cxn modelId="{50D951DF-A499-4A59-B5EC-38F309BFDA5B}" srcId="{1BDE227F-5A4C-48E8-9D2C-897B1D91E17E}" destId="{A640A637-00B2-4DD5-8596-47785AC3BE8F}" srcOrd="0" destOrd="0" parTransId="{0DFC7546-9DEA-4AC4-8AF7-5663955A8EC9}" sibTransId="{457E2A54-B388-47F1-9B5A-1C2F3E6925CF}"/>
    <dgm:cxn modelId="{A410D6F6-FCC4-463D-828C-21818497E389}" type="presOf" srcId="{F5AC86A3-986A-4132-92B3-7A3A29119821}" destId="{709D320F-140F-4FBA-88EF-9D6411E7DD2F}" srcOrd="0" destOrd="0" presId="urn:microsoft.com/office/officeart/2005/8/layout/hierarchy1#3"/>
    <dgm:cxn modelId="{14C41F25-EE73-42F5-86EE-1833F24ED447}" type="presOf" srcId="{0DFC7546-9DEA-4AC4-8AF7-5663955A8EC9}" destId="{7B309770-F968-4B0B-BBAB-D297361ABEDB}" srcOrd="0" destOrd="0" presId="urn:microsoft.com/office/officeart/2005/8/layout/hierarchy1#3"/>
    <dgm:cxn modelId="{8F3D6AF1-0ACF-44C9-A231-7E137C8C1558}" type="presOf" srcId="{71B63BB2-C943-4580-8BA8-FEC0723E3CFB}" destId="{6D997618-4FCC-40CC-B535-CBB875310FE9}" srcOrd="0" destOrd="0" presId="urn:microsoft.com/office/officeart/2005/8/layout/hierarchy1#3"/>
    <dgm:cxn modelId="{2F7063BA-90E3-4DAD-8DE2-6769BC7C7508}" type="presParOf" srcId="{7261301C-9B4A-414C-8F98-B467C514C0DB}" destId="{E3F6ACFA-1EDD-4321-A7E3-EBBD85A13113}" srcOrd="0" destOrd="0" presId="urn:microsoft.com/office/officeart/2005/8/layout/hierarchy1#3"/>
    <dgm:cxn modelId="{7F580D6E-364D-4AFB-867E-635C200BA0DA}" type="presParOf" srcId="{E3F6ACFA-1EDD-4321-A7E3-EBBD85A13113}" destId="{C73FF140-72AB-4D28-A478-C6F7E85D8B47}" srcOrd="0" destOrd="0" presId="urn:microsoft.com/office/officeart/2005/8/layout/hierarchy1#3"/>
    <dgm:cxn modelId="{BAAEF8A3-78BD-441C-BB98-BA2399D31013}" type="presParOf" srcId="{C73FF140-72AB-4D28-A478-C6F7E85D8B47}" destId="{886B2A62-2115-42B6-9F98-D5FD9D2B1D14}" srcOrd="0" destOrd="0" presId="urn:microsoft.com/office/officeart/2005/8/layout/hierarchy1#3"/>
    <dgm:cxn modelId="{8DC15A91-EAA9-478F-A9AC-AC7F6D974470}" type="presParOf" srcId="{C73FF140-72AB-4D28-A478-C6F7E85D8B47}" destId="{6974CC6A-AC88-480F-A4C5-328ACDF32A6F}" srcOrd="1" destOrd="0" presId="urn:microsoft.com/office/officeart/2005/8/layout/hierarchy1#3"/>
    <dgm:cxn modelId="{35C70EE9-7A3D-47B7-9652-F3CFDF44A248}" type="presParOf" srcId="{E3F6ACFA-1EDD-4321-A7E3-EBBD85A13113}" destId="{F62AF569-4562-4E32-9BDB-9DC646BEDF73}" srcOrd="1" destOrd="0" presId="urn:microsoft.com/office/officeart/2005/8/layout/hierarchy1#3"/>
    <dgm:cxn modelId="{1A5E939B-82F8-4997-A8FE-D2B552BC8838}" type="presParOf" srcId="{F62AF569-4562-4E32-9BDB-9DC646BEDF73}" destId="{7B309770-F968-4B0B-BBAB-D297361ABEDB}" srcOrd="0" destOrd="0" presId="urn:microsoft.com/office/officeart/2005/8/layout/hierarchy1#3"/>
    <dgm:cxn modelId="{58DE97C0-3595-4581-AC73-A74E351C02BD}" type="presParOf" srcId="{F62AF569-4562-4E32-9BDB-9DC646BEDF73}" destId="{87EB5F72-3614-43C7-B832-34B2005DC3B4}" srcOrd="1" destOrd="0" presId="urn:microsoft.com/office/officeart/2005/8/layout/hierarchy1#3"/>
    <dgm:cxn modelId="{2F9CA3FC-FE8A-41BB-AC65-55D8B9219BFC}" type="presParOf" srcId="{87EB5F72-3614-43C7-B832-34B2005DC3B4}" destId="{17C704FF-D944-4ADF-A54A-E45E28FCAF34}" srcOrd="0" destOrd="0" presId="urn:microsoft.com/office/officeart/2005/8/layout/hierarchy1#3"/>
    <dgm:cxn modelId="{2F184B75-E39F-44E8-A295-E06F6D6753EC}" type="presParOf" srcId="{17C704FF-D944-4ADF-A54A-E45E28FCAF34}" destId="{6AE71D67-12EA-44FE-8C0B-C92F33DC7343}" srcOrd="0" destOrd="0" presId="urn:microsoft.com/office/officeart/2005/8/layout/hierarchy1#3"/>
    <dgm:cxn modelId="{4EE7A98D-0F31-474C-9042-D1AF65C4923D}" type="presParOf" srcId="{17C704FF-D944-4ADF-A54A-E45E28FCAF34}" destId="{8F10226D-7E3C-4158-92FE-7514BD98517B}" srcOrd="1" destOrd="0" presId="urn:microsoft.com/office/officeart/2005/8/layout/hierarchy1#3"/>
    <dgm:cxn modelId="{A7605D08-6240-4353-B52C-5D606F06ED68}" type="presParOf" srcId="{87EB5F72-3614-43C7-B832-34B2005DC3B4}" destId="{65FA7CBF-E86A-4146-BAE1-EBAF09C00BA5}" srcOrd="1" destOrd="0" presId="urn:microsoft.com/office/officeart/2005/8/layout/hierarchy1#3"/>
    <dgm:cxn modelId="{037A0C98-15F2-4553-9848-671513A55FA9}" type="presParOf" srcId="{F62AF569-4562-4E32-9BDB-9DC646BEDF73}" destId="{5D06FEC2-B505-4ECD-9C0F-C0705014FC50}" srcOrd="2" destOrd="0" presId="urn:microsoft.com/office/officeart/2005/8/layout/hierarchy1#3"/>
    <dgm:cxn modelId="{1D8E2A5B-E4AD-408E-BE39-9F2D59384CA2}" type="presParOf" srcId="{F62AF569-4562-4E32-9BDB-9DC646BEDF73}" destId="{D9DB03C0-0485-438A-8977-2C94C8A65D3C}" srcOrd="3" destOrd="0" presId="urn:microsoft.com/office/officeart/2005/8/layout/hierarchy1#3"/>
    <dgm:cxn modelId="{797A8B9A-48F9-47D1-BEE8-89A094AB769C}" type="presParOf" srcId="{D9DB03C0-0485-438A-8977-2C94C8A65D3C}" destId="{A0F776B2-D3CF-4628-8C15-722A470D7AA8}" srcOrd="0" destOrd="0" presId="urn:microsoft.com/office/officeart/2005/8/layout/hierarchy1#3"/>
    <dgm:cxn modelId="{0691FF81-7A79-4225-9601-B06AEB7F4BA9}" type="presParOf" srcId="{A0F776B2-D3CF-4628-8C15-722A470D7AA8}" destId="{A33BDEE4-F6A4-4EBB-8EF1-590C8BE92E38}" srcOrd="0" destOrd="0" presId="urn:microsoft.com/office/officeart/2005/8/layout/hierarchy1#3"/>
    <dgm:cxn modelId="{4273577E-63E1-40F8-AEE5-C5448133493F}" type="presParOf" srcId="{A0F776B2-D3CF-4628-8C15-722A470D7AA8}" destId="{96B5487D-F4C6-41DF-8D94-293FA42C6661}" srcOrd="1" destOrd="0" presId="urn:microsoft.com/office/officeart/2005/8/layout/hierarchy1#3"/>
    <dgm:cxn modelId="{7F5C3E47-C935-4046-82A8-F9219B45FD6B}" type="presParOf" srcId="{D9DB03C0-0485-438A-8977-2C94C8A65D3C}" destId="{DFC56957-853A-4911-B76E-EB0946122DD9}" srcOrd="1" destOrd="0" presId="urn:microsoft.com/office/officeart/2005/8/layout/hierarchy1#3"/>
    <dgm:cxn modelId="{73ADE785-2542-40E5-BF48-DA6C4D3F919B}" type="presParOf" srcId="{F62AF569-4562-4E32-9BDB-9DC646BEDF73}" destId="{0DE5A665-0724-40C0-A419-79A636B06912}" srcOrd="4" destOrd="0" presId="urn:microsoft.com/office/officeart/2005/8/layout/hierarchy1#3"/>
    <dgm:cxn modelId="{C81714B7-55DB-4016-83AD-422CED1E39EB}" type="presParOf" srcId="{F62AF569-4562-4E32-9BDB-9DC646BEDF73}" destId="{4BC4DC70-B80E-4A13-AAD0-0DD4D490C34E}" srcOrd="5" destOrd="0" presId="urn:microsoft.com/office/officeart/2005/8/layout/hierarchy1#3"/>
    <dgm:cxn modelId="{9BD0A894-0976-474E-867A-74CDF899CAE2}" type="presParOf" srcId="{4BC4DC70-B80E-4A13-AAD0-0DD4D490C34E}" destId="{B977A69F-FA74-4A6F-907A-8FC9EFF12ED3}" srcOrd="0" destOrd="0" presId="urn:microsoft.com/office/officeart/2005/8/layout/hierarchy1#3"/>
    <dgm:cxn modelId="{6214E09C-04B2-4706-96FD-DDC262EDDF79}" type="presParOf" srcId="{B977A69F-FA74-4A6F-907A-8FC9EFF12ED3}" destId="{AAB8FCC0-5AE7-4EDC-978A-116FA6BFBCBC}" srcOrd="0" destOrd="0" presId="urn:microsoft.com/office/officeart/2005/8/layout/hierarchy1#3"/>
    <dgm:cxn modelId="{D5BD1F1A-8723-4DB4-BE2A-BCE191971E26}" type="presParOf" srcId="{B977A69F-FA74-4A6F-907A-8FC9EFF12ED3}" destId="{709D320F-140F-4FBA-88EF-9D6411E7DD2F}" srcOrd="1" destOrd="0" presId="urn:microsoft.com/office/officeart/2005/8/layout/hierarchy1#3"/>
    <dgm:cxn modelId="{D7CE82D2-9257-4962-AC55-AF1EE8755C49}" type="presParOf" srcId="{4BC4DC70-B80E-4A13-AAD0-0DD4D490C34E}" destId="{52FCBED5-A385-4E4C-8280-F07B1613150E}" srcOrd="1" destOrd="0" presId="urn:microsoft.com/office/officeart/2005/8/layout/hierarchy1#3"/>
    <dgm:cxn modelId="{30B9715E-5FA5-4E4C-8BAC-757C36BBA922}" type="presParOf" srcId="{F62AF569-4562-4E32-9BDB-9DC646BEDF73}" destId="{6D997618-4FCC-40CC-B535-CBB875310FE9}" srcOrd="6" destOrd="0" presId="urn:microsoft.com/office/officeart/2005/8/layout/hierarchy1#3"/>
    <dgm:cxn modelId="{1E05CA5F-59E9-4BD7-8D0C-CFEAD74419E5}" type="presParOf" srcId="{F62AF569-4562-4E32-9BDB-9DC646BEDF73}" destId="{E8EF1719-EDF3-4597-9247-69A2014B50B3}" srcOrd="7" destOrd="0" presId="urn:microsoft.com/office/officeart/2005/8/layout/hierarchy1#3"/>
    <dgm:cxn modelId="{58286A3C-04F4-4481-B269-C1418328B04F}" type="presParOf" srcId="{E8EF1719-EDF3-4597-9247-69A2014B50B3}" destId="{D15E8023-38B7-4E38-BEF5-71286837680B}" srcOrd="0" destOrd="0" presId="urn:microsoft.com/office/officeart/2005/8/layout/hierarchy1#3"/>
    <dgm:cxn modelId="{52EF7B79-70CC-46A3-96D8-592C213A8A78}" type="presParOf" srcId="{D15E8023-38B7-4E38-BEF5-71286837680B}" destId="{1CE10623-E3BA-4BEE-9D9B-CBAA8102CA24}" srcOrd="0" destOrd="0" presId="urn:microsoft.com/office/officeart/2005/8/layout/hierarchy1#3"/>
    <dgm:cxn modelId="{43AFC328-F614-4B6E-A6CD-DC383B4FA18F}" type="presParOf" srcId="{D15E8023-38B7-4E38-BEF5-71286837680B}" destId="{A44EFC91-8480-45AF-8FAD-41B8CA42A2B1}" srcOrd="1" destOrd="0" presId="urn:microsoft.com/office/officeart/2005/8/layout/hierarchy1#3"/>
    <dgm:cxn modelId="{E9B8A303-7F7D-4E0C-B2E4-59C69E421460}" type="presParOf" srcId="{E8EF1719-EDF3-4597-9247-69A2014B50B3}" destId="{765434B6-BB6E-4BFA-A327-3560D741B393}" srcOrd="1" destOrd="0" presId="urn:microsoft.com/office/officeart/2005/8/layout/hierarchy1#3"/>
  </dgm:cxnLst>
  <dgm:bg/>
  <dgm:whole/>
  <dgm:extLst>
    <a:ext uri="http://schemas.microsoft.com/office/drawing/2008/diagram">
      <dsp:dataModelExt xmlns:dsp="http://schemas.microsoft.com/office/drawing/2008/diagram" relId="rId79" minVer="http://schemas.openxmlformats.org/drawingml/2006/diagram"/>
    </a:ext>
  </dgm:extLst>
</dgm:dataModel>
</file>

<file path=word/diagrams/data14.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3" loCatId="hierarchy" qsTypeId="urn:microsoft.com/office/officeart/2005/8/quickstyle/simple1#3" qsCatId="simple" csTypeId="urn:microsoft.com/office/officeart/2005/8/colors/accent1_2#3" csCatId="accent1" phldr="1"/>
      <dgm:spPr/>
      <dgm:t>
        <a:bodyPr/>
        <a:lstStyle/>
        <a:p>
          <a:endParaRPr lang="zh-CN" altLang="en-US"/>
        </a:p>
      </dgm:t>
    </dgm:pt>
    <dgm:pt modelId="{1BDE227F-5A4C-48E8-9D2C-897B1D91E17E}">
      <dgm:prSet phldrT="[文本]" custT="1"/>
      <dgm:spPr/>
      <dgm:t>
        <a:bodyPr/>
        <a:lstStyle/>
        <a:p>
          <a:r>
            <a:rPr lang="en-US" altLang="en-US" sz="1200">
              <a:latin typeface="仿宋" panose="02010609060101010101" pitchFamily="3" charset="-122"/>
              <a:ea typeface="仿宋" panose="02010609060101010101" pitchFamily="3" charset="-122"/>
            </a:rPr>
            <a:t>B32</a:t>
          </a:r>
          <a:r>
            <a:rPr lang="zh-CN" altLang="en-US" sz="1200">
              <a:latin typeface="仿宋" panose="02010609060101010101" pitchFamily="3" charset="-122"/>
              <a:ea typeface="仿宋" panose="02010609060101010101" pitchFamily="3" charset="-122"/>
            </a:rPr>
            <a:t>项目效果</a:t>
          </a: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en-US" altLang="en-US" sz="1200">
              <a:latin typeface="仿宋" panose="02010609060101010101" pitchFamily="3" charset="-122"/>
              <a:ea typeface="仿宋" panose="02010609060101010101" pitchFamily="3" charset="-122"/>
            </a:rPr>
            <a:t>C321</a:t>
          </a:r>
          <a:r>
            <a:rPr lang="zh-CN" altLang="en-US" sz="1200">
              <a:latin typeface="仿宋" panose="02010609060101010101" pitchFamily="3" charset="-122"/>
              <a:ea typeface="仿宋" panose="02010609060101010101" pitchFamily="3" charset="-122"/>
            </a:rPr>
            <a:t>经济效益</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en-US" altLang="en-US" sz="1200">
              <a:latin typeface="仿宋" panose="02010609060101010101" pitchFamily="3" charset="-122"/>
              <a:ea typeface="仿宋" panose="02010609060101010101" pitchFamily="3" charset="-122"/>
            </a:rPr>
            <a:t>C322</a:t>
          </a:r>
          <a:r>
            <a:rPr lang="zh-CN" altLang="en-US" sz="1200">
              <a:latin typeface="仿宋" panose="02010609060101010101" pitchFamily="3" charset="-122"/>
              <a:ea typeface="仿宋" panose="02010609060101010101" pitchFamily="3" charset="-122"/>
            </a:rPr>
            <a:t>社会效益</a:t>
          </a: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F5AC86A3-986A-4132-92B3-7A3A29119821}">
      <dgm:prSet custT="1"/>
      <dgm:spPr/>
      <dgm:t>
        <a:bodyPr/>
        <a:lstStyle/>
        <a:p>
          <a:r>
            <a:rPr lang="en-US" altLang="en-US" sz="1200">
              <a:latin typeface="仿宋" panose="02010609060101010101" pitchFamily="3" charset="-122"/>
              <a:ea typeface="仿宋" panose="02010609060101010101" pitchFamily="3" charset="-122"/>
            </a:rPr>
            <a:t>C323</a:t>
          </a:r>
          <a:r>
            <a:rPr lang="zh-CN" altLang="en-US" sz="1200">
              <a:latin typeface="仿宋" panose="02010609060101010101" pitchFamily="3" charset="-122"/>
              <a:ea typeface="仿宋" panose="02010609060101010101" pitchFamily="3" charset="-122"/>
            </a:rPr>
            <a:t>可持续影响</a:t>
          </a:r>
        </a:p>
      </dgm:t>
    </dgm:pt>
    <dgm:pt modelId="{A4C419EE-A621-45AC-B32A-41246CB0ACF7}" type="parTrans" cxnId="{54E10C48-42D1-4848-8C65-01313F219E4D}">
      <dgm:prSet/>
      <dgm:spPr/>
      <dgm:t>
        <a:bodyPr/>
        <a:lstStyle/>
        <a:p>
          <a:endParaRPr lang="zh-CN" altLang="en-US"/>
        </a:p>
      </dgm:t>
    </dgm:pt>
    <dgm:pt modelId="{CB59BF78-1F2D-42D2-AB8D-100A55DB1A69}" type="sibTrans" cxnId="{54E10C48-42D1-4848-8C65-01313F219E4D}">
      <dgm:prSet/>
      <dgm:spPr/>
      <dgm:t>
        <a:bodyPr/>
        <a:lstStyle/>
        <a:p>
          <a:endParaRPr lang="zh-CN" altLang="en-US"/>
        </a:p>
      </dgm:t>
    </dgm:pt>
    <dgm:pt modelId="{22CD13FF-D61A-4904-83EB-D09F6CC7A2FA}">
      <dgm:prSet custT="1"/>
      <dgm:spPr/>
      <dgm:t>
        <a:bodyPr/>
        <a:lstStyle/>
        <a:p>
          <a:r>
            <a:rPr lang="en-US" altLang="en-US" sz="1200">
              <a:latin typeface="仿宋" panose="02010609060101010101" pitchFamily="3" charset="-122"/>
              <a:ea typeface="仿宋" panose="02010609060101010101" pitchFamily="3" charset="-122"/>
            </a:rPr>
            <a:t>C324</a:t>
          </a:r>
          <a:r>
            <a:rPr lang="zh-CN" altLang="en-US" sz="1200">
              <a:latin typeface="仿宋" panose="02010609060101010101" pitchFamily="3" charset="-122"/>
              <a:ea typeface="仿宋" panose="02010609060101010101" pitchFamily="3" charset="-122"/>
            </a:rPr>
            <a:t>公众满意度</a:t>
          </a:r>
        </a:p>
      </dgm:t>
    </dgm:pt>
    <dgm:pt modelId="{71B63BB2-C943-4580-8BA8-FEC0723E3CFB}" type="parTrans" cxnId="{6F866788-50EC-41E1-AF99-BF196120442B}">
      <dgm:prSet/>
      <dgm:spPr/>
      <dgm:t>
        <a:bodyPr/>
        <a:lstStyle/>
        <a:p>
          <a:endParaRPr lang="zh-CN" altLang="en-US"/>
        </a:p>
      </dgm:t>
    </dgm:pt>
    <dgm:pt modelId="{DE352C72-6C0F-4704-8950-0B77E698C428}" type="sibTrans" cxnId="{6F866788-50EC-41E1-AF99-BF196120442B}">
      <dgm:prSet/>
      <dgm:spPr/>
      <dgm:t>
        <a:bodyPr/>
        <a:lstStyle/>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X="215790" custScaleY="114333" custLinFactNeighborX="-423" custLinFactNeighborY="-10664">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4"/>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4"/>
      <dgm:spPr/>
    </dgm:pt>
    <dgm:pt modelId="{8F10226D-7E3C-4158-92FE-7514BD98517B}" type="pres">
      <dgm:prSet presAssocID="{A640A637-00B2-4DD5-8596-47785AC3BE8F}" presName="text2" presStyleLbl="fgAcc2" presStyleIdx="0" presStyleCnt="4" custScaleX="124263" custScaleY="100533">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4"/>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4"/>
      <dgm:spPr/>
    </dgm:pt>
    <dgm:pt modelId="{96B5487D-F4C6-41DF-8D94-293FA42C6661}" type="pres">
      <dgm:prSet presAssocID="{EA4044AE-C928-4710-8F11-6CBDEE346021}" presName="text2" presStyleLbl="fgAcc2" presStyleIdx="1" presStyleCnt="4" custScaleX="123749" custScaleY="100533" custLinFactNeighborX="-895" custLinFactNeighborY="14">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 modelId="{0DE5A665-0724-40C0-A419-79A636B06912}" type="pres">
      <dgm:prSet presAssocID="{A4C419EE-A621-45AC-B32A-41246CB0ACF7}" presName="Name10" presStyleLbl="parChTrans1D2" presStyleIdx="2" presStyleCnt="4"/>
      <dgm:spPr/>
      <dgm:t>
        <a:bodyPr/>
        <a:lstStyle/>
        <a:p>
          <a:endParaRPr lang="zh-CN" altLang="en-US"/>
        </a:p>
      </dgm:t>
    </dgm:pt>
    <dgm:pt modelId="{4BC4DC70-B80E-4A13-AAD0-0DD4D490C34E}" type="pres">
      <dgm:prSet presAssocID="{F5AC86A3-986A-4132-92B3-7A3A29119821}" presName="hierRoot2" presStyleCnt="0"/>
      <dgm:spPr/>
    </dgm:pt>
    <dgm:pt modelId="{B977A69F-FA74-4A6F-907A-8FC9EFF12ED3}" type="pres">
      <dgm:prSet presAssocID="{F5AC86A3-986A-4132-92B3-7A3A29119821}" presName="composite2" presStyleCnt="0"/>
      <dgm:spPr/>
    </dgm:pt>
    <dgm:pt modelId="{AAB8FCC0-5AE7-4EDC-978A-116FA6BFBCBC}" type="pres">
      <dgm:prSet presAssocID="{F5AC86A3-986A-4132-92B3-7A3A29119821}" presName="background2" presStyleLbl="node2" presStyleIdx="2" presStyleCnt="4"/>
      <dgm:spPr/>
    </dgm:pt>
    <dgm:pt modelId="{709D320F-140F-4FBA-88EF-9D6411E7DD2F}" type="pres">
      <dgm:prSet presAssocID="{F5AC86A3-986A-4132-92B3-7A3A29119821}" presName="text2" presStyleLbl="fgAcc2" presStyleIdx="2" presStyleCnt="4" custScaleX="145018" custScaleY="100533">
        <dgm:presLayoutVars>
          <dgm:chPref val="3"/>
        </dgm:presLayoutVars>
      </dgm:prSet>
      <dgm:spPr/>
      <dgm:t>
        <a:bodyPr/>
        <a:lstStyle/>
        <a:p>
          <a:endParaRPr lang="zh-CN" altLang="en-US"/>
        </a:p>
      </dgm:t>
    </dgm:pt>
    <dgm:pt modelId="{52FCBED5-A385-4E4C-8280-F07B1613150E}" type="pres">
      <dgm:prSet presAssocID="{F5AC86A3-986A-4132-92B3-7A3A29119821}" presName="hierChild3" presStyleCnt="0"/>
      <dgm:spPr/>
    </dgm:pt>
    <dgm:pt modelId="{6D997618-4FCC-40CC-B535-CBB875310FE9}" type="pres">
      <dgm:prSet presAssocID="{71B63BB2-C943-4580-8BA8-FEC0723E3CFB}" presName="Name10" presStyleLbl="parChTrans1D2" presStyleIdx="3" presStyleCnt="4"/>
      <dgm:spPr/>
      <dgm:t>
        <a:bodyPr/>
        <a:lstStyle/>
        <a:p>
          <a:endParaRPr lang="zh-CN" altLang="en-US"/>
        </a:p>
      </dgm:t>
    </dgm:pt>
    <dgm:pt modelId="{E8EF1719-EDF3-4597-9247-69A2014B50B3}" type="pres">
      <dgm:prSet presAssocID="{22CD13FF-D61A-4904-83EB-D09F6CC7A2FA}" presName="hierRoot2" presStyleCnt="0"/>
      <dgm:spPr/>
    </dgm:pt>
    <dgm:pt modelId="{D15E8023-38B7-4E38-BEF5-71286837680B}" type="pres">
      <dgm:prSet presAssocID="{22CD13FF-D61A-4904-83EB-D09F6CC7A2FA}" presName="composite2" presStyleCnt="0"/>
      <dgm:spPr/>
    </dgm:pt>
    <dgm:pt modelId="{1CE10623-E3BA-4BEE-9D9B-CBAA8102CA24}" type="pres">
      <dgm:prSet presAssocID="{22CD13FF-D61A-4904-83EB-D09F6CC7A2FA}" presName="background2" presStyleLbl="node2" presStyleIdx="3" presStyleCnt="4"/>
      <dgm:spPr/>
    </dgm:pt>
    <dgm:pt modelId="{A44EFC91-8480-45AF-8FAD-41B8CA42A2B1}" type="pres">
      <dgm:prSet presAssocID="{22CD13FF-D61A-4904-83EB-D09F6CC7A2FA}" presName="text2" presStyleLbl="fgAcc2" presStyleIdx="3" presStyleCnt="4" custScaleX="131647" custScaleY="103247">
        <dgm:presLayoutVars>
          <dgm:chPref val="3"/>
        </dgm:presLayoutVars>
      </dgm:prSet>
      <dgm:spPr/>
      <dgm:t>
        <a:bodyPr/>
        <a:lstStyle/>
        <a:p>
          <a:endParaRPr lang="zh-CN" altLang="en-US"/>
        </a:p>
      </dgm:t>
    </dgm:pt>
    <dgm:pt modelId="{765434B6-BB6E-4BFA-A327-3560D741B393}" type="pres">
      <dgm:prSet presAssocID="{22CD13FF-D61A-4904-83EB-D09F6CC7A2FA}" presName="hierChild3" presStyleCnt="0"/>
      <dgm:spPr/>
    </dgm:pt>
  </dgm:ptLst>
  <dgm:cxnLst>
    <dgm:cxn modelId="{BCCB3651-5C3D-49CF-A8AE-FEC76B278953}" type="presOf" srcId="{A4C419EE-A621-45AC-B32A-41246CB0ACF7}" destId="{0DE5A665-0724-40C0-A419-79A636B06912}" srcOrd="0" destOrd="0" presId="urn:microsoft.com/office/officeart/2005/8/layout/hierarchy1#3"/>
    <dgm:cxn modelId="{D7322548-1052-4A97-85CD-5EE7EFED9BD3}" type="presOf" srcId="{22CD13FF-D61A-4904-83EB-D09F6CC7A2FA}" destId="{A44EFC91-8480-45AF-8FAD-41B8CA42A2B1}" srcOrd="0" destOrd="0" presId="urn:microsoft.com/office/officeart/2005/8/layout/hierarchy1#3"/>
    <dgm:cxn modelId="{A540CB7C-9DA0-466F-BD61-E6804DD80B96}" type="presOf" srcId="{D7A43BEB-FA12-4C0B-B759-6A062836903F}" destId="{7261301C-9B4A-414C-8F98-B467C514C0DB}" srcOrd="0" destOrd="0" presId="urn:microsoft.com/office/officeart/2005/8/layout/hierarchy1#3"/>
    <dgm:cxn modelId="{19FF91E8-2F12-4DB4-B0B3-442A192EFEEF}" srcId="{1BDE227F-5A4C-48E8-9D2C-897B1D91E17E}" destId="{EA4044AE-C928-4710-8F11-6CBDEE346021}" srcOrd="1" destOrd="0" parTransId="{5432E5DD-71DB-4EF5-9DE2-CF79D938C733}" sibTransId="{0A4C6ADD-7088-4893-B79A-DFEAB7845941}"/>
    <dgm:cxn modelId="{024A6C96-F9C8-4F3A-9079-2C3C14A1C539}" type="presOf" srcId="{F5AC86A3-986A-4132-92B3-7A3A29119821}" destId="{709D320F-140F-4FBA-88EF-9D6411E7DD2F}" srcOrd="0" destOrd="0" presId="urn:microsoft.com/office/officeart/2005/8/layout/hierarchy1#3"/>
    <dgm:cxn modelId="{54E10C48-42D1-4848-8C65-01313F219E4D}" srcId="{1BDE227F-5A4C-48E8-9D2C-897B1D91E17E}" destId="{F5AC86A3-986A-4132-92B3-7A3A29119821}" srcOrd="2" destOrd="0" parTransId="{A4C419EE-A621-45AC-B32A-41246CB0ACF7}" sibTransId="{CB59BF78-1F2D-42D2-AB8D-100A55DB1A69}"/>
    <dgm:cxn modelId="{F678ECFF-ADD2-49D5-97DE-33A844E9CEEA}" srcId="{D7A43BEB-FA12-4C0B-B759-6A062836903F}" destId="{1BDE227F-5A4C-48E8-9D2C-897B1D91E17E}" srcOrd="0" destOrd="0" parTransId="{6F46EC70-7AD3-4B5A-8717-89F00C57E370}" sibTransId="{574B75D4-2129-4D47-B96E-710FAE841DB3}"/>
    <dgm:cxn modelId="{6F866788-50EC-41E1-AF99-BF196120442B}" srcId="{1BDE227F-5A4C-48E8-9D2C-897B1D91E17E}" destId="{22CD13FF-D61A-4904-83EB-D09F6CC7A2FA}" srcOrd="3" destOrd="0" parTransId="{71B63BB2-C943-4580-8BA8-FEC0723E3CFB}" sibTransId="{DE352C72-6C0F-4704-8950-0B77E698C428}"/>
    <dgm:cxn modelId="{882054A4-368C-4F60-869B-52ED2CE2D812}" type="presOf" srcId="{A640A637-00B2-4DD5-8596-47785AC3BE8F}" destId="{8F10226D-7E3C-4158-92FE-7514BD98517B}" srcOrd="0" destOrd="0" presId="urn:microsoft.com/office/officeart/2005/8/layout/hierarchy1#3"/>
    <dgm:cxn modelId="{B8245401-6468-40D5-A06E-68F77C212763}" type="presOf" srcId="{EA4044AE-C928-4710-8F11-6CBDEE346021}" destId="{96B5487D-F4C6-41DF-8D94-293FA42C6661}" srcOrd="0" destOrd="0" presId="urn:microsoft.com/office/officeart/2005/8/layout/hierarchy1#3"/>
    <dgm:cxn modelId="{50D951DF-A499-4A59-B5EC-38F309BFDA5B}" srcId="{1BDE227F-5A4C-48E8-9D2C-897B1D91E17E}" destId="{A640A637-00B2-4DD5-8596-47785AC3BE8F}" srcOrd="0" destOrd="0" parTransId="{0DFC7546-9DEA-4AC4-8AF7-5663955A8EC9}" sibTransId="{457E2A54-B388-47F1-9B5A-1C2F3E6925CF}"/>
    <dgm:cxn modelId="{520E0BB6-14CC-4F1D-BE3D-3E7B974B940D}" type="presOf" srcId="{5432E5DD-71DB-4EF5-9DE2-CF79D938C733}" destId="{5D06FEC2-B505-4ECD-9C0F-C0705014FC50}" srcOrd="0" destOrd="0" presId="urn:microsoft.com/office/officeart/2005/8/layout/hierarchy1#3"/>
    <dgm:cxn modelId="{786C8034-B49A-4394-8363-BF7E717CC9BB}" type="presOf" srcId="{0DFC7546-9DEA-4AC4-8AF7-5663955A8EC9}" destId="{7B309770-F968-4B0B-BBAB-D297361ABEDB}" srcOrd="0" destOrd="0" presId="urn:microsoft.com/office/officeart/2005/8/layout/hierarchy1#3"/>
    <dgm:cxn modelId="{533F2355-8B49-4381-80ED-DF7645557025}" type="presOf" srcId="{1BDE227F-5A4C-48E8-9D2C-897B1D91E17E}" destId="{6974CC6A-AC88-480F-A4C5-328ACDF32A6F}" srcOrd="0" destOrd="0" presId="urn:microsoft.com/office/officeart/2005/8/layout/hierarchy1#3"/>
    <dgm:cxn modelId="{3123DBC6-53D5-44E8-B2B2-A84DEAC70771}" type="presOf" srcId="{71B63BB2-C943-4580-8BA8-FEC0723E3CFB}" destId="{6D997618-4FCC-40CC-B535-CBB875310FE9}" srcOrd="0" destOrd="0" presId="urn:microsoft.com/office/officeart/2005/8/layout/hierarchy1#3"/>
    <dgm:cxn modelId="{1101A944-46DC-41E5-B600-CA465EA9771A}" type="presParOf" srcId="{7261301C-9B4A-414C-8F98-B467C514C0DB}" destId="{E3F6ACFA-1EDD-4321-A7E3-EBBD85A13113}" srcOrd="0" destOrd="0" presId="urn:microsoft.com/office/officeart/2005/8/layout/hierarchy1#3"/>
    <dgm:cxn modelId="{AB9690C1-1D69-4548-9F5B-8B96AE075F88}" type="presParOf" srcId="{E3F6ACFA-1EDD-4321-A7E3-EBBD85A13113}" destId="{C73FF140-72AB-4D28-A478-C6F7E85D8B47}" srcOrd="0" destOrd="0" presId="urn:microsoft.com/office/officeart/2005/8/layout/hierarchy1#3"/>
    <dgm:cxn modelId="{2E8A04ED-BAEE-4AFC-A518-E9C7A0C4A14D}" type="presParOf" srcId="{C73FF140-72AB-4D28-A478-C6F7E85D8B47}" destId="{886B2A62-2115-42B6-9F98-D5FD9D2B1D14}" srcOrd="0" destOrd="0" presId="urn:microsoft.com/office/officeart/2005/8/layout/hierarchy1#3"/>
    <dgm:cxn modelId="{493B8DD2-04EF-42B8-AB23-4D336E11BA8A}" type="presParOf" srcId="{C73FF140-72AB-4D28-A478-C6F7E85D8B47}" destId="{6974CC6A-AC88-480F-A4C5-328ACDF32A6F}" srcOrd="1" destOrd="0" presId="urn:microsoft.com/office/officeart/2005/8/layout/hierarchy1#3"/>
    <dgm:cxn modelId="{2D6B376A-D641-41CD-9ED1-BC0B934F7AEA}" type="presParOf" srcId="{E3F6ACFA-1EDD-4321-A7E3-EBBD85A13113}" destId="{F62AF569-4562-4E32-9BDB-9DC646BEDF73}" srcOrd="1" destOrd="0" presId="urn:microsoft.com/office/officeart/2005/8/layout/hierarchy1#3"/>
    <dgm:cxn modelId="{A560B91B-2ED9-4494-A928-B2D44E9E075A}" type="presParOf" srcId="{F62AF569-4562-4E32-9BDB-9DC646BEDF73}" destId="{7B309770-F968-4B0B-BBAB-D297361ABEDB}" srcOrd="0" destOrd="0" presId="urn:microsoft.com/office/officeart/2005/8/layout/hierarchy1#3"/>
    <dgm:cxn modelId="{A95C4117-09D6-4C5B-B053-AC4C09CE68E8}" type="presParOf" srcId="{F62AF569-4562-4E32-9BDB-9DC646BEDF73}" destId="{87EB5F72-3614-43C7-B832-34B2005DC3B4}" srcOrd="1" destOrd="0" presId="urn:microsoft.com/office/officeart/2005/8/layout/hierarchy1#3"/>
    <dgm:cxn modelId="{700A2556-3A15-4D1D-87CE-9D08FE97B117}" type="presParOf" srcId="{87EB5F72-3614-43C7-B832-34B2005DC3B4}" destId="{17C704FF-D944-4ADF-A54A-E45E28FCAF34}" srcOrd="0" destOrd="0" presId="urn:microsoft.com/office/officeart/2005/8/layout/hierarchy1#3"/>
    <dgm:cxn modelId="{32BE4978-6BDF-452A-85E9-1A3CF14FE188}" type="presParOf" srcId="{17C704FF-D944-4ADF-A54A-E45E28FCAF34}" destId="{6AE71D67-12EA-44FE-8C0B-C92F33DC7343}" srcOrd="0" destOrd="0" presId="urn:microsoft.com/office/officeart/2005/8/layout/hierarchy1#3"/>
    <dgm:cxn modelId="{74D03A86-04E8-4762-9EED-63675A69E673}" type="presParOf" srcId="{17C704FF-D944-4ADF-A54A-E45E28FCAF34}" destId="{8F10226D-7E3C-4158-92FE-7514BD98517B}" srcOrd="1" destOrd="0" presId="urn:microsoft.com/office/officeart/2005/8/layout/hierarchy1#3"/>
    <dgm:cxn modelId="{8A633B25-4093-417C-B44A-14385BE20077}" type="presParOf" srcId="{87EB5F72-3614-43C7-B832-34B2005DC3B4}" destId="{65FA7CBF-E86A-4146-BAE1-EBAF09C00BA5}" srcOrd="1" destOrd="0" presId="urn:microsoft.com/office/officeart/2005/8/layout/hierarchy1#3"/>
    <dgm:cxn modelId="{91EA3AF1-FF9D-4880-BBF0-D2221CE01270}" type="presParOf" srcId="{F62AF569-4562-4E32-9BDB-9DC646BEDF73}" destId="{5D06FEC2-B505-4ECD-9C0F-C0705014FC50}" srcOrd="2" destOrd="0" presId="urn:microsoft.com/office/officeart/2005/8/layout/hierarchy1#3"/>
    <dgm:cxn modelId="{5538EE8D-7DFD-42A4-BC18-C6894956FC5C}" type="presParOf" srcId="{F62AF569-4562-4E32-9BDB-9DC646BEDF73}" destId="{D9DB03C0-0485-438A-8977-2C94C8A65D3C}" srcOrd="3" destOrd="0" presId="urn:microsoft.com/office/officeart/2005/8/layout/hierarchy1#3"/>
    <dgm:cxn modelId="{5F84CA91-CD3D-4389-B46A-CEAC081CF761}" type="presParOf" srcId="{D9DB03C0-0485-438A-8977-2C94C8A65D3C}" destId="{A0F776B2-D3CF-4628-8C15-722A470D7AA8}" srcOrd="0" destOrd="0" presId="urn:microsoft.com/office/officeart/2005/8/layout/hierarchy1#3"/>
    <dgm:cxn modelId="{8BB650AE-E85A-4F7D-B161-9EA952E95A1D}" type="presParOf" srcId="{A0F776B2-D3CF-4628-8C15-722A470D7AA8}" destId="{A33BDEE4-F6A4-4EBB-8EF1-590C8BE92E38}" srcOrd="0" destOrd="0" presId="urn:microsoft.com/office/officeart/2005/8/layout/hierarchy1#3"/>
    <dgm:cxn modelId="{9D977CDA-875C-4CFC-BD68-A3203AA80A5F}" type="presParOf" srcId="{A0F776B2-D3CF-4628-8C15-722A470D7AA8}" destId="{96B5487D-F4C6-41DF-8D94-293FA42C6661}" srcOrd="1" destOrd="0" presId="urn:microsoft.com/office/officeart/2005/8/layout/hierarchy1#3"/>
    <dgm:cxn modelId="{2C9BA9B5-2E89-48C3-B308-78192586BD35}" type="presParOf" srcId="{D9DB03C0-0485-438A-8977-2C94C8A65D3C}" destId="{DFC56957-853A-4911-B76E-EB0946122DD9}" srcOrd="1" destOrd="0" presId="urn:microsoft.com/office/officeart/2005/8/layout/hierarchy1#3"/>
    <dgm:cxn modelId="{54C047A0-9428-4BA1-8361-EB8264506583}" type="presParOf" srcId="{F62AF569-4562-4E32-9BDB-9DC646BEDF73}" destId="{0DE5A665-0724-40C0-A419-79A636B06912}" srcOrd="4" destOrd="0" presId="urn:microsoft.com/office/officeart/2005/8/layout/hierarchy1#3"/>
    <dgm:cxn modelId="{0628A6AD-B471-48FF-B4FD-C6A4D54A5F8C}" type="presParOf" srcId="{F62AF569-4562-4E32-9BDB-9DC646BEDF73}" destId="{4BC4DC70-B80E-4A13-AAD0-0DD4D490C34E}" srcOrd="5" destOrd="0" presId="urn:microsoft.com/office/officeart/2005/8/layout/hierarchy1#3"/>
    <dgm:cxn modelId="{D34153FC-585B-4785-B43B-B12A252D37F7}" type="presParOf" srcId="{4BC4DC70-B80E-4A13-AAD0-0DD4D490C34E}" destId="{B977A69F-FA74-4A6F-907A-8FC9EFF12ED3}" srcOrd="0" destOrd="0" presId="urn:microsoft.com/office/officeart/2005/8/layout/hierarchy1#3"/>
    <dgm:cxn modelId="{62006E86-30EB-4A06-B5F3-6F8B12D93F36}" type="presParOf" srcId="{B977A69F-FA74-4A6F-907A-8FC9EFF12ED3}" destId="{AAB8FCC0-5AE7-4EDC-978A-116FA6BFBCBC}" srcOrd="0" destOrd="0" presId="urn:microsoft.com/office/officeart/2005/8/layout/hierarchy1#3"/>
    <dgm:cxn modelId="{3D27B2CF-BA72-4C04-9887-21F23BEFCABD}" type="presParOf" srcId="{B977A69F-FA74-4A6F-907A-8FC9EFF12ED3}" destId="{709D320F-140F-4FBA-88EF-9D6411E7DD2F}" srcOrd="1" destOrd="0" presId="urn:microsoft.com/office/officeart/2005/8/layout/hierarchy1#3"/>
    <dgm:cxn modelId="{04E70863-83EA-426F-A6CE-5BB79EC456F1}" type="presParOf" srcId="{4BC4DC70-B80E-4A13-AAD0-0DD4D490C34E}" destId="{52FCBED5-A385-4E4C-8280-F07B1613150E}" srcOrd="1" destOrd="0" presId="urn:microsoft.com/office/officeart/2005/8/layout/hierarchy1#3"/>
    <dgm:cxn modelId="{EAB6D788-D5B3-44AC-8669-23745BA40095}" type="presParOf" srcId="{F62AF569-4562-4E32-9BDB-9DC646BEDF73}" destId="{6D997618-4FCC-40CC-B535-CBB875310FE9}" srcOrd="6" destOrd="0" presId="urn:microsoft.com/office/officeart/2005/8/layout/hierarchy1#3"/>
    <dgm:cxn modelId="{3A8DEEDF-30BF-4A19-8024-78B7EF1BDE9F}" type="presParOf" srcId="{F62AF569-4562-4E32-9BDB-9DC646BEDF73}" destId="{E8EF1719-EDF3-4597-9247-69A2014B50B3}" srcOrd="7" destOrd="0" presId="urn:microsoft.com/office/officeart/2005/8/layout/hierarchy1#3"/>
    <dgm:cxn modelId="{6D738C60-4E2C-4E78-95BF-15D95E758F1A}" type="presParOf" srcId="{E8EF1719-EDF3-4597-9247-69A2014B50B3}" destId="{D15E8023-38B7-4E38-BEF5-71286837680B}" srcOrd="0" destOrd="0" presId="urn:microsoft.com/office/officeart/2005/8/layout/hierarchy1#3"/>
    <dgm:cxn modelId="{F0DAF1EB-942F-45EC-B6D0-F33F0CE16D92}" type="presParOf" srcId="{D15E8023-38B7-4E38-BEF5-71286837680B}" destId="{1CE10623-E3BA-4BEE-9D9B-CBAA8102CA24}" srcOrd="0" destOrd="0" presId="urn:microsoft.com/office/officeart/2005/8/layout/hierarchy1#3"/>
    <dgm:cxn modelId="{E2AE21F8-52A1-4925-8F1C-1B2DD9BDCCAE}" type="presParOf" srcId="{D15E8023-38B7-4E38-BEF5-71286837680B}" destId="{A44EFC91-8480-45AF-8FAD-41B8CA42A2B1}" srcOrd="1" destOrd="0" presId="urn:microsoft.com/office/officeart/2005/8/layout/hierarchy1#3"/>
    <dgm:cxn modelId="{114914EF-DB8C-469C-BBCA-E33AE7145C1E}" type="presParOf" srcId="{E8EF1719-EDF3-4597-9247-69A2014B50B3}" destId="{765434B6-BB6E-4BFA-A327-3560D741B393}" srcOrd="1" destOrd="0" presId="urn:microsoft.com/office/officeart/2005/8/layout/hierarchy1#3"/>
  </dgm:cxnLst>
  <dgm:bg/>
  <dgm:whole/>
  <dgm:extLst>
    <a:ext uri="http://schemas.microsoft.com/office/drawing/2008/diagram">
      <dsp:dataModelExt xmlns:dsp="http://schemas.microsoft.com/office/drawing/2008/diagram" relId="rId84" minVer="http://schemas.openxmlformats.org/drawingml/2006/diagram"/>
    </a:ext>
  </dgm:extLst>
</dgm:dataModel>
</file>

<file path=word/diagrams/data15.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9" loCatId="hierarchy" qsTypeId="urn:microsoft.com/office/officeart/2005/8/quickstyle/simple1#9" qsCatId="simple" csTypeId="urn:microsoft.com/office/officeart/2005/8/colors/accent1_2#9" csCatId="accent1" phldr="1"/>
      <dgm:spPr/>
      <dgm:t>
        <a:bodyPr/>
        <a:lstStyle/>
        <a:p>
          <a:endParaRPr lang="zh-CN" altLang="en-US"/>
        </a:p>
      </dgm:t>
    </dgm:pt>
    <dgm:pt modelId="{1BDE227F-5A4C-48E8-9D2C-897B1D91E17E}">
      <dgm:prSet phldrT="[文本]" custT="1"/>
      <dgm:spPr/>
      <dgm:t>
        <a:bodyPr/>
        <a:lstStyle/>
        <a:p>
          <a:r>
            <a:rPr lang="en-US" altLang="zh-CN" sz="1200">
              <a:latin typeface="仿宋" panose="02010609060101010101" pitchFamily="3" charset="-122"/>
              <a:ea typeface="仿宋" panose="02010609060101010101" pitchFamily="3" charset="-122"/>
            </a:rPr>
            <a:t>C321</a:t>
          </a:r>
          <a:r>
            <a:rPr lang="zh-CN" altLang="en-US" sz="1200">
              <a:latin typeface="仿宋" panose="02010609060101010101" pitchFamily="3" charset="-122"/>
              <a:ea typeface="仿宋" panose="02010609060101010101" pitchFamily="3" charset="-122"/>
            </a:rPr>
            <a:t>经济效益</a:t>
          </a: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zh-CN" altLang="en-US" sz="1200">
              <a:latin typeface="仿宋" panose="02010609060101010101" pitchFamily="3" charset="-122"/>
              <a:ea typeface="仿宋" panose="02010609060101010101" pitchFamily="3" charset="-122"/>
            </a:rPr>
            <a:t>税收贡献率</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zh-CN" altLang="en-US" sz="1200">
              <a:latin typeface="仿宋" panose="02010609060101010101" pitchFamily="3" charset="-122"/>
              <a:ea typeface="仿宋" panose="02010609060101010101" pitchFamily="3" charset="-122"/>
            </a:rPr>
            <a:t>年利润增长率</a:t>
          </a: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46445" custLinFactNeighborX="-423" custLinFactNeighborY="-10664">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2"/>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2"/>
      <dgm:spPr/>
    </dgm:pt>
    <dgm:pt modelId="{8F10226D-7E3C-4158-92FE-7514BD98517B}" type="pres">
      <dgm:prSet presAssocID="{A640A637-00B2-4DD5-8596-47785AC3BE8F}" presName="text2" presStyleLbl="fgAcc2" presStyleIdx="0" presStyleCnt="2" custScaleX="139821" custScaleY="39204">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2"/>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2"/>
      <dgm:spPr/>
    </dgm:pt>
    <dgm:pt modelId="{96B5487D-F4C6-41DF-8D94-293FA42C6661}" type="pres">
      <dgm:prSet presAssocID="{EA4044AE-C928-4710-8F11-6CBDEE346021}" presName="text2" presStyleLbl="fgAcc2" presStyleIdx="1" presStyleCnt="2" custScaleX="130538" custScaleY="42523" custLinFactNeighborX="-895" custLinFactNeighborY="14">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Lst>
  <dgm:cxnLst>
    <dgm:cxn modelId="{193EE59A-8E02-431D-BC07-DFB4F12CF72C}" type="presOf" srcId="{0DFC7546-9DEA-4AC4-8AF7-5663955A8EC9}" destId="{7B309770-F968-4B0B-BBAB-D297361ABEDB}" srcOrd="0" destOrd="0" presId="urn:microsoft.com/office/officeart/2005/8/layout/hierarchy1#9"/>
    <dgm:cxn modelId="{70AE4508-757E-45C6-AC4D-82A823108DDD}" type="presOf" srcId="{D7A43BEB-FA12-4C0B-B759-6A062836903F}" destId="{7261301C-9B4A-414C-8F98-B467C514C0DB}" srcOrd="0" destOrd="0" presId="urn:microsoft.com/office/officeart/2005/8/layout/hierarchy1#9"/>
    <dgm:cxn modelId="{F678ECFF-ADD2-49D5-97DE-33A844E9CEEA}" srcId="{D7A43BEB-FA12-4C0B-B759-6A062836903F}" destId="{1BDE227F-5A4C-48E8-9D2C-897B1D91E17E}" srcOrd="0" destOrd="0" parTransId="{6F46EC70-7AD3-4B5A-8717-89F00C57E370}" sibTransId="{574B75D4-2129-4D47-B96E-710FAE841DB3}"/>
    <dgm:cxn modelId="{BE69659C-AC6E-4D2B-95D0-A3C4C2298984}" type="presOf" srcId="{5432E5DD-71DB-4EF5-9DE2-CF79D938C733}" destId="{5D06FEC2-B505-4ECD-9C0F-C0705014FC50}" srcOrd="0" destOrd="0" presId="urn:microsoft.com/office/officeart/2005/8/layout/hierarchy1#9"/>
    <dgm:cxn modelId="{80F3CA61-1034-4E26-A0B0-D84F475968E2}" type="presOf" srcId="{A640A637-00B2-4DD5-8596-47785AC3BE8F}" destId="{8F10226D-7E3C-4158-92FE-7514BD98517B}" srcOrd="0" destOrd="0" presId="urn:microsoft.com/office/officeart/2005/8/layout/hierarchy1#9"/>
    <dgm:cxn modelId="{62408302-FFCC-4963-B753-A2A7D94EA04B}" type="presOf" srcId="{1BDE227F-5A4C-48E8-9D2C-897B1D91E17E}" destId="{6974CC6A-AC88-480F-A4C5-328ACDF32A6F}" srcOrd="0" destOrd="0" presId="urn:microsoft.com/office/officeart/2005/8/layout/hierarchy1#9"/>
    <dgm:cxn modelId="{08523AE2-3E49-4139-A318-08E757255D0B}" type="presOf" srcId="{EA4044AE-C928-4710-8F11-6CBDEE346021}" destId="{96B5487D-F4C6-41DF-8D94-293FA42C6661}" srcOrd="0" destOrd="0" presId="urn:microsoft.com/office/officeart/2005/8/layout/hierarchy1#9"/>
    <dgm:cxn modelId="{19FF91E8-2F12-4DB4-B0B3-442A192EFEEF}" srcId="{1BDE227F-5A4C-48E8-9D2C-897B1D91E17E}" destId="{EA4044AE-C928-4710-8F11-6CBDEE346021}" srcOrd="1" destOrd="0" parTransId="{5432E5DD-71DB-4EF5-9DE2-CF79D938C733}" sibTransId="{0A4C6ADD-7088-4893-B79A-DFEAB7845941}"/>
    <dgm:cxn modelId="{50D951DF-A499-4A59-B5EC-38F309BFDA5B}" srcId="{1BDE227F-5A4C-48E8-9D2C-897B1D91E17E}" destId="{A640A637-00B2-4DD5-8596-47785AC3BE8F}" srcOrd="0" destOrd="0" parTransId="{0DFC7546-9DEA-4AC4-8AF7-5663955A8EC9}" sibTransId="{457E2A54-B388-47F1-9B5A-1C2F3E6925CF}"/>
    <dgm:cxn modelId="{8FE2F32A-C47C-48AD-AA4C-C8EF8E118827}" type="presParOf" srcId="{7261301C-9B4A-414C-8F98-B467C514C0DB}" destId="{E3F6ACFA-1EDD-4321-A7E3-EBBD85A13113}" srcOrd="0" destOrd="0" presId="urn:microsoft.com/office/officeart/2005/8/layout/hierarchy1#9"/>
    <dgm:cxn modelId="{820367D1-8B3C-4819-867D-9FE15A1484D8}" type="presParOf" srcId="{E3F6ACFA-1EDD-4321-A7E3-EBBD85A13113}" destId="{C73FF140-72AB-4D28-A478-C6F7E85D8B47}" srcOrd="0" destOrd="0" presId="urn:microsoft.com/office/officeart/2005/8/layout/hierarchy1#9"/>
    <dgm:cxn modelId="{31C0E270-E9DA-45A8-B3A7-E42AC3A7C8BF}" type="presParOf" srcId="{C73FF140-72AB-4D28-A478-C6F7E85D8B47}" destId="{886B2A62-2115-42B6-9F98-D5FD9D2B1D14}" srcOrd="0" destOrd="0" presId="urn:microsoft.com/office/officeart/2005/8/layout/hierarchy1#9"/>
    <dgm:cxn modelId="{7CB559F0-F3E4-44ED-B4C2-9454E630A258}" type="presParOf" srcId="{C73FF140-72AB-4D28-A478-C6F7E85D8B47}" destId="{6974CC6A-AC88-480F-A4C5-328ACDF32A6F}" srcOrd="1" destOrd="0" presId="urn:microsoft.com/office/officeart/2005/8/layout/hierarchy1#9"/>
    <dgm:cxn modelId="{661B64BE-8E8B-4E5D-B31D-574AF00A3DBD}" type="presParOf" srcId="{E3F6ACFA-1EDD-4321-A7E3-EBBD85A13113}" destId="{F62AF569-4562-4E32-9BDB-9DC646BEDF73}" srcOrd="1" destOrd="0" presId="urn:microsoft.com/office/officeart/2005/8/layout/hierarchy1#9"/>
    <dgm:cxn modelId="{2F15E3B3-56D2-44DF-B879-BE408C079155}" type="presParOf" srcId="{F62AF569-4562-4E32-9BDB-9DC646BEDF73}" destId="{7B309770-F968-4B0B-BBAB-D297361ABEDB}" srcOrd="0" destOrd="0" presId="urn:microsoft.com/office/officeart/2005/8/layout/hierarchy1#9"/>
    <dgm:cxn modelId="{19A1CDFB-0040-44D9-93A7-1A5A79F15BBC}" type="presParOf" srcId="{F62AF569-4562-4E32-9BDB-9DC646BEDF73}" destId="{87EB5F72-3614-43C7-B832-34B2005DC3B4}" srcOrd="1" destOrd="0" presId="urn:microsoft.com/office/officeart/2005/8/layout/hierarchy1#9"/>
    <dgm:cxn modelId="{A2120831-5D9A-4BDF-9A19-233FA04C2C6C}" type="presParOf" srcId="{87EB5F72-3614-43C7-B832-34B2005DC3B4}" destId="{17C704FF-D944-4ADF-A54A-E45E28FCAF34}" srcOrd="0" destOrd="0" presId="urn:microsoft.com/office/officeart/2005/8/layout/hierarchy1#9"/>
    <dgm:cxn modelId="{68AE240B-8E5F-4DAF-8B9B-272E04624C54}" type="presParOf" srcId="{17C704FF-D944-4ADF-A54A-E45E28FCAF34}" destId="{6AE71D67-12EA-44FE-8C0B-C92F33DC7343}" srcOrd="0" destOrd="0" presId="urn:microsoft.com/office/officeart/2005/8/layout/hierarchy1#9"/>
    <dgm:cxn modelId="{210DBF32-42B2-4D14-BEBC-1998584EE6B1}" type="presParOf" srcId="{17C704FF-D944-4ADF-A54A-E45E28FCAF34}" destId="{8F10226D-7E3C-4158-92FE-7514BD98517B}" srcOrd="1" destOrd="0" presId="urn:microsoft.com/office/officeart/2005/8/layout/hierarchy1#9"/>
    <dgm:cxn modelId="{FFBE6418-AA2F-4378-BCAB-45782C993A3B}" type="presParOf" srcId="{87EB5F72-3614-43C7-B832-34B2005DC3B4}" destId="{65FA7CBF-E86A-4146-BAE1-EBAF09C00BA5}" srcOrd="1" destOrd="0" presId="urn:microsoft.com/office/officeart/2005/8/layout/hierarchy1#9"/>
    <dgm:cxn modelId="{F2006A8E-56ED-44A9-97D0-107816F2B5BD}" type="presParOf" srcId="{F62AF569-4562-4E32-9BDB-9DC646BEDF73}" destId="{5D06FEC2-B505-4ECD-9C0F-C0705014FC50}" srcOrd="2" destOrd="0" presId="urn:microsoft.com/office/officeart/2005/8/layout/hierarchy1#9"/>
    <dgm:cxn modelId="{FA7CB215-331B-4874-9939-91CE27ED1C36}" type="presParOf" srcId="{F62AF569-4562-4E32-9BDB-9DC646BEDF73}" destId="{D9DB03C0-0485-438A-8977-2C94C8A65D3C}" srcOrd="3" destOrd="0" presId="urn:microsoft.com/office/officeart/2005/8/layout/hierarchy1#9"/>
    <dgm:cxn modelId="{253E672B-AFB3-40FB-A445-074B6C24AF66}" type="presParOf" srcId="{D9DB03C0-0485-438A-8977-2C94C8A65D3C}" destId="{A0F776B2-D3CF-4628-8C15-722A470D7AA8}" srcOrd="0" destOrd="0" presId="urn:microsoft.com/office/officeart/2005/8/layout/hierarchy1#9"/>
    <dgm:cxn modelId="{BCBBA863-7D8D-4224-85FA-C53CCC04BA30}" type="presParOf" srcId="{A0F776B2-D3CF-4628-8C15-722A470D7AA8}" destId="{A33BDEE4-F6A4-4EBB-8EF1-590C8BE92E38}" srcOrd="0" destOrd="0" presId="urn:microsoft.com/office/officeart/2005/8/layout/hierarchy1#9"/>
    <dgm:cxn modelId="{0981C548-ECE8-4BC8-B867-37148D13DA8B}" type="presParOf" srcId="{A0F776B2-D3CF-4628-8C15-722A470D7AA8}" destId="{96B5487D-F4C6-41DF-8D94-293FA42C6661}" srcOrd="1" destOrd="0" presId="urn:microsoft.com/office/officeart/2005/8/layout/hierarchy1#9"/>
    <dgm:cxn modelId="{B5326127-6438-4DAC-8754-C56F4007B85D}" type="presParOf" srcId="{D9DB03C0-0485-438A-8977-2C94C8A65D3C}" destId="{DFC56957-853A-4911-B76E-EB0946122DD9}" srcOrd="1" destOrd="0" presId="urn:microsoft.com/office/officeart/2005/8/layout/hierarchy1#9"/>
  </dgm:cxnLst>
  <dgm:bg/>
  <dgm:whole/>
  <dgm:extLst>
    <a:ext uri="http://schemas.microsoft.com/office/drawing/2008/diagram">
      <dsp:dataModelExt xmlns:dsp="http://schemas.microsoft.com/office/drawing/2008/diagram" relId="rId89" minVer="http://schemas.openxmlformats.org/drawingml/2006/diagram"/>
    </a:ext>
  </dgm:extLst>
</dgm:dataModel>
</file>

<file path=word/diagrams/data16.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9" loCatId="hierarchy" qsTypeId="urn:microsoft.com/office/officeart/2005/8/quickstyle/simple1#9" qsCatId="simple" csTypeId="urn:microsoft.com/office/officeart/2005/8/colors/accent1_2#9" csCatId="accent1" phldr="1"/>
      <dgm:spPr/>
      <dgm:t>
        <a:bodyPr/>
        <a:lstStyle/>
        <a:p>
          <a:endParaRPr lang="zh-CN" altLang="en-US"/>
        </a:p>
      </dgm:t>
    </dgm:pt>
    <dgm:pt modelId="{1BDE227F-5A4C-48E8-9D2C-897B1D91E17E}">
      <dgm:prSet phldrT="[文本]" custT="1"/>
      <dgm:spPr/>
      <dgm:t>
        <a:bodyPr/>
        <a:lstStyle/>
        <a:p>
          <a:r>
            <a:rPr lang="en-US" altLang="zh-CN" sz="1200">
              <a:latin typeface="仿宋" panose="02010609060101010101" pitchFamily="3" charset="-122"/>
              <a:ea typeface="仿宋" panose="02010609060101010101" pitchFamily="3" charset="-122"/>
            </a:rPr>
            <a:t>C3</a:t>
          </a:r>
          <a:r>
            <a:rPr lang="en-US" altLang="en-US" sz="1200">
              <a:latin typeface="仿宋" panose="02010609060101010101" pitchFamily="3" charset="-122"/>
              <a:ea typeface="仿宋" panose="02010609060101010101" pitchFamily="3" charset="-122"/>
            </a:rPr>
            <a:t>22</a:t>
          </a:r>
          <a:r>
            <a:rPr lang="zh-CN" altLang="en-US" sz="1200">
              <a:latin typeface="仿宋" panose="02010609060101010101" pitchFamily="3" charset="-122"/>
              <a:ea typeface="仿宋" panose="02010609060101010101" pitchFamily="3" charset="-122"/>
            </a:rPr>
            <a:t>社会效益</a:t>
          </a: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zh-CN" altLang="en-US" sz="1200">
              <a:latin typeface="仿宋" panose="02010609060101010101" pitchFamily="3" charset="-122"/>
              <a:ea typeface="仿宋" panose="02010609060101010101" pitchFamily="3" charset="-122"/>
            </a:rPr>
            <a:t>年起降架次增长率</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zh-CN" altLang="en-US" sz="1200">
              <a:latin typeface="仿宋" panose="02010609060101010101" pitchFamily="3" charset="-122"/>
              <a:ea typeface="仿宋" panose="02010609060101010101" pitchFamily="3" charset="-122"/>
            </a:rPr>
            <a:t>年货邮吞吐量增长率</a:t>
          </a: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CF60BC90-B4FC-4B98-8451-9F618E51CD76}">
      <dgm:prSet custT="1"/>
      <dgm:spPr/>
      <dgm:t>
        <a:bodyPr/>
        <a:lstStyle/>
        <a:p>
          <a:r>
            <a:rPr lang="zh-CN" altLang="en-US" sz="1200" b="0" i="0" u="none">
              <a:latin typeface="仿宋" panose="02010609060101010101" pitchFamily="3" charset="-122"/>
              <a:ea typeface="仿宋" panose="02010609060101010101" pitchFamily="3" charset="-122"/>
            </a:rPr>
            <a:t>年旅客吞吐量增长率</a:t>
          </a:r>
          <a:endParaRPr lang="zh-CN" altLang="en-US" sz="1200">
            <a:latin typeface="仿宋" panose="02010609060101010101" pitchFamily="3" charset="-122"/>
            <a:ea typeface="仿宋" panose="02010609060101010101" pitchFamily="3" charset="-122"/>
          </a:endParaRPr>
        </a:p>
      </dgm:t>
    </dgm:pt>
    <dgm:pt modelId="{E5EA7950-0670-441F-8DCB-80CF2D2ABC5D}" type="parTrans" cxnId="{7618CD3F-2329-44FF-8A5A-B0A13CB82D09}">
      <dgm:prSet/>
      <dgm:spPr/>
      <dgm:t>
        <a:bodyPr/>
        <a:lstStyle/>
        <a:p>
          <a:endParaRPr lang="zh-CN" altLang="en-US"/>
        </a:p>
      </dgm:t>
    </dgm:pt>
    <dgm:pt modelId="{698ABCD6-116F-4250-AC2D-9EB803EF88E1}" type="sibTrans" cxnId="{7618CD3F-2329-44FF-8A5A-B0A13CB82D09}">
      <dgm:prSet/>
      <dgm:spPr/>
      <dgm:t>
        <a:bodyPr/>
        <a:lstStyle/>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46445" custLinFactNeighborX="-423" custLinFactNeighborY="-10664">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3"/>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3"/>
      <dgm:spPr/>
    </dgm:pt>
    <dgm:pt modelId="{8F10226D-7E3C-4158-92FE-7514BD98517B}" type="pres">
      <dgm:prSet presAssocID="{A640A637-00B2-4DD5-8596-47785AC3BE8F}" presName="text2" presStyleLbl="fgAcc2" presStyleIdx="0" presStyleCnt="3" custScaleX="139821" custScaleY="56073">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3"/>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3"/>
      <dgm:spPr/>
    </dgm:pt>
    <dgm:pt modelId="{96B5487D-F4C6-41DF-8D94-293FA42C6661}" type="pres">
      <dgm:prSet presAssocID="{EA4044AE-C928-4710-8F11-6CBDEE346021}" presName="text2" presStyleLbl="fgAcc2" presStyleIdx="1" presStyleCnt="3" custScaleX="143584" custScaleY="56073" custLinFactNeighborX="-895" custLinFactNeighborY="14">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 modelId="{519218DA-FFA2-42A8-87E5-362FB56D10AE}" type="pres">
      <dgm:prSet presAssocID="{E5EA7950-0670-441F-8DCB-80CF2D2ABC5D}" presName="Name10" presStyleLbl="parChTrans1D2" presStyleIdx="2" presStyleCnt="3"/>
      <dgm:spPr/>
      <dgm:t>
        <a:bodyPr/>
        <a:lstStyle/>
        <a:p>
          <a:endParaRPr lang="zh-CN" altLang="en-US"/>
        </a:p>
      </dgm:t>
    </dgm:pt>
    <dgm:pt modelId="{D7CA57D4-83C3-4210-92C9-C3E13C7BEB02}" type="pres">
      <dgm:prSet presAssocID="{CF60BC90-B4FC-4B98-8451-9F618E51CD76}" presName="hierRoot2" presStyleCnt="0"/>
      <dgm:spPr/>
    </dgm:pt>
    <dgm:pt modelId="{0BFAA032-805D-4874-A0C7-5459107D4A05}" type="pres">
      <dgm:prSet presAssocID="{CF60BC90-B4FC-4B98-8451-9F618E51CD76}" presName="composite2" presStyleCnt="0"/>
      <dgm:spPr/>
    </dgm:pt>
    <dgm:pt modelId="{8C91A731-9C4A-4C24-B9BF-FFBEDAFA243C}" type="pres">
      <dgm:prSet presAssocID="{CF60BC90-B4FC-4B98-8451-9F618E51CD76}" presName="background2" presStyleLbl="node2" presStyleIdx="2" presStyleCnt="3"/>
      <dgm:spPr/>
    </dgm:pt>
    <dgm:pt modelId="{A81093F1-81E9-45BC-9F94-28A899C4D604}" type="pres">
      <dgm:prSet presAssocID="{CF60BC90-B4FC-4B98-8451-9F618E51CD76}" presName="text2" presStyleLbl="fgAcc2" presStyleIdx="2" presStyleCnt="3" custScaleX="140605" custScaleY="56073">
        <dgm:presLayoutVars>
          <dgm:chPref val="3"/>
        </dgm:presLayoutVars>
      </dgm:prSet>
      <dgm:spPr/>
      <dgm:t>
        <a:bodyPr/>
        <a:lstStyle/>
        <a:p>
          <a:endParaRPr lang="zh-CN" altLang="en-US"/>
        </a:p>
      </dgm:t>
    </dgm:pt>
    <dgm:pt modelId="{18846AA3-7E5D-406D-9E14-F9BF89DF43C3}" type="pres">
      <dgm:prSet presAssocID="{CF60BC90-B4FC-4B98-8451-9F618E51CD76}" presName="hierChild3" presStyleCnt="0"/>
      <dgm:spPr/>
    </dgm:pt>
  </dgm:ptLst>
  <dgm:cxnLst>
    <dgm:cxn modelId="{1FAA1FEE-763B-4025-A66E-F0347EDDDD76}" type="presOf" srcId="{CF60BC90-B4FC-4B98-8451-9F618E51CD76}" destId="{A81093F1-81E9-45BC-9F94-28A899C4D604}" srcOrd="0" destOrd="0" presId="urn:microsoft.com/office/officeart/2005/8/layout/hierarchy1#9"/>
    <dgm:cxn modelId="{7618CD3F-2329-44FF-8A5A-B0A13CB82D09}" srcId="{1BDE227F-5A4C-48E8-9D2C-897B1D91E17E}" destId="{CF60BC90-B4FC-4B98-8451-9F618E51CD76}" srcOrd="2" destOrd="0" parTransId="{E5EA7950-0670-441F-8DCB-80CF2D2ABC5D}" sibTransId="{698ABCD6-116F-4250-AC2D-9EB803EF88E1}"/>
    <dgm:cxn modelId="{F678ECFF-ADD2-49D5-97DE-33A844E9CEEA}" srcId="{D7A43BEB-FA12-4C0B-B759-6A062836903F}" destId="{1BDE227F-5A4C-48E8-9D2C-897B1D91E17E}" srcOrd="0" destOrd="0" parTransId="{6F46EC70-7AD3-4B5A-8717-89F00C57E370}" sibTransId="{574B75D4-2129-4D47-B96E-710FAE841DB3}"/>
    <dgm:cxn modelId="{E48FCD30-57F0-4C4C-B7DB-58D746AB39B1}" type="presOf" srcId="{5432E5DD-71DB-4EF5-9DE2-CF79D938C733}" destId="{5D06FEC2-B505-4ECD-9C0F-C0705014FC50}" srcOrd="0" destOrd="0" presId="urn:microsoft.com/office/officeart/2005/8/layout/hierarchy1#9"/>
    <dgm:cxn modelId="{C79CF311-0779-40FE-B61B-E616683DDD5B}" type="presOf" srcId="{0DFC7546-9DEA-4AC4-8AF7-5663955A8EC9}" destId="{7B309770-F968-4B0B-BBAB-D297361ABEDB}" srcOrd="0" destOrd="0" presId="urn:microsoft.com/office/officeart/2005/8/layout/hierarchy1#9"/>
    <dgm:cxn modelId="{19FF91E8-2F12-4DB4-B0B3-442A192EFEEF}" srcId="{1BDE227F-5A4C-48E8-9D2C-897B1D91E17E}" destId="{EA4044AE-C928-4710-8F11-6CBDEE346021}" srcOrd="1" destOrd="0" parTransId="{5432E5DD-71DB-4EF5-9DE2-CF79D938C733}" sibTransId="{0A4C6ADD-7088-4893-B79A-DFEAB7845941}"/>
    <dgm:cxn modelId="{50D951DF-A499-4A59-B5EC-38F309BFDA5B}" srcId="{1BDE227F-5A4C-48E8-9D2C-897B1D91E17E}" destId="{A640A637-00B2-4DD5-8596-47785AC3BE8F}" srcOrd="0" destOrd="0" parTransId="{0DFC7546-9DEA-4AC4-8AF7-5663955A8EC9}" sibTransId="{457E2A54-B388-47F1-9B5A-1C2F3E6925CF}"/>
    <dgm:cxn modelId="{1FBB4666-36EE-4DF3-A592-98FC0659C9FB}" type="presOf" srcId="{A640A637-00B2-4DD5-8596-47785AC3BE8F}" destId="{8F10226D-7E3C-4158-92FE-7514BD98517B}" srcOrd="0" destOrd="0" presId="urn:microsoft.com/office/officeart/2005/8/layout/hierarchy1#9"/>
    <dgm:cxn modelId="{92F002F8-49BD-4DAB-8D45-657208A9BBBC}" type="presOf" srcId="{D7A43BEB-FA12-4C0B-B759-6A062836903F}" destId="{7261301C-9B4A-414C-8F98-B467C514C0DB}" srcOrd="0" destOrd="0" presId="urn:microsoft.com/office/officeart/2005/8/layout/hierarchy1#9"/>
    <dgm:cxn modelId="{532AAD6A-1483-4401-842B-332CF47CEA56}" type="presOf" srcId="{E5EA7950-0670-441F-8DCB-80CF2D2ABC5D}" destId="{519218DA-FFA2-42A8-87E5-362FB56D10AE}" srcOrd="0" destOrd="0" presId="urn:microsoft.com/office/officeart/2005/8/layout/hierarchy1#9"/>
    <dgm:cxn modelId="{D48E1A3B-A08F-4E86-972C-36B4805E13AF}" type="presOf" srcId="{1BDE227F-5A4C-48E8-9D2C-897B1D91E17E}" destId="{6974CC6A-AC88-480F-A4C5-328ACDF32A6F}" srcOrd="0" destOrd="0" presId="urn:microsoft.com/office/officeart/2005/8/layout/hierarchy1#9"/>
    <dgm:cxn modelId="{673E8AA2-4D3C-4EA7-ABFB-D315D0005FAC}" type="presOf" srcId="{EA4044AE-C928-4710-8F11-6CBDEE346021}" destId="{96B5487D-F4C6-41DF-8D94-293FA42C6661}" srcOrd="0" destOrd="0" presId="urn:microsoft.com/office/officeart/2005/8/layout/hierarchy1#9"/>
    <dgm:cxn modelId="{ABBB6748-66B0-46D6-B2DF-B50B03AE7CA6}" type="presParOf" srcId="{7261301C-9B4A-414C-8F98-B467C514C0DB}" destId="{E3F6ACFA-1EDD-4321-A7E3-EBBD85A13113}" srcOrd="0" destOrd="0" presId="urn:microsoft.com/office/officeart/2005/8/layout/hierarchy1#9"/>
    <dgm:cxn modelId="{DA88257C-0871-438E-A29F-05EBFD2C6290}" type="presParOf" srcId="{E3F6ACFA-1EDD-4321-A7E3-EBBD85A13113}" destId="{C73FF140-72AB-4D28-A478-C6F7E85D8B47}" srcOrd="0" destOrd="0" presId="urn:microsoft.com/office/officeart/2005/8/layout/hierarchy1#9"/>
    <dgm:cxn modelId="{BB5B2FD4-CCCC-4A1C-8683-17B46CF7AB47}" type="presParOf" srcId="{C73FF140-72AB-4D28-A478-C6F7E85D8B47}" destId="{886B2A62-2115-42B6-9F98-D5FD9D2B1D14}" srcOrd="0" destOrd="0" presId="urn:microsoft.com/office/officeart/2005/8/layout/hierarchy1#9"/>
    <dgm:cxn modelId="{09590F08-FFC7-46F3-A8B3-87AD0A2D2E70}" type="presParOf" srcId="{C73FF140-72AB-4D28-A478-C6F7E85D8B47}" destId="{6974CC6A-AC88-480F-A4C5-328ACDF32A6F}" srcOrd="1" destOrd="0" presId="urn:microsoft.com/office/officeart/2005/8/layout/hierarchy1#9"/>
    <dgm:cxn modelId="{D2708A03-30C2-4D30-A4D7-E359C15D827B}" type="presParOf" srcId="{E3F6ACFA-1EDD-4321-A7E3-EBBD85A13113}" destId="{F62AF569-4562-4E32-9BDB-9DC646BEDF73}" srcOrd="1" destOrd="0" presId="urn:microsoft.com/office/officeart/2005/8/layout/hierarchy1#9"/>
    <dgm:cxn modelId="{18E31AB2-188E-4CEF-94C9-04C640BCC479}" type="presParOf" srcId="{F62AF569-4562-4E32-9BDB-9DC646BEDF73}" destId="{7B309770-F968-4B0B-BBAB-D297361ABEDB}" srcOrd="0" destOrd="0" presId="urn:microsoft.com/office/officeart/2005/8/layout/hierarchy1#9"/>
    <dgm:cxn modelId="{1B00AAF4-B793-4C7C-9EB1-BD35580B865D}" type="presParOf" srcId="{F62AF569-4562-4E32-9BDB-9DC646BEDF73}" destId="{87EB5F72-3614-43C7-B832-34B2005DC3B4}" srcOrd="1" destOrd="0" presId="urn:microsoft.com/office/officeart/2005/8/layout/hierarchy1#9"/>
    <dgm:cxn modelId="{AAC454E4-E05A-4D07-AB28-D6998B8403D6}" type="presParOf" srcId="{87EB5F72-3614-43C7-B832-34B2005DC3B4}" destId="{17C704FF-D944-4ADF-A54A-E45E28FCAF34}" srcOrd="0" destOrd="0" presId="urn:microsoft.com/office/officeart/2005/8/layout/hierarchy1#9"/>
    <dgm:cxn modelId="{E7ABD637-B283-45D9-A24D-86FE7E83B6C5}" type="presParOf" srcId="{17C704FF-D944-4ADF-A54A-E45E28FCAF34}" destId="{6AE71D67-12EA-44FE-8C0B-C92F33DC7343}" srcOrd="0" destOrd="0" presId="urn:microsoft.com/office/officeart/2005/8/layout/hierarchy1#9"/>
    <dgm:cxn modelId="{AF714CA8-46B3-4579-A6B9-841A9264DD9C}" type="presParOf" srcId="{17C704FF-D944-4ADF-A54A-E45E28FCAF34}" destId="{8F10226D-7E3C-4158-92FE-7514BD98517B}" srcOrd="1" destOrd="0" presId="urn:microsoft.com/office/officeart/2005/8/layout/hierarchy1#9"/>
    <dgm:cxn modelId="{888334BA-2C1B-4733-AB73-CEDFA246F306}" type="presParOf" srcId="{87EB5F72-3614-43C7-B832-34B2005DC3B4}" destId="{65FA7CBF-E86A-4146-BAE1-EBAF09C00BA5}" srcOrd="1" destOrd="0" presId="urn:microsoft.com/office/officeart/2005/8/layout/hierarchy1#9"/>
    <dgm:cxn modelId="{728CCDAD-5BA1-4C17-9F78-688BE59722FA}" type="presParOf" srcId="{F62AF569-4562-4E32-9BDB-9DC646BEDF73}" destId="{5D06FEC2-B505-4ECD-9C0F-C0705014FC50}" srcOrd="2" destOrd="0" presId="urn:microsoft.com/office/officeart/2005/8/layout/hierarchy1#9"/>
    <dgm:cxn modelId="{829D70AE-AA4B-4395-A1FF-75B81000A959}" type="presParOf" srcId="{F62AF569-4562-4E32-9BDB-9DC646BEDF73}" destId="{D9DB03C0-0485-438A-8977-2C94C8A65D3C}" srcOrd="3" destOrd="0" presId="urn:microsoft.com/office/officeart/2005/8/layout/hierarchy1#9"/>
    <dgm:cxn modelId="{C1B08D0E-4176-4A2F-BE67-39A1A562D0D9}" type="presParOf" srcId="{D9DB03C0-0485-438A-8977-2C94C8A65D3C}" destId="{A0F776B2-D3CF-4628-8C15-722A470D7AA8}" srcOrd="0" destOrd="0" presId="urn:microsoft.com/office/officeart/2005/8/layout/hierarchy1#9"/>
    <dgm:cxn modelId="{A22FA09F-7FFC-4DAB-8514-E14DD28CE647}" type="presParOf" srcId="{A0F776B2-D3CF-4628-8C15-722A470D7AA8}" destId="{A33BDEE4-F6A4-4EBB-8EF1-590C8BE92E38}" srcOrd="0" destOrd="0" presId="urn:microsoft.com/office/officeart/2005/8/layout/hierarchy1#9"/>
    <dgm:cxn modelId="{EE4EC6FD-BA76-40F4-8C93-D0174A3878F9}" type="presParOf" srcId="{A0F776B2-D3CF-4628-8C15-722A470D7AA8}" destId="{96B5487D-F4C6-41DF-8D94-293FA42C6661}" srcOrd="1" destOrd="0" presId="urn:microsoft.com/office/officeart/2005/8/layout/hierarchy1#9"/>
    <dgm:cxn modelId="{1B9FF743-9A04-4EC6-8E3C-BBEC53CC4D5E}" type="presParOf" srcId="{D9DB03C0-0485-438A-8977-2C94C8A65D3C}" destId="{DFC56957-853A-4911-B76E-EB0946122DD9}" srcOrd="1" destOrd="0" presId="urn:microsoft.com/office/officeart/2005/8/layout/hierarchy1#9"/>
    <dgm:cxn modelId="{B33746CE-158B-4A95-81B0-845F7422EC80}" type="presParOf" srcId="{F62AF569-4562-4E32-9BDB-9DC646BEDF73}" destId="{519218DA-FFA2-42A8-87E5-362FB56D10AE}" srcOrd="4" destOrd="0" presId="urn:microsoft.com/office/officeart/2005/8/layout/hierarchy1#9"/>
    <dgm:cxn modelId="{C042D1F1-917C-42C2-B976-D95B41507326}" type="presParOf" srcId="{F62AF569-4562-4E32-9BDB-9DC646BEDF73}" destId="{D7CA57D4-83C3-4210-92C9-C3E13C7BEB02}" srcOrd="5" destOrd="0" presId="urn:microsoft.com/office/officeart/2005/8/layout/hierarchy1#9"/>
    <dgm:cxn modelId="{6358F000-022E-4B89-B0D7-754FB26BFF8A}" type="presParOf" srcId="{D7CA57D4-83C3-4210-92C9-C3E13C7BEB02}" destId="{0BFAA032-805D-4874-A0C7-5459107D4A05}" srcOrd="0" destOrd="0" presId="urn:microsoft.com/office/officeart/2005/8/layout/hierarchy1#9"/>
    <dgm:cxn modelId="{4B0345C8-A874-4689-B929-265614E63C8B}" type="presParOf" srcId="{0BFAA032-805D-4874-A0C7-5459107D4A05}" destId="{8C91A731-9C4A-4C24-B9BF-FFBEDAFA243C}" srcOrd="0" destOrd="0" presId="urn:microsoft.com/office/officeart/2005/8/layout/hierarchy1#9"/>
    <dgm:cxn modelId="{973B9987-FC33-4326-9046-E37181E41CA2}" type="presParOf" srcId="{0BFAA032-805D-4874-A0C7-5459107D4A05}" destId="{A81093F1-81E9-45BC-9F94-28A899C4D604}" srcOrd="1" destOrd="0" presId="urn:microsoft.com/office/officeart/2005/8/layout/hierarchy1#9"/>
    <dgm:cxn modelId="{6AC24EDA-E667-4B87-9FD5-90BC916C4CCC}" type="presParOf" srcId="{D7CA57D4-83C3-4210-92C9-C3E13C7BEB02}" destId="{18846AA3-7E5D-406D-9E14-F9BF89DF43C3}" srcOrd="1" destOrd="0" presId="urn:microsoft.com/office/officeart/2005/8/layout/hierarchy1#9"/>
  </dgm:cxnLst>
  <dgm:bg/>
  <dgm:whole/>
  <dgm:extLst>
    <a:ext uri="http://schemas.microsoft.com/office/drawing/2008/diagram">
      <dsp:dataModelExt xmlns:dsp="http://schemas.microsoft.com/office/drawing/2008/diagram" relId="rId9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7" loCatId="hierarchy" qsTypeId="urn:microsoft.com/office/officeart/2005/8/quickstyle/simple1#7" qsCatId="simple" csTypeId="urn:microsoft.com/office/officeart/2005/8/colors/accent1_2#7" csCatId="accent1" phldr="1"/>
      <dgm:spPr/>
      <dgm:t>
        <a:bodyPr/>
        <a:lstStyle/>
        <a:p>
          <a:endParaRPr lang="zh-CN" altLang="en-US"/>
        </a:p>
      </dgm:t>
    </dgm:pt>
    <dgm:pt modelId="{1BDE227F-5A4C-48E8-9D2C-897B1D91E17E}">
      <dgm:prSet phldrT="[文本]" custT="1"/>
      <dgm:spPr/>
      <dgm:t>
        <a:bodyPr/>
        <a:lstStyle/>
        <a:p>
          <a:r>
            <a:rPr lang="en-US" altLang="en-US" sz="1200">
              <a:latin typeface="仿宋" panose="02010609060101010101" pitchFamily="3" charset="-122"/>
              <a:ea typeface="仿宋" panose="02010609060101010101" pitchFamily="3" charset="-122"/>
            </a:rPr>
            <a:t>B11</a:t>
          </a:r>
          <a:r>
            <a:rPr lang="zh-CN" altLang="en-US" sz="1200">
              <a:latin typeface="仿宋" panose="02010609060101010101" pitchFamily="3" charset="-122"/>
              <a:ea typeface="仿宋" panose="02010609060101010101" pitchFamily="3" charset="-122"/>
            </a:rPr>
            <a:t>项目目标</a:t>
          </a: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en-US" altLang="en-US" sz="1200">
              <a:latin typeface="仿宋" panose="02010609060101010101" pitchFamily="3" charset="-122"/>
              <a:ea typeface="仿宋" panose="02010609060101010101" pitchFamily="3" charset="-122"/>
            </a:rPr>
            <a:t>C111</a:t>
          </a:r>
          <a:r>
            <a:rPr lang="zh-CN" altLang="en-US" sz="1200">
              <a:latin typeface="仿宋" panose="02010609060101010101" pitchFamily="3" charset="-122"/>
              <a:ea typeface="仿宋" panose="02010609060101010101" pitchFamily="3" charset="-122"/>
            </a:rPr>
            <a:t>目标规范</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en-US" altLang="en-US" sz="1200">
              <a:latin typeface="仿宋" panose="02010609060101010101" pitchFamily="3" charset="-122"/>
              <a:ea typeface="仿宋" panose="02010609060101010101" pitchFamily="3" charset="-122"/>
            </a:rPr>
            <a:t>C112</a:t>
          </a:r>
          <a:r>
            <a:rPr lang="zh-CN" altLang="en-US" sz="1200">
              <a:latin typeface="仿宋" panose="02010609060101010101" pitchFamily="3" charset="-122"/>
              <a:ea typeface="仿宋" panose="02010609060101010101" pitchFamily="3" charset="-122"/>
            </a:rPr>
            <a:t>目标合理</a:t>
          </a: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CF60BC90-B4FC-4B98-8451-9F618E51CD76}">
      <dgm:prSet custT="1"/>
      <dgm:spPr/>
      <dgm:t>
        <a:bodyPr/>
        <a:lstStyle/>
        <a:p>
          <a:r>
            <a:rPr lang="en-US" sz="1200" b="0" i="0" u="none">
              <a:latin typeface="仿宋" panose="02010609060101010101" pitchFamily="3" charset="-122"/>
              <a:ea typeface="仿宋" panose="02010609060101010101" pitchFamily="3" charset="-122"/>
            </a:rPr>
            <a:t>C113</a:t>
          </a:r>
          <a:r>
            <a:rPr lang="zh-CN" altLang="en-US" sz="1200" b="0" i="0" u="none">
              <a:latin typeface="仿宋" panose="02010609060101010101" pitchFamily="3" charset="-122"/>
              <a:ea typeface="仿宋" panose="02010609060101010101" pitchFamily="3" charset="-122"/>
            </a:rPr>
            <a:t>目标明确</a:t>
          </a:r>
          <a:endParaRPr lang="zh-CN" altLang="en-US" sz="1200">
            <a:latin typeface="仿宋" panose="02010609060101010101" pitchFamily="3" charset="-122"/>
            <a:ea typeface="仿宋" panose="02010609060101010101" pitchFamily="3" charset="-122"/>
          </a:endParaRPr>
        </a:p>
      </dgm:t>
    </dgm:pt>
    <dgm:pt modelId="{E5EA7950-0670-441F-8DCB-80CF2D2ABC5D}" type="parTrans" cxnId="{7618CD3F-2329-44FF-8A5A-B0A13CB82D09}">
      <dgm:prSet/>
      <dgm:spPr/>
      <dgm:t>
        <a:bodyPr/>
        <a:lstStyle/>
        <a:p>
          <a:endParaRPr lang="zh-CN" altLang="en-US"/>
        </a:p>
      </dgm:t>
    </dgm:pt>
    <dgm:pt modelId="{698ABCD6-116F-4250-AC2D-9EB803EF88E1}" type="sibTrans" cxnId="{7618CD3F-2329-44FF-8A5A-B0A13CB82D09}">
      <dgm:prSet/>
      <dgm:spPr/>
      <dgm:t>
        <a:bodyPr/>
        <a:lstStyle/>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46445" custLinFactNeighborX="-423" custLinFactNeighborY="-10664">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3"/>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3"/>
      <dgm:spPr/>
    </dgm:pt>
    <dgm:pt modelId="{8F10226D-7E3C-4158-92FE-7514BD98517B}" type="pres">
      <dgm:prSet presAssocID="{A640A637-00B2-4DD5-8596-47785AC3BE8F}" presName="text2" presStyleLbl="fgAcc2" presStyleIdx="0" presStyleCnt="3" custScaleX="139821" custScaleY="39204">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3"/>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3"/>
      <dgm:spPr/>
    </dgm:pt>
    <dgm:pt modelId="{96B5487D-F4C6-41DF-8D94-293FA42C6661}" type="pres">
      <dgm:prSet presAssocID="{EA4044AE-C928-4710-8F11-6CBDEE346021}" presName="text2" presStyleLbl="fgAcc2" presStyleIdx="1" presStyleCnt="3" custScaleX="137741" custScaleY="42523" custLinFactNeighborX="-895" custLinFactNeighborY="14">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 modelId="{519218DA-FFA2-42A8-87E5-362FB56D10AE}" type="pres">
      <dgm:prSet presAssocID="{E5EA7950-0670-441F-8DCB-80CF2D2ABC5D}" presName="Name10" presStyleLbl="parChTrans1D2" presStyleIdx="2" presStyleCnt="3"/>
      <dgm:spPr/>
      <dgm:t>
        <a:bodyPr/>
        <a:lstStyle/>
        <a:p>
          <a:endParaRPr lang="zh-CN" altLang="en-US"/>
        </a:p>
      </dgm:t>
    </dgm:pt>
    <dgm:pt modelId="{D7CA57D4-83C3-4210-92C9-C3E13C7BEB02}" type="pres">
      <dgm:prSet presAssocID="{CF60BC90-B4FC-4B98-8451-9F618E51CD76}" presName="hierRoot2" presStyleCnt="0"/>
      <dgm:spPr/>
    </dgm:pt>
    <dgm:pt modelId="{0BFAA032-805D-4874-A0C7-5459107D4A05}" type="pres">
      <dgm:prSet presAssocID="{CF60BC90-B4FC-4B98-8451-9F618E51CD76}" presName="composite2" presStyleCnt="0"/>
      <dgm:spPr/>
    </dgm:pt>
    <dgm:pt modelId="{8C91A731-9C4A-4C24-B9BF-FFBEDAFA243C}" type="pres">
      <dgm:prSet presAssocID="{CF60BC90-B4FC-4B98-8451-9F618E51CD76}" presName="background2" presStyleLbl="node2" presStyleIdx="2" presStyleCnt="3"/>
      <dgm:spPr/>
    </dgm:pt>
    <dgm:pt modelId="{A81093F1-81E9-45BC-9F94-28A899C4D604}" type="pres">
      <dgm:prSet presAssocID="{CF60BC90-B4FC-4B98-8451-9F618E51CD76}" presName="text2" presStyleLbl="fgAcc2" presStyleIdx="2" presStyleCnt="3" custScaleX="137741" custScaleY="44127">
        <dgm:presLayoutVars>
          <dgm:chPref val="3"/>
        </dgm:presLayoutVars>
      </dgm:prSet>
      <dgm:spPr/>
      <dgm:t>
        <a:bodyPr/>
        <a:lstStyle/>
        <a:p>
          <a:endParaRPr lang="zh-CN" altLang="en-US"/>
        </a:p>
      </dgm:t>
    </dgm:pt>
    <dgm:pt modelId="{18846AA3-7E5D-406D-9E14-F9BF89DF43C3}" type="pres">
      <dgm:prSet presAssocID="{CF60BC90-B4FC-4B98-8451-9F618E51CD76}" presName="hierChild3" presStyleCnt="0"/>
      <dgm:spPr/>
    </dgm:pt>
  </dgm:ptLst>
  <dgm:cxnLst>
    <dgm:cxn modelId="{7618CD3F-2329-44FF-8A5A-B0A13CB82D09}" srcId="{1BDE227F-5A4C-48E8-9D2C-897B1D91E17E}" destId="{CF60BC90-B4FC-4B98-8451-9F618E51CD76}" srcOrd="2" destOrd="0" parTransId="{E5EA7950-0670-441F-8DCB-80CF2D2ABC5D}" sibTransId="{698ABCD6-116F-4250-AC2D-9EB803EF88E1}"/>
    <dgm:cxn modelId="{E7679893-08B1-44F2-8161-2CD7BF9B03C8}" type="presOf" srcId="{CF60BC90-B4FC-4B98-8451-9F618E51CD76}" destId="{A81093F1-81E9-45BC-9F94-28A899C4D604}" srcOrd="0" destOrd="0" presId="urn:microsoft.com/office/officeart/2005/8/layout/hierarchy1#7"/>
    <dgm:cxn modelId="{ED6E85C9-0A93-4DB6-95AD-EBF30B7D8655}" type="presOf" srcId="{1BDE227F-5A4C-48E8-9D2C-897B1D91E17E}" destId="{6974CC6A-AC88-480F-A4C5-328ACDF32A6F}" srcOrd="0" destOrd="0" presId="urn:microsoft.com/office/officeart/2005/8/layout/hierarchy1#7"/>
    <dgm:cxn modelId="{F678ECFF-ADD2-49D5-97DE-33A844E9CEEA}" srcId="{D7A43BEB-FA12-4C0B-B759-6A062836903F}" destId="{1BDE227F-5A4C-48E8-9D2C-897B1D91E17E}" srcOrd="0" destOrd="0" parTransId="{6F46EC70-7AD3-4B5A-8717-89F00C57E370}" sibTransId="{574B75D4-2129-4D47-B96E-710FAE841DB3}"/>
    <dgm:cxn modelId="{19FF91E8-2F12-4DB4-B0B3-442A192EFEEF}" srcId="{1BDE227F-5A4C-48E8-9D2C-897B1D91E17E}" destId="{EA4044AE-C928-4710-8F11-6CBDEE346021}" srcOrd="1" destOrd="0" parTransId="{5432E5DD-71DB-4EF5-9DE2-CF79D938C733}" sibTransId="{0A4C6ADD-7088-4893-B79A-DFEAB7845941}"/>
    <dgm:cxn modelId="{730B3BC3-8754-468B-885A-E96FD83BB56F}" type="presOf" srcId="{A640A637-00B2-4DD5-8596-47785AC3BE8F}" destId="{8F10226D-7E3C-4158-92FE-7514BD98517B}" srcOrd="0" destOrd="0" presId="urn:microsoft.com/office/officeart/2005/8/layout/hierarchy1#7"/>
    <dgm:cxn modelId="{76A34E98-6F85-48DC-AEB4-E76B03F5B165}" type="presOf" srcId="{5432E5DD-71DB-4EF5-9DE2-CF79D938C733}" destId="{5D06FEC2-B505-4ECD-9C0F-C0705014FC50}" srcOrd="0" destOrd="0" presId="urn:microsoft.com/office/officeart/2005/8/layout/hierarchy1#7"/>
    <dgm:cxn modelId="{C97F3A3D-5559-4522-936F-11C148230B04}" type="presOf" srcId="{0DFC7546-9DEA-4AC4-8AF7-5663955A8EC9}" destId="{7B309770-F968-4B0B-BBAB-D297361ABEDB}" srcOrd="0" destOrd="0" presId="urn:microsoft.com/office/officeart/2005/8/layout/hierarchy1#7"/>
    <dgm:cxn modelId="{424346D4-F524-430C-936B-41C73240C836}" type="presOf" srcId="{EA4044AE-C928-4710-8F11-6CBDEE346021}" destId="{96B5487D-F4C6-41DF-8D94-293FA42C6661}" srcOrd="0" destOrd="0" presId="urn:microsoft.com/office/officeart/2005/8/layout/hierarchy1#7"/>
    <dgm:cxn modelId="{50D951DF-A499-4A59-B5EC-38F309BFDA5B}" srcId="{1BDE227F-5A4C-48E8-9D2C-897B1D91E17E}" destId="{A640A637-00B2-4DD5-8596-47785AC3BE8F}" srcOrd="0" destOrd="0" parTransId="{0DFC7546-9DEA-4AC4-8AF7-5663955A8EC9}" sibTransId="{457E2A54-B388-47F1-9B5A-1C2F3E6925CF}"/>
    <dgm:cxn modelId="{F43AD373-8DD1-428F-ACAE-F6D4C992267B}" type="presOf" srcId="{E5EA7950-0670-441F-8DCB-80CF2D2ABC5D}" destId="{519218DA-FFA2-42A8-87E5-362FB56D10AE}" srcOrd="0" destOrd="0" presId="urn:microsoft.com/office/officeart/2005/8/layout/hierarchy1#7"/>
    <dgm:cxn modelId="{600BE058-B48F-4BFD-BBE8-A3E7570438FE}" type="presOf" srcId="{D7A43BEB-FA12-4C0B-B759-6A062836903F}" destId="{7261301C-9B4A-414C-8F98-B467C514C0DB}" srcOrd="0" destOrd="0" presId="urn:microsoft.com/office/officeart/2005/8/layout/hierarchy1#7"/>
    <dgm:cxn modelId="{EB43FC07-46EE-4CD1-857C-799199C97CF1}" type="presParOf" srcId="{7261301C-9B4A-414C-8F98-B467C514C0DB}" destId="{E3F6ACFA-1EDD-4321-A7E3-EBBD85A13113}" srcOrd="0" destOrd="0" presId="urn:microsoft.com/office/officeart/2005/8/layout/hierarchy1#7"/>
    <dgm:cxn modelId="{5484AEEF-853C-42AB-9DB7-3354BC214E8E}" type="presParOf" srcId="{E3F6ACFA-1EDD-4321-A7E3-EBBD85A13113}" destId="{C73FF140-72AB-4D28-A478-C6F7E85D8B47}" srcOrd="0" destOrd="0" presId="urn:microsoft.com/office/officeart/2005/8/layout/hierarchy1#7"/>
    <dgm:cxn modelId="{4873BD39-3C65-4F66-A7DA-935147727C56}" type="presParOf" srcId="{C73FF140-72AB-4D28-A478-C6F7E85D8B47}" destId="{886B2A62-2115-42B6-9F98-D5FD9D2B1D14}" srcOrd="0" destOrd="0" presId="urn:microsoft.com/office/officeart/2005/8/layout/hierarchy1#7"/>
    <dgm:cxn modelId="{04A02695-20F9-4E2E-83F2-98460B581DCF}" type="presParOf" srcId="{C73FF140-72AB-4D28-A478-C6F7E85D8B47}" destId="{6974CC6A-AC88-480F-A4C5-328ACDF32A6F}" srcOrd="1" destOrd="0" presId="urn:microsoft.com/office/officeart/2005/8/layout/hierarchy1#7"/>
    <dgm:cxn modelId="{481620FC-ADDB-44E9-8E2F-571D405809AA}" type="presParOf" srcId="{E3F6ACFA-1EDD-4321-A7E3-EBBD85A13113}" destId="{F62AF569-4562-4E32-9BDB-9DC646BEDF73}" srcOrd="1" destOrd="0" presId="urn:microsoft.com/office/officeart/2005/8/layout/hierarchy1#7"/>
    <dgm:cxn modelId="{C06B8856-6198-4291-B3E1-687EC5A1DB47}" type="presParOf" srcId="{F62AF569-4562-4E32-9BDB-9DC646BEDF73}" destId="{7B309770-F968-4B0B-BBAB-D297361ABEDB}" srcOrd="0" destOrd="0" presId="urn:microsoft.com/office/officeart/2005/8/layout/hierarchy1#7"/>
    <dgm:cxn modelId="{6777CA59-6DF1-4E21-B4AF-1118C89788D6}" type="presParOf" srcId="{F62AF569-4562-4E32-9BDB-9DC646BEDF73}" destId="{87EB5F72-3614-43C7-B832-34B2005DC3B4}" srcOrd="1" destOrd="0" presId="urn:microsoft.com/office/officeart/2005/8/layout/hierarchy1#7"/>
    <dgm:cxn modelId="{ACCCA5AE-BC10-4330-85D4-26C4503ABD9A}" type="presParOf" srcId="{87EB5F72-3614-43C7-B832-34B2005DC3B4}" destId="{17C704FF-D944-4ADF-A54A-E45E28FCAF34}" srcOrd="0" destOrd="0" presId="urn:microsoft.com/office/officeart/2005/8/layout/hierarchy1#7"/>
    <dgm:cxn modelId="{F697CC63-2FD7-49DE-B822-605EC9EBD9E7}" type="presParOf" srcId="{17C704FF-D944-4ADF-A54A-E45E28FCAF34}" destId="{6AE71D67-12EA-44FE-8C0B-C92F33DC7343}" srcOrd="0" destOrd="0" presId="urn:microsoft.com/office/officeart/2005/8/layout/hierarchy1#7"/>
    <dgm:cxn modelId="{3F28E962-861F-4C40-B7D2-637892473A3D}" type="presParOf" srcId="{17C704FF-D944-4ADF-A54A-E45E28FCAF34}" destId="{8F10226D-7E3C-4158-92FE-7514BD98517B}" srcOrd="1" destOrd="0" presId="urn:microsoft.com/office/officeart/2005/8/layout/hierarchy1#7"/>
    <dgm:cxn modelId="{29BBDC1B-5736-4F91-BA99-9F79ACD321A1}" type="presParOf" srcId="{87EB5F72-3614-43C7-B832-34B2005DC3B4}" destId="{65FA7CBF-E86A-4146-BAE1-EBAF09C00BA5}" srcOrd="1" destOrd="0" presId="urn:microsoft.com/office/officeart/2005/8/layout/hierarchy1#7"/>
    <dgm:cxn modelId="{E68AA1E8-43CE-436D-803F-6767234791F9}" type="presParOf" srcId="{F62AF569-4562-4E32-9BDB-9DC646BEDF73}" destId="{5D06FEC2-B505-4ECD-9C0F-C0705014FC50}" srcOrd="2" destOrd="0" presId="urn:microsoft.com/office/officeart/2005/8/layout/hierarchy1#7"/>
    <dgm:cxn modelId="{D7998DBD-0C36-43E8-89DB-B72CBD3C3293}" type="presParOf" srcId="{F62AF569-4562-4E32-9BDB-9DC646BEDF73}" destId="{D9DB03C0-0485-438A-8977-2C94C8A65D3C}" srcOrd="3" destOrd="0" presId="urn:microsoft.com/office/officeart/2005/8/layout/hierarchy1#7"/>
    <dgm:cxn modelId="{7C4C7652-F41B-4EC5-9841-66B4664CAD99}" type="presParOf" srcId="{D9DB03C0-0485-438A-8977-2C94C8A65D3C}" destId="{A0F776B2-D3CF-4628-8C15-722A470D7AA8}" srcOrd="0" destOrd="0" presId="urn:microsoft.com/office/officeart/2005/8/layout/hierarchy1#7"/>
    <dgm:cxn modelId="{D0B7995D-F6B6-4F07-A827-F08C5A5E63AC}" type="presParOf" srcId="{A0F776B2-D3CF-4628-8C15-722A470D7AA8}" destId="{A33BDEE4-F6A4-4EBB-8EF1-590C8BE92E38}" srcOrd="0" destOrd="0" presId="urn:microsoft.com/office/officeart/2005/8/layout/hierarchy1#7"/>
    <dgm:cxn modelId="{9A89CFF7-00B2-43F2-94DA-0F55E1FA73CE}" type="presParOf" srcId="{A0F776B2-D3CF-4628-8C15-722A470D7AA8}" destId="{96B5487D-F4C6-41DF-8D94-293FA42C6661}" srcOrd="1" destOrd="0" presId="urn:microsoft.com/office/officeart/2005/8/layout/hierarchy1#7"/>
    <dgm:cxn modelId="{E439123B-9229-40CE-B1A0-549165DBDFE0}" type="presParOf" srcId="{D9DB03C0-0485-438A-8977-2C94C8A65D3C}" destId="{DFC56957-853A-4911-B76E-EB0946122DD9}" srcOrd="1" destOrd="0" presId="urn:microsoft.com/office/officeart/2005/8/layout/hierarchy1#7"/>
    <dgm:cxn modelId="{DFF6B11D-F9E6-4163-9641-DD2669314129}" type="presParOf" srcId="{F62AF569-4562-4E32-9BDB-9DC646BEDF73}" destId="{519218DA-FFA2-42A8-87E5-362FB56D10AE}" srcOrd="4" destOrd="0" presId="urn:microsoft.com/office/officeart/2005/8/layout/hierarchy1#7"/>
    <dgm:cxn modelId="{481EAD82-BD86-4D30-AE70-C7B5FEFFD26E}" type="presParOf" srcId="{F62AF569-4562-4E32-9BDB-9DC646BEDF73}" destId="{D7CA57D4-83C3-4210-92C9-C3E13C7BEB02}" srcOrd="5" destOrd="0" presId="urn:microsoft.com/office/officeart/2005/8/layout/hierarchy1#7"/>
    <dgm:cxn modelId="{90A320F5-BD38-4E22-9EA2-4C64EF3C4D79}" type="presParOf" srcId="{D7CA57D4-83C3-4210-92C9-C3E13C7BEB02}" destId="{0BFAA032-805D-4874-A0C7-5459107D4A05}" srcOrd="0" destOrd="0" presId="urn:microsoft.com/office/officeart/2005/8/layout/hierarchy1#7"/>
    <dgm:cxn modelId="{8DA61980-ACF8-4D3D-B081-806178F51557}" type="presParOf" srcId="{0BFAA032-805D-4874-A0C7-5459107D4A05}" destId="{8C91A731-9C4A-4C24-B9BF-FFBEDAFA243C}" srcOrd="0" destOrd="0" presId="urn:microsoft.com/office/officeart/2005/8/layout/hierarchy1#7"/>
    <dgm:cxn modelId="{27CF705F-5EC4-4682-8E00-2C89E99BA5B8}" type="presParOf" srcId="{0BFAA032-805D-4874-A0C7-5459107D4A05}" destId="{A81093F1-81E9-45BC-9F94-28A899C4D604}" srcOrd="1" destOrd="0" presId="urn:microsoft.com/office/officeart/2005/8/layout/hierarchy1#7"/>
    <dgm:cxn modelId="{12ADC53C-8BC7-4CF6-A491-7D9A8CC1B53E}" type="presParOf" srcId="{D7CA57D4-83C3-4210-92C9-C3E13C7BEB02}" destId="{18846AA3-7E5D-406D-9E14-F9BF89DF43C3}" srcOrd="1" destOrd="0" presId="urn:microsoft.com/office/officeart/2005/8/layout/hierarchy1#7"/>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8" loCatId="hierarchy" qsTypeId="urn:microsoft.com/office/officeart/2005/8/quickstyle/simple1#8" qsCatId="simple" csTypeId="urn:microsoft.com/office/officeart/2005/8/colors/accent1_2#8" csCatId="accent1" phldr="1"/>
      <dgm:spPr/>
      <dgm:t>
        <a:bodyPr/>
        <a:lstStyle/>
        <a:p>
          <a:endParaRPr lang="zh-CN" altLang="en-US"/>
        </a:p>
      </dgm:t>
    </dgm:pt>
    <dgm:pt modelId="{1BDE227F-5A4C-48E8-9D2C-897B1D91E17E}">
      <dgm:prSet phldrT="[文本]" custT="1"/>
      <dgm:spPr/>
      <dgm:t>
        <a:bodyPr/>
        <a:lstStyle/>
        <a:p>
          <a:r>
            <a:rPr lang="en-US" altLang="en-US" sz="1200">
              <a:latin typeface="仿宋" panose="02010609060101010101" pitchFamily="3" charset="-122"/>
              <a:ea typeface="仿宋" panose="02010609060101010101" pitchFamily="3" charset="-122"/>
            </a:rPr>
            <a:t>B1</a:t>
          </a:r>
          <a:r>
            <a:rPr lang="en-US" altLang="zh-CN" sz="1200">
              <a:latin typeface="仿宋" panose="02010609060101010101" pitchFamily="3" charset="-122"/>
              <a:ea typeface="仿宋" panose="02010609060101010101" pitchFamily="3" charset="-122"/>
            </a:rPr>
            <a:t>2</a:t>
          </a:r>
          <a:r>
            <a:rPr lang="zh-CN" altLang="en-US" sz="1200">
              <a:latin typeface="仿宋" panose="02010609060101010101" pitchFamily="3" charset="-122"/>
              <a:ea typeface="仿宋" panose="02010609060101010101" pitchFamily="3" charset="-122"/>
            </a:rPr>
            <a:t>决策过程</a:t>
          </a: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en-US" altLang="en-US" sz="1200">
              <a:latin typeface="仿宋" panose="02010609060101010101" pitchFamily="3" charset="-122"/>
              <a:ea typeface="仿宋" panose="02010609060101010101" pitchFamily="3" charset="-122"/>
            </a:rPr>
            <a:t>C121</a:t>
          </a:r>
          <a:r>
            <a:rPr lang="zh-CN" altLang="en-US" sz="1200">
              <a:latin typeface="仿宋" panose="02010609060101010101" pitchFamily="3" charset="-122"/>
              <a:ea typeface="仿宋" panose="02010609060101010101" pitchFamily="3" charset="-122"/>
            </a:rPr>
            <a:t>决策依据</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en-US" altLang="en-US" sz="1200">
              <a:latin typeface="仿宋" panose="02010609060101010101" pitchFamily="3" charset="-122"/>
              <a:ea typeface="仿宋" panose="02010609060101010101" pitchFamily="3" charset="-122"/>
            </a:rPr>
            <a:t>C122</a:t>
          </a:r>
          <a:r>
            <a:rPr lang="zh-CN" altLang="en-US" sz="1200">
              <a:latin typeface="仿宋" panose="02010609060101010101" pitchFamily="3" charset="-122"/>
              <a:ea typeface="仿宋" panose="02010609060101010101" pitchFamily="3" charset="-122"/>
            </a:rPr>
            <a:t>决策程序</a:t>
          </a: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46445" custLinFactNeighborX="-423" custLinFactNeighborY="-10664">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2"/>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2"/>
      <dgm:spPr/>
    </dgm:pt>
    <dgm:pt modelId="{8F10226D-7E3C-4158-92FE-7514BD98517B}" type="pres">
      <dgm:prSet presAssocID="{A640A637-00B2-4DD5-8596-47785AC3BE8F}" presName="text2" presStyleLbl="fgAcc2" presStyleIdx="0" presStyleCnt="2" custScaleX="139821" custScaleY="39204">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2"/>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2"/>
      <dgm:spPr/>
    </dgm:pt>
    <dgm:pt modelId="{96B5487D-F4C6-41DF-8D94-293FA42C6661}" type="pres">
      <dgm:prSet presAssocID="{EA4044AE-C928-4710-8F11-6CBDEE346021}" presName="text2" presStyleLbl="fgAcc2" presStyleIdx="1" presStyleCnt="2" custScaleX="130538" custScaleY="42523" custLinFactNeighborX="-895" custLinFactNeighborY="14">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Lst>
  <dgm:cxnLst>
    <dgm:cxn modelId="{2F8026F0-5434-4A8F-9D5D-DDE6A99EA3A6}" type="presOf" srcId="{1BDE227F-5A4C-48E8-9D2C-897B1D91E17E}" destId="{6974CC6A-AC88-480F-A4C5-328ACDF32A6F}" srcOrd="0" destOrd="0" presId="urn:microsoft.com/office/officeart/2005/8/layout/hierarchy1#8"/>
    <dgm:cxn modelId="{F678ECFF-ADD2-49D5-97DE-33A844E9CEEA}" srcId="{D7A43BEB-FA12-4C0B-B759-6A062836903F}" destId="{1BDE227F-5A4C-48E8-9D2C-897B1D91E17E}" srcOrd="0" destOrd="0" parTransId="{6F46EC70-7AD3-4B5A-8717-89F00C57E370}" sibTransId="{574B75D4-2129-4D47-B96E-710FAE841DB3}"/>
    <dgm:cxn modelId="{81CF4ADA-0FD7-4D3E-9679-9C025A7AF05E}" type="presOf" srcId="{5432E5DD-71DB-4EF5-9DE2-CF79D938C733}" destId="{5D06FEC2-B505-4ECD-9C0F-C0705014FC50}" srcOrd="0" destOrd="0" presId="urn:microsoft.com/office/officeart/2005/8/layout/hierarchy1#8"/>
    <dgm:cxn modelId="{19FF91E8-2F12-4DB4-B0B3-442A192EFEEF}" srcId="{1BDE227F-5A4C-48E8-9D2C-897B1D91E17E}" destId="{EA4044AE-C928-4710-8F11-6CBDEE346021}" srcOrd="1" destOrd="0" parTransId="{5432E5DD-71DB-4EF5-9DE2-CF79D938C733}" sibTransId="{0A4C6ADD-7088-4893-B79A-DFEAB7845941}"/>
    <dgm:cxn modelId="{50D951DF-A499-4A59-B5EC-38F309BFDA5B}" srcId="{1BDE227F-5A4C-48E8-9D2C-897B1D91E17E}" destId="{A640A637-00B2-4DD5-8596-47785AC3BE8F}" srcOrd="0" destOrd="0" parTransId="{0DFC7546-9DEA-4AC4-8AF7-5663955A8EC9}" sibTransId="{457E2A54-B388-47F1-9B5A-1C2F3E6925CF}"/>
    <dgm:cxn modelId="{B0545ABB-2951-4B9E-B6B8-EC8AD9FE16EC}" type="presOf" srcId="{EA4044AE-C928-4710-8F11-6CBDEE346021}" destId="{96B5487D-F4C6-41DF-8D94-293FA42C6661}" srcOrd="0" destOrd="0" presId="urn:microsoft.com/office/officeart/2005/8/layout/hierarchy1#8"/>
    <dgm:cxn modelId="{45381DAB-273E-4CCF-B2D6-B427EDDE1E55}" type="presOf" srcId="{0DFC7546-9DEA-4AC4-8AF7-5663955A8EC9}" destId="{7B309770-F968-4B0B-BBAB-D297361ABEDB}" srcOrd="0" destOrd="0" presId="urn:microsoft.com/office/officeart/2005/8/layout/hierarchy1#8"/>
    <dgm:cxn modelId="{572C51D5-9A7C-492F-8759-7501A751744A}" type="presOf" srcId="{A640A637-00B2-4DD5-8596-47785AC3BE8F}" destId="{8F10226D-7E3C-4158-92FE-7514BD98517B}" srcOrd="0" destOrd="0" presId="urn:microsoft.com/office/officeart/2005/8/layout/hierarchy1#8"/>
    <dgm:cxn modelId="{7453DD75-3E5D-43EF-99CD-250CF37E20CD}" type="presOf" srcId="{D7A43BEB-FA12-4C0B-B759-6A062836903F}" destId="{7261301C-9B4A-414C-8F98-B467C514C0DB}" srcOrd="0" destOrd="0" presId="urn:microsoft.com/office/officeart/2005/8/layout/hierarchy1#8"/>
    <dgm:cxn modelId="{8D5B2545-0C6B-4122-BC86-45A076CD1705}" type="presParOf" srcId="{7261301C-9B4A-414C-8F98-B467C514C0DB}" destId="{E3F6ACFA-1EDD-4321-A7E3-EBBD85A13113}" srcOrd="0" destOrd="0" presId="urn:microsoft.com/office/officeart/2005/8/layout/hierarchy1#8"/>
    <dgm:cxn modelId="{DC014A50-06C9-4948-848F-2C2562C83487}" type="presParOf" srcId="{E3F6ACFA-1EDD-4321-A7E3-EBBD85A13113}" destId="{C73FF140-72AB-4D28-A478-C6F7E85D8B47}" srcOrd="0" destOrd="0" presId="urn:microsoft.com/office/officeart/2005/8/layout/hierarchy1#8"/>
    <dgm:cxn modelId="{91302E2F-FF5A-4E17-BC21-C4913472D27D}" type="presParOf" srcId="{C73FF140-72AB-4D28-A478-C6F7E85D8B47}" destId="{886B2A62-2115-42B6-9F98-D5FD9D2B1D14}" srcOrd="0" destOrd="0" presId="urn:microsoft.com/office/officeart/2005/8/layout/hierarchy1#8"/>
    <dgm:cxn modelId="{C734569B-BCEF-4F02-8306-BA63864AFDF1}" type="presParOf" srcId="{C73FF140-72AB-4D28-A478-C6F7E85D8B47}" destId="{6974CC6A-AC88-480F-A4C5-328ACDF32A6F}" srcOrd="1" destOrd="0" presId="urn:microsoft.com/office/officeart/2005/8/layout/hierarchy1#8"/>
    <dgm:cxn modelId="{546D51A4-CD3A-4A1B-8B51-D18484D2FF7C}" type="presParOf" srcId="{E3F6ACFA-1EDD-4321-A7E3-EBBD85A13113}" destId="{F62AF569-4562-4E32-9BDB-9DC646BEDF73}" srcOrd="1" destOrd="0" presId="urn:microsoft.com/office/officeart/2005/8/layout/hierarchy1#8"/>
    <dgm:cxn modelId="{CDF0DD83-DF97-4783-B87A-1D4FB8D433C8}" type="presParOf" srcId="{F62AF569-4562-4E32-9BDB-9DC646BEDF73}" destId="{7B309770-F968-4B0B-BBAB-D297361ABEDB}" srcOrd="0" destOrd="0" presId="urn:microsoft.com/office/officeart/2005/8/layout/hierarchy1#8"/>
    <dgm:cxn modelId="{BCDB6253-168D-4F8A-B4C6-ED6FF5DF979D}" type="presParOf" srcId="{F62AF569-4562-4E32-9BDB-9DC646BEDF73}" destId="{87EB5F72-3614-43C7-B832-34B2005DC3B4}" srcOrd="1" destOrd="0" presId="urn:microsoft.com/office/officeart/2005/8/layout/hierarchy1#8"/>
    <dgm:cxn modelId="{5F7D8ED0-FC22-4550-8E33-5C3957BDFDDD}" type="presParOf" srcId="{87EB5F72-3614-43C7-B832-34B2005DC3B4}" destId="{17C704FF-D944-4ADF-A54A-E45E28FCAF34}" srcOrd="0" destOrd="0" presId="urn:microsoft.com/office/officeart/2005/8/layout/hierarchy1#8"/>
    <dgm:cxn modelId="{13AD15B4-D778-4840-A3A0-0B883CBED542}" type="presParOf" srcId="{17C704FF-D944-4ADF-A54A-E45E28FCAF34}" destId="{6AE71D67-12EA-44FE-8C0B-C92F33DC7343}" srcOrd="0" destOrd="0" presId="urn:microsoft.com/office/officeart/2005/8/layout/hierarchy1#8"/>
    <dgm:cxn modelId="{E3231E82-D8A0-490A-9B65-5017EA516F89}" type="presParOf" srcId="{17C704FF-D944-4ADF-A54A-E45E28FCAF34}" destId="{8F10226D-7E3C-4158-92FE-7514BD98517B}" srcOrd="1" destOrd="0" presId="urn:microsoft.com/office/officeart/2005/8/layout/hierarchy1#8"/>
    <dgm:cxn modelId="{7F80509F-A41A-424F-A08D-B4E0D91FE536}" type="presParOf" srcId="{87EB5F72-3614-43C7-B832-34B2005DC3B4}" destId="{65FA7CBF-E86A-4146-BAE1-EBAF09C00BA5}" srcOrd="1" destOrd="0" presId="urn:microsoft.com/office/officeart/2005/8/layout/hierarchy1#8"/>
    <dgm:cxn modelId="{4EE31FC8-4F11-4AA2-954C-04594895104A}" type="presParOf" srcId="{F62AF569-4562-4E32-9BDB-9DC646BEDF73}" destId="{5D06FEC2-B505-4ECD-9C0F-C0705014FC50}" srcOrd="2" destOrd="0" presId="urn:microsoft.com/office/officeart/2005/8/layout/hierarchy1#8"/>
    <dgm:cxn modelId="{4A917CC2-2503-4D02-A700-3B268AE2D9B1}" type="presParOf" srcId="{F62AF569-4562-4E32-9BDB-9DC646BEDF73}" destId="{D9DB03C0-0485-438A-8977-2C94C8A65D3C}" srcOrd="3" destOrd="0" presId="urn:microsoft.com/office/officeart/2005/8/layout/hierarchy1#8"/>
    <dgm:cxn modelId="{2AB7F1D6-5447-43B1-A8B9-F35BF99AA0CC}" type="presParOf" srcId="{D9DB03C0-0485-438A-8977-2C94C8A65D3C}" destId="{A0F776B2-D3CF-4628-8C15-722A470D7AA8}" srcOrd="0" destOrd="0" presId="urn:microsoft.com/office/officeart/2005/8/layout/hierarchy1#8"/>
    <dgm:cxn modelId="{061F239E-AB7B-4554-B0DB-9ACAF5E5FFAA}" type="presParOf" srcId="{A0F776B2-D3CF-4628-8C15-722A470D7AA8}" destId="{A33BDEE4-F6A4-4EBB-8EF1-590C8BE92E38}" srcOrd="0" destOrd="0" presId="urn:microsoft.com/office/officeart/2005/8/layout/hierarchy1#8"/>
    <dgm:cxn modelId="{DA990898-8C4B-4C9C-B34C-A369F21AA6B1}" type="presParOf" srcId="{A0F776B2-D3CF-4628-8C15-722A470D7AA8}" destId="{96B5487D-F4C6-41DF-8D94-293FA42C6661}" srcOrd="1" destOrd="0" presId="urn:microsoft.com/office/officeart/2005/8/layout/hierarchy1#8"/>
    <dgm:cxn modelId="{DFE41849-958A-403C-A537-FA20A38E34BC}" type="presParOf" srcId="{D9DB03C0-0485-438A-8977-2C94C8A65D3C}" destId="{DFC56957-853A-4911-B76E-EB0946122DD9}" srcOrd="1" destOrd="0" presId="urn:microsoft.com/office/officeart/2005/8/layout/hierarchy1#8"/>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8" loCatId="hierarchy" qsTypeId="urn:microsoft.com/office/officeart/2005/8/quickstyle/simple1#8" qsCatId="simple" csTypeId="urn:microsoft.com/office/officeart/2005/8/colors/accent1_2#8" csCatId="accent1" phldr="1"/>
      <dgm:spPr/>
      <dgm:t>
        <a:bodyPr/>
        <a:lstStyle/>
        <a:p>
          <a:endParaRPr lang="zh-CN" altLang="en-US"/>
        </a:p>
      </dgm:t>
    </dgm:pt>
    <dgm:pt modelId="{1BDE227F-5A4C-48E8-9D2C-897B1D91E17E}">
      <dgm:prSet phldrT="[文本]" custT="1"/>
      <dgm:spPr/>
      <dgm:t>
        <a:bodyPr/>
        <a:lstStyle/>
        <a:p>
          <a:r>
            <a:rPr lang="en-US" altLang="en-US" sz="1200">
              <a:latin typeface="仿宋" panose="02010609060101010101" pitchFamily="3" charset="-122"/>
              <a:ea typeface="仿宋" panose="02010609060101010101" pitchFamily="3" charset="-122"/>
            </a:rPr>
            <a:t>C12</a:t>
          </a:r>
          <a:r>
            <a:rPr lang="en-US" altLang="zh-CN" sz="1200">
              <a:latin typeface="仿宋" panose="02010609060101010101" pitchFamily="3" charset="-122"/>
              <a:ea typeface="仿宋" panose="02010609060101010101" pitchFamily="3" charset="-122"/>
            </a:rPr>
            <a:t>2</a:t>
          </a:r>
          <a:r>
            <a:rPr lang="zh-CN" altLang="en-US" sz="1200">
              <a:latin typeface="仿宋" panose="02010609060101010101" pitchFamily="3" charset="-122"/>
              <a:ea typeface="仿宋" panose="02010609060101010101" pitchFamily="3" charset="-122"/>
            </a:rPr>
            <a:t>决策程序</a:t>
          </a: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zh-CN" altLang="en-US" sz="1200">
              <a:latin typeface="仿宋" panose="02010609060101010101" pitchFamily="3" charset="-122"/>
              <a:ea typeface="仿宋" panose="02010609060101010101" pitchFamily="3" charset="-122"/>
            </a:rPr>
            <a:t>程序科学</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zh-CN" altLang="en-US" sz="1200">
              <a:latin typeface="仿宋" panose="02010609060101010101" pitchFamily="3" charset="-122"/>
              <a:ea typeface="仿宋" panose="02010609060101010101" pitchFamily="3" charset="-122"/>
            </a:rPr>
            <a:t>申报批复程序符合相关管理办法</a:t>
          </a: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46445" custLinFactNeighborX="-423" custLinFactNeighborY="-10664">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2"/>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2"/>
      <dgm:spPr/>
    </dgm:pt>
    <dgm:pt modelId="{8F10226D-7E3C-4158-92FE-7514BD98517B}" type="pres">
      <dgm:prSet presAssocID="{A640A637-00B2-4DD5-8596-47785AC3BE8F}" presName="text2" presStyleLbl="fgAcc2" presStyleIdx="0" presStyleCnt="2" custScaleX="139821" custScaleY="39204">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2"/>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2"/>
      <dgm:spPr/>
    </dgm:pt>
    <dgm:pt modelId="{96B5487D-F4C6-41DF-8D94-293FA42C6661}" type="pres">
      <dgm:prSet presAssocID="{EA4044AE-C928-4710-8F11-6CBDEE346021}" presName="text2" presStyleLbl="fgAcc2" presStyleIdx="1" presStyleCnt="2" custScaleX="130538" custScaleY="42523" custLinFactNeighborX="-895" custLinFactNeighborY="14">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Lst>
  <dgm:cxnLst>
    <dgm:cxn modelId="{3E7A2631-02E4-43A1-B0F6-4BA11300BEBF}" type="presOf" srcId="{1BDE227F-5A4C-48E8-9D2C-897B1D91E17E}" destId="{6974CC6A-AC88-480F-A4C5-328ACDF32A6F}" srcOrd="0" destOrd="0" presId="urn:microsoft.com/office/officeart/2005/8/layout/hierarchy1#8"/>
    <dgm:cxn modelId="{7EEE0D05-EF07-464F-9AE6-4D210D37F409}" type="presOf" srcId="{5432E5DD-71DB-4EF5-9DE2-CF79D938C733}" destId="{5D06FEC2-B505-4ECD-9C0F-C0705014FC50}" srcOrd="0" destOrd="0" presId="urn:microsoft.com/office/officeart/2005/8/layout/hierarchy1#8"/>
    <dgm:cxn modelId="{3DDAC798-7FC5-4999-9B6C-7539158FD3DE}" type="presOf" srcId="{A640A637-00B2-4DD5-8596-47785AC3BE8F}" destId="{8F10226D-7E3C-4158-92FE-7514BD98517B}" srcOrd="0" destOrd="0" presId="urn:microsoft.com/office/officeart/2005/8/layout/hierarchy1#8"/>
    <dgm:cxn modelId="{9F57151D-E1F4-4991-85CE-7C2A19A841BF}" type="presOf" srcId="{0DFC7546-9DEA-4AC4-8AF7-5663955A8EC9}" destId="{7B309770-F968-4B0B-BBAB-D297361ABEDB}" srcOrd="0" destOrd="0" presId="urn:microsoft.com/office/officeart/2005/8/layout/hierarchy1#8"/>
    <dgm:cxn modelId="{2644CB68-1CEF-4CB9-9591-22E8ED98CABB}" type="presOf" srcId="{D7A43BEB-FA12-4C0B-B759-6A062836903F}" destId="{7261301C-9B4A-414C-8F98-B467C514C0DB}" srcOrd="0" destOrd="0" presId="urn:microsoft.com/office/officeart/2005/8/layout/hierarchy1#8"/>
    <dgm:cxn modelId="{F678ECFF-ADD2-49D5-97DE-33A844E9CEEA}" srcId="{D7A43BEB-FA12-4C0B-B759-6A062836903F}" destId="{1BDE227F-5A4C-48E8-9D2C-897B1D91E17E}" srcOrd="0" destOrd="0" parTransId="{6F46EC70-7AD3-4B5A-8717-89F00C57E370}" sibTransId="{574B75D4-2129-4D47-B96E-710FAE841DB3}"/>
    <dgm:cxn modelId="{19FF91E8-2F12-4DB4-B0B3-442A192EFEEF}" srcId="{1BDE227F-5A4C-48E8-9D2C-897B1D91E17E}" destId="{EA4044AE-C928-4710-8F11-6CBDEE346021}" srcOrd="1" destOrd="0" parTransId="{5432E5DD-71DB-4EF5-9DE2-CF79D938C733}" sibTransId="{0A4C6ADD-7088-4893-B79A-DFEAB7845941}"/>
    <dgm:cxn modelId="{50D951DF-A499-4A59-B5EC-38F309BFDA5B}" srcId="{1BDE227F-5A4C-48E8-9D2C-897B1D91E17E}" destId="{A640A637-00B2-4DD5-8596-47785AC3BE8F}" srcOrd="0" destOrd="0" parTransId="{0DFC7546-9DEA-4AC4-8AF7-5663955A8EC9}" sibTransId="{457E2A54-B388-47F1-9B5A-1C2F3E6925CF}"/>
    <dgm:cxn modelId="{F7747B71-D83E-438A-9FE3-17AF0663436A}" type="presOf" srcId="{EA4044AE-C928-4710-8F11-6CBDEE346021}" destId="{96B5487D-F4C6-41DF-8D94-293FA42C6661}" srcOrd="0" destOrd="0" presId="urn:microsoft.com/office/officeart/2005/8/layout/hierarchy1#8"/>
    <dgm:cxn modelId="{1525789F-6C13-43F8-B148-17CEED5AA368}" type="presParOf" srcId="{7261301C-9B4A-414C-8F98-B467C514C0DB}" destId="{E3F6ACFA-1EDD-4321-A7E3-EBBD85A13113}" srcOrd="0" destOrd="0" presId="urn:microsoft.com/office/officeart/2005/8/layout/hierarchy1#8"/>
    <dgm:cxn modelId="{97C10408-7A3D-4E5E-B630-249B283D2F7F}" type="presParOf" srcId="{E3F6ACFA-1EDD-4321-A7E3-EBBD85A13113}" destId="{C73FF140-72AB-4D28-A478-C6F7E85D8B47}" srcOrd="0" destOrd="0" presId="urn:microsoft.com/office/officeart/2005/8/layout/hierarchy1#8"/>
    <dgm:cxn modelId="{4C7A56BE-67C9-468D-A2E8-4FBEA759E9D0}" type="presParOf" srcId="{C73FF140-72AB-4D28-A478-C6F7E85D8B47}" destId="{886B2A62-2115-42B6-9F98-D5FD9D2B1D14}" srcOrd="0" destOrd="0" presId="urn:microsoft.com/office/officeart/2005/8/layout/hierarchy1#8"/>
    <dgm:cxn modelId="{D0014DFB-90E0-4278-B405-445261E486AC}" type="presParOf" srcId="{C73FF140-72AB-4D28-A478-C6F7E85D8B47}" destId="{6974CC6A-AC88-480F-A4C5-328ACDF32A6F}" srcOrd="1" destOrd="0" presId="urn:microsoft.com/office/officeart/2005/8/layout/hierarchy1#8"/>
    <dgm:cxn modelId="{B73FF940-9D5F-4C77-A685-F6324EBE1C50}" type="presParOf" srcId="{E3F6ACFA-1EDD-4321-A7E3-EBBD85A13113}" destId="{F62AF569-4562-4E32-9BDB-9DC646BEDF73}" srcOrd="1" destOrd="0" presId="urn:microsoft.com/office/officeart/2005/8/layout/hierarchy1#8"/>
    <dgm:cxn modelId="{87FC3248-D924-47D8-9B07-CC4887DE8F4B}" type="presParOf" srcId="{F62AF569-4562-4E32-9BDB-9DC646BEDF73}" destId="{7B309770-F968-4B0B-BBAB-D297361ABEDB}" srcOrd="0" destOrd="0" presId="urn:microsoft.com/office/officeart/2005/8/layout/hierarchy1#8"/>
    <dgm:cxn modelId="{7F62FB55-374E-46C6-82C0-DA7CCA2FDD64}" type="presParOf" srcId="{F62AF569-4562-4E32-9BDB-9DC646BEDF73}" destId="{87EB5F72-3614-43C7-B832-34B2005DC3B4}" srcOrd="1" destOrd="0" presId="urn:microsoft.com/office/officeart/2005/8/layout/hierarchy1#8"/>
    <dgm:cxn modelId="{B5025281-533F-41D6-BB05-010962F099E0}" type="presParOf" srcId="{87EB5F72-3614-43C7-B832-34B2005DC3B4}" destId="{17C704FF-D944-4ADF-A54A-E45E28FCAF34}" srcOrd="0" destOrd="0" presId="urn:microsoft.com/office/officeart/2005/8/layout/hierarchy1#8"/>
    <dgm:cxn modelId="{44665D7B-57C6-4DC8-B269-0BF8716D37C0}" type="presParOf" srcId="{17C704FF-D944-4ADF-A54A-E45E28FCAF34}" destId="{6AE71D67-12EA-44FE-8C0B-C92F33DC7343}" srcOrd="0" destOrd="0" presId="urn:microsoft.com/office/officeart/2005/8/layout/hierarchy1#8"/>
    <dgm:cxn modelId="{BF445149-20CB-4741-9AEA-97798C3C3105}" type="presParOf" srcId="{17C704FF-D944-4ADF-A54A-E45E28FCAF34}" destId="{8F10226D-7E3C-4158-92FE-7514BD98517B}" srcOrd="1" destOrd="0" presId="urn:microsoft.com/office/officeart/2005/8/layout/hierarchy1#8"/>
    <dgm:cxn modelId="{836D56D3-DEAE-4C1F-89A2-6E393F43CD13}" type="presParOf" srcId="{87EB5F72-3614-43C7-B832-34B2005DC3B4}" destId="{65FA7CBF-E86A-4146-BAE1-EBAF09C00BA5}" srcOrd="1" destOrd="0" presId="urn:microsoft.com/office/officeart/2005/8/layout/hierarchy1#8"/>
    <dgm:cxn modelId="{2D4852C0-3C94-4886-9EFE-5DDCAE662199}" type="presParOf" srcId="{F62AF569-4562-4E32-9BDB-9DC646BEDF73}" destId="{5D06FEC2-B505-4ECD-9C0F-C0705014FC50}" srcOrd="2" destOrd="0" presId="urn:microsoft.com/office/officeart/2005/8/layout/hierarchy1#8"/>
    <dgm:cxn modelId="{CB1ABDDA-AEF8-467F-94ED-AED6BC8A786F}" type="presParOf" srcId="{F62AF569-4562-4E32-9BDB-9DC646BEDF73}" destId="{D9DB03C0-0485-438A-8977-2C94C8A65D3C}" srcOrd="3" destOrd="0" presId="urn:microsoft.com/office/officeart/2005/8/layout/hierarchy1#8"/>
    <dgm:cxn modelId="{A7136213-2705-4EAA-A3DB-D3146BBBE3BF}" type="presParOf" srcId="{D9DB03C0-0485-438A-8977-2C94C8A65D3C}" destId="{A0F776B2-D3CF-4628-8C15-722A470D7AA8}" srcOrd="0" destOrd="0" presId="urn:microsoft.com/office/officeart/2005/8/layout/hierarchy1#8"/>
    <dgm:cxn modelId="{C1B4855F-0A5D-4033-848E-5069DB616C9A}" type="presParOf" srcId="{A0F776B2-D3CF-4628-8C15-722A470D7AA8}" destId="{A33BDEE4-F6A4-4EBB-8EF1-590C8BE92E38}" srcOrd="0" destOrd="0" presId="urn:microsoft.com/office/officeart/2005/8/layout/hierarchy1#8"/>
    <dgm:cxn modelId="{70680F72-B296-435B-B664-7EC5B1002852}" type="presParOf" srcId="{A0F776B2-D3CF-4628-8C15-722A470D7AA8}" destId="{96B5487D-F4C6-41DF-8D94-293FA42C6661}" srcOrd="1" destOrd="0" presId="urn:microsoft.com/office/officeart/2005/8/layout/hierarchy1#8"/>
    <dgm:cxn modelId="{6BE46DB0-E3D2-4BED-84B2-C0FBD9CF8D86}" type="presParOf" srcId="{D9DB03C0-0485-438A-8977-2C94C8A65D3C}" destId="{DFC56957-853A-4911-B76E-EB0946122DD9}" srcOrd="1" destOrd="0" presId="urn:microsoft.com/office/officeart/2005/8/layout/hierarchy1#8"/>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9" loCatId="hierarchy" qsTypeId="urn:microsoft.com/office/officeart/2005/8/quickstyle/simple1#9" qsCatId="simple" csTypeId="urn:microsoft.com/office/officeart/2005/8/colors/accent1_2#9" csCatId="accent1" phldr="1"/>
      <dgm:spPr/>
      <dgm:t>
        <a:bodyPr/>
        <a:lstStyle/>
        <a:p>
          <a:endParaRPr lang="zh-CN" altLang="en-US"/>
        </a:p>
      </dgm:t>
    </dgm:pt>
    <dgm:pt modelId="{1BDE227F-5A4C-48E8-9D2C-897B1D91E17E}">
      <dgm:prSet phldrT="[文本]" custT="1"/>
      <dgm:spPr/>
      <dgm:t>
        <a:bodyPr/>
        <a:lstStyle/>
        <a:p>
          <a:r>
            <a:rPr lang="en-US" altLang="en-US" sz="1200">
              <a:latin typeface="仿宋" panose="02010609060101010101" pitchFamily="3" charset="-122"/>
              <a:ea typeface="仿宋" panose="02010609060101010101" pitchFamily="3" charset="-122"/>
            </a:rPr>
            <a:t>A2</a:t>
          </a:r>
          <a:r>
            <a:rPr lang="zh-CN" altLang="en-US" sz="1200">
              <a:latin typeface="仿宋" panose="02010609060101010101" pitchFamily="3" charset="-122"/>
              <a:ea typeface="仿宋" panose="02010609060101010101" pitchFamily="3" charset="-122"/>
            </a:rPr>
            <a:t>项目管理</a:t>
          </a: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en-US" altLang="en-US" sz="1200">
              <a:latin typeface="仿宋" panose="02010609060101010101" pitchFamily="3" charset="-122"/>
              <a:ea typeface="仿宋" panose="02010609060101010101" pitchFamily="3" charset="-122"/>
            </a:rPr>
            <a:t>B21</a:t>
          </a:r>
          <a:r>
            <a:rPr lang="zh-CN" altLang="en-US" sz="1200">
              <a:latin typeface="仿宋" panose="02010609060101010101" pitchFamily="3" charset="-122"/>
              <a:ea typeface="仿宋" panose="02010609060101010101" pitchFamily="3" charset="-122"/>
            </a:rPr>
            <a:t>资金管理</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en-US" altLang="en-US" sz="1200">
              <a:latin typeface="仿宋" panose="02010609060101010101" pitchFamily="3" charset="-122"/>
              <a:ea typeface="仿宋" panose="02010609060101010101" pitchFamily="3" charset="-122"/>
            </a:rPr>
            <a:t>B22</a:t>
          </a:r>
          <a:r>
            <a:rPr lang="zh-CN" altLang="en-US" sz="1200">
              <a:latin typeface="仿宋" panose="02010609060101010101" pitchFamily="3" charset="-122"/>
              <a:ea typeface="仿宋" panose="02010609060101010101" pitchFamily="3" charset="-122"/>
            </a:rPr>
            <a:t>项目管控</a:t>
          </a: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46445" custLinFactNeighborX="-423" custLinFactNeighborY="-10664">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2"/>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2"/>
      <dgm:spPr/>
    </dgm:pt>
    <dgm:pt modelId="{8F10226D-7E3C-4158-92FE-7514BD98517B}" type="pres">
      <dgm:prSet presAssocID="{A640A637-00B2-4DD5-8596-47785AC3BE8F}" presName="text2" presStyleLbl="fgAcc2" presStyleIdx="0" presStyleCnt="2" custScaleX="139821" custScaleY="39204">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2"/>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2"/>
      <dgm:spPr/>
    </dgm:pt>
    <dgm:pt modelId="{96B5487D-F4C6-41DF-8D94-293FA42C6661}" type="pres">
      <dgm:prSet presAssocID="{EA4044AE-C928-4710-8F11-6CBDEE346021}" presName="text2" presStyleLbl="fgAcc2" presStyleIdx="1" presStyleCnt="2" custScaleX="130538" custScaleY="42523" custLinFactNeighborX="-895" custLinFactNeighborY="14">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Lst>
  <dgm:cxnLst>
    <dgm:cxn modelId="{98993C7B-E4EB-48B7-B397-D0BCE027A1F1}" type="presOf" srcId="{0DFC7546-9DEA-4AC4-8AF7-5663955A8EC9}" destId="{7B309770-F968-4B0B-BBAB-D297361ABEDB}" srcOrd="0" destOrd="0" presId="urn:microsoft.com/office/officeart/2005/8/layout/hierarchy1#9"/>
    <dgm:cxn modelId="{6169BAAD-7F8D-43AC-812D-40B95A1D18BD}" type="presOf" srcId="{EA4044AE-C928-4710-8F11-6CBDEE346021}" destId="{96B5487D-F4C6-41DF-8D94-293FA42C6661}" srcOrd="0" destOrd="0" presId="urn:microsoft.com/office/officeart/2005/8/layout/hierarchy1#9"/>
    <dgm:cxn modelId="{F678ECFF-ADD2-49D5-97DE-33A844E9CEEA}" srcId="{D7A43BEB-FA12-4C0B-B759-6A062836903F}" destId="{1BDE227F-5A4C-48E8-9D2C-897B1D91E17E}" srcOrd="0" destOrd="0" parTransId="{6F46EC70-7AD3-4B5A-8717-89F00C57E370}" sibTransId="{574B75D4-2129-4D47-B96E-710FAE841DB3}"/>
    <dgm:cxn modelId="{4937692A-A060-4897-ADE9-B96418375389}" type="presOf" srcId="{A640A637-00B2-4DD5-8596-47785AC3BE8F}" destId="{8F10226D-7E3C-4158-92FE-7514BD98517B}" srcOrd="0" destOrd="0" presId="urn:microsoft.com/office/officeart/2005/8/layout/hierarchy1#9"/>
    <dgm:cxn modelId="{19FF91E8-2F12-4DB4-B0B3-442A192EFEEF}" srcId="{1BDE227F-5A4C-48E8-9D2C-897B1D91E17E}" destId="{EA4044AE-C928-4710-8F11-6CBDEE346021}" srcOrd="1" destOrd="0" parTransId="{5432E5DD-71DB-4EF5-9DE2-CF79D938C733}" sibTransId="{0A4C6ADD-7088-4893-B79A-DFEAB7845941}"/>
    <dgm:cxn modelId="{50D951DF-A499-4A59-B5EC-38F309BFDA5B}" srcId="{1BDE227F-5A4C-48E8-9D2C-897B1D91E17E}" destId="{A640A637-00B2-4DD5-8596-47785AC3BE8F}" srcOrd="0" destOrd="0" parTransId="{0DFC7546-9DEA-4AC4-8AF7-5663955A8EC9}" sibTransId="{457E2A54-B388-47F1-9B5A-1C2F3E6925CF}"/>
    <dgm:cxn modelId="{3781AE03-CBCC-4048-A9DD-1A905A271B5B}" type="presOf" srcId="{D7A43BEB-FA12-4C0B-B759-6A062836903F}" destId="{7261301C-9B4A-414C-8F98-B467C514C0DB}" srcOrd="0" destOrd="0" presId="urn:microsoft.com/office/officeart/2005/8/layout/hierarchy1#9"/>
    <dgm:cxn modelId="{D8D2823E-5DC1-4602-ACDC-76A5E16765EF}" type="presOf" srcId="{5432E5DD-71DB-4EF5-9DE2-CF79D938C733}" destId="{5D06FEC2-B505-4ECD-9C0F-C0705014FC50}" srcOrd="0" destOrd="0" presId="urn:microsoft.com/office/officeart/2005/8/layout/hierarchy1#9"/>
    <dgm:cxn modelId="{D5B1BF00-B20C-4332-806C-ADEFB7CF6A11}" type="presOf" srcId="{1BDE227F-5A4C-48E8-9D2C-897B1D91E17E}" destId="{6974CC6A-AC88-480F-A4C5-328ACDF32A6F}" srcOrd="0" destOrd="0" presId="urn:microsoft.com/office/officeart/2005/8/layout/hierarchy1#9"/>
    <dgm:cxn modelId="{5C7D8237-9E0F-42FA-BD6F-5F712D539CDA}" type="presParOf" srcId="{7261301C-9B4A-414C-8F98-B467C514C0DB}" destId="{E3F6ACFA-1EDD-4321-A7E3-EBBD85A13113}" srcOrd="0" destOrd="0" presId="urn:microsoft.com/office/officeart/2005/8/layout/hierarchy1#9"/>
    <dgm:cxn modelId="{3800C752-5CC3-49B9-98CA-EED17B1936AF}" type="presParOf" srcId="{E3F6ACFA-1EDD-4321-A7E3-EBBD85A13113}" destId="{C73FF140-72AB-4D28-A478-C6F7E85D8B47}" srcOrd="0" destOrd="0" presId="urn:microsoft.com/office/officeart/2005/8/layout/hierarchy1#9"/>
    <dgm:cxn modelId="{D32F9907-D9F7-42AB-90BF-088D3DF2B92F}" type="presParOf" srcId="{C73FF140-72AB-4D28-A478-C6F7E85D8B47}" destId="{886B2A62-2115-42B6-9F98-D5FD9D2B1D14}" srcOrd="0" destOrd="0" presId="urn:microsoft.com/office/officeart/2005/8/layout/hierarchy1#9"/>
    <dgm:cxn modelId="{CA0C3F86-0E4E-42A2-83F6-72E531FBD842}" type="presParOf" srcId="{C73FF140-72AB-4D28-A478-C6F7E85D8B47}" destId="{6974CC6A-AC88-480F-A4C5-328ACDF32A6F}" srcOrd="1" destOrd="0" presId="urn:microsoft.com/office/officeart/2005/8/layout/hierarchy1#9"/>
    <dgm:cxn modelId="{BABD384F-B1B6-4312-B43A-8127DCE21851}" type="presParOf" srcId="{E3F6ACFA-1EDD-4321-A7E3-EBBD85A13113}" destId="{F62AF569-4562-4E32-9BDB-9DC646BEDF73}" srcOrd="1" destOrd="0" presId="urn:microsoft.com/office/officeart/2005/8/layout/hierarchy1#9"/>
    <dgm:cxn modelId="{754F8FC1-07AD-4F13-9047-E76AE3477E1C}" type="presParOf" srcId="{F62AF569-4562-4E32-9BDB-9DC646BEDF73}" destId="{7B309770-F968-4B0B-BBAB-D297361ABEDB}" srcOrd="0" destOrd="0" presId="urn:microsoft.com/office/officeart/2005/8/layout/hierarchy1#9"/>
    <dgm:cxn modelId="{9D35BD39-94C6-4A43-8C54-98767AFE08FD}" type="presParOf" srcId="{F62AF569-4562-4E32-9BDB-9DC646BEDF73}" destId="{87EB5F72-3614-43C7-B832-34B2005DC3B4}" srcOrd="1" destOrd="0" presId="urn:microsoft.com/office/officeart/2005/8/layout/hierarchy1#9"/>
    <dgm:cxn modelId="{27FB15DF-05ED-404A-A17D-7718DE4F5C37}" type="presParOf" srcId="{87EB5F72-3614-43C7-B832-34B2005DC3B4}" destId="{17C704FF-D944-4ADF-A54A-E45E28FCAF34}" srcOrd="0" destOrd="0" presId="urn:microsoft.com/office/officeart/2005/8/layout/hierarchy1#9"/>
    <dgm:cxn modelId="{1B034414-0106-4E31-AE6F-1D4461B34C77}" type="presParOf" srcId="{17C704FF-D944-4ADF-A54A-E45E28FCAF34}" destId="{6AE71D67-12EA-44FE-8C0B-C92F33DC7343}" srcOrd="0" destOrd="0" presId="urn:microsoft.com/office/officeart/2005/8/layout/hierarchy1#9"/>
    <dgm:cxn modelId="{AFEF7059-665B-4F62-8DD3-D9A87EE9340F}" type="presParOf" srcId="{17C704FF-D944-4ADF-A54A-E45E28FCAF34}" destId="{8F10226D-7E3C-4158-92FE-7514BD98517B}" srcOrd="1" destOrd="0" presId="urn:microsoft.com/office/officeart/2005/8/layout/hierarchy1#9"/>
    <dgm:cxn modelId="{4BA9531F-C46F-4930-9117-6ADB8DDC2C8C}" type="presParOf" srcId="{87EB5F72-3614-43C7-B832-34B2005DC3B4}" destId="{65FA7CBF-E86A-4146-BAE1-EBAF09C00BA5}" srcOrd="1" destOrd="0" presId="urn:microsoft.com/office/officeart/2005/8/layout/hierarchy1#9"/>
    <dgm:cxn modelId="{5078C010-4FA5-4E2C-BE74-220DBF913E81}" type="presParOf" srcId="{F62AF569-4562-4E32-9BDB-9DC646BEDF73}" destId="{5D06FEC2-B505-4ECD-9C0F-C0705014FC50}" srcOrd="2" destOrd="0" presId="urn:microsoft.com/office/officeart/2005/8/layout/hierarchy1#9"/>
    <dgm:cxn modelId="{6AFBC4E9-25E6-498D-A70A-311789067272}" type="presParOf" srcId="{F62AF569-4562-4E32-9BDB-9DC646BEDF73}" destId="{D9DB03C0-0485-438A-8977-2C94C8A65D3C}" srcOrd="3" destOrd="0" presId="urn:microsoft.com/office/officeart/2005/8/layout/hierarchy1#9"/>
    <dgm:cxn modelId="{AC50FC0A-32B8-4021-BD1E-F688310CC884}" type="presParOf" srcId="{D9DB03C0-0485-438A-8977-2C94C8A65D3C}" destId="{A0F776B2-D3CF-4628-8C15-722A470D7AA8}" srcOrd="0" destOrd="0" presId="urn:microsoft.com/office/officeart/2005/8/layout/hierarchy1#9"/>
    <dgm:cxn modelId="{21E45DE8-4C09-4F35-9BD3-185C938A4179}" type="presParOf" srcId="{A0F776B2-D3CF-4628-8C15-722A470D7AA8}" destId="{A33BDEE4-F6A4-4EBB-8EF1-590C8BE92E38}" srcOrd="0" destOrd="0" presId="urn:microsoft.com/office/officeart/2005/8/layout/hierarchy1#9"/>
    <dgm:cxn modelId="{E122FE01-ADBE-49C9-8D51-01D392489591}" type="presParOf" srcId="{A0F776B2-D3CF-4628-8C15-722A470D7AA8}" destId="{96B5487D-F4C6-41DF-8D94-293FA42C6661}" srcOrd="1" destOrd="0" presId="urn:microsoft.com/office/officeart/2005/8/layout/hierarchy1#9"/>
    <dgm:cxn modelId="{FD2C10DE-F7D9-4BC1-B3F9-68ABEC775DB2}" type="presParOf" srcId="{D9DB03C0-0485-438A-8977-2C94C8A65D3C}" destId="{DFC56957-853A-4911-B76E-EB0946122DD9}" srcOrd="1" destOrd="0" presId="urn:microsoft.com/office/officeart/2005/8/layout/hierarchy1#9"/>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1" loCatId="hierarchy" qsTypeId="urn:microsoft.com/office/officeart/2005/8/quickstyle/simple1#1" qsCatId="simple" csTypeId="urn:microsoft.com/office/officeart/2005/8/colors/accent1_2#1" csCatId="accent1" phldr="1"/>
      <dgm:spPr/>
      <dgm:t>
        <a:bodyPr/>
        <a:lstStyle/>
        <a:p>
          <a:endParaRPr lang="zh-CN" altLang="en-US"/>
        </a:p>
      </dgm:t>
    </dgm:pt>
    <dgm:pt modelId="{1BDE227F-5A4C-48E8-9D2C-897B1D91E17E}">
      <dgm:prSet phldrT="[文本]" custT="1"/>
      <dgm:spPr/>
      <dgm:t>
        <a:bodyPr/>
        <a:lstStyle/>
        <a:p>
          <a:r>
            <a:rPr lang="en-US" altLang="en-US" sz="1200">
              <a:latin typeface="仿宋" panose="02010609060101010101" pitchFamily="3" charset="-122"/>
              <a:ea typeface="仿宋" panose="02010609060101010101" pitchFamily="3" charset="-122"/>
            </a:rPr>
            <a:t>B21</a:t>
          </a:r>
          <a:r>
            <a:rPr lang="zh-CN" altLang="en-US" sz="1200">
              <a:latin typeface="仿宋" panose="02010609060101010101" pitchFamily="3" charset="-122"/>
              <a:ea typeface="仿宋" panose="02010609060101010101" pitchFamily="3" charset="-122"/>
            </a:rPr>
            <a:t>资金管理</a:t>
          </a: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en-US" altLang="en-US" sz="1200">
              <a:latin typeface="仿宋" panose="02010609060101010101" pitchFamily="3" charset="-122"/>
              <a:ea typeface="仿宋" panose="02010609060101010101" pitchFamily="3" charset="-122"/>
            </a:rPr>
            <a:t>C211</a:t>
          </a:r>
          <a:r>
            <a:rPr lang="zh-CN" altLang="en-US" sz="1200">
              <a:latin typeface="仿宋" panose="02010609060101010101" pitchFamily="3" charset="-122"/>
              <a:ea typeface="仿宋" panose="02010609060101010101" pitchFamily="3" charset="-122"/>
            </a:rPr>
            <a:t>资金使用</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en-US" altLang="en-US" sz="1200">
              <a:latin typeface="仿宋" panose="02010609060101010101" pitchFamily="3" charset="-122"/>
              <a:ea typeface="仿宋" panose="02010609060101010101" pitchFamily="3" charset="-122"/>
            </a:rPr>
            <a:t>C212</a:t>
          </a:r>
          <a:r>
            <a:rPr lang="zh-CN" altLang="en-US" sz="1200">
              <a:latin typeface="仿宋" panose="02010609060101010101" pitchFamily="3" charset="-122"/>
              <a:ea typeface="仿宋" panose="02010609060101010101" pitchFamily="3" charset="-122"/>
            </a:rPr>
            <a:t>资金到位</a:t>
          </a: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6C128602-CF51-459A-A325-F66785BB38D6}">
      <dgm:prSet phldrT="[文本]" custT="1"/>
      <dgm:spPr/>
      <dgm:t>
        <a:bodyPr/>
        <a:lstStyle/>
        <a:p>
          <a:r>
            <a:rPr lang="en-US" altLang="zh-CN" sz="1200">
              <a:latin typeface="仿宋" panose="02010609060101010101" pitchFamily="3" charset="-122"/>
              <a:ea typeface="仿宋" panose="02010609060101010101" pitchFamily="3" charset="-122"/>
            </a:rPr>
            <a:t>C213</a:t>
          </a:r>
          <a:r>
            <a:rPr lang="zh-CN" altLang="en-US" sz="1200">
              <a:latin typeface="仿宋" panose="02010609060101010101" pitchFamily="3" charset="-122"/>
              <a:ea typeface="仿宋" panose="02010609060101010101" pitchFamily="3" charset="-122"/>
            </a:rPr>
            <a:t>财务管理</a:t>
          </a:r>
        </a:p>
      </dgm:t>
    </dgm:pt>
    <dgm:pt modelId="{4DA2E343-F364-4BC6-BC41-3F0021C2BB97}" type="parTrans" cxnId="{88325195-B315-4882-A5A8-51128ADEB35F}">
      <dgm:prSet/>
      <dgm:spPr/>
    </dgm:pt>
    <dgm:pt modelId="{C503CCCE-B4C4-4F62-AF7F-B7B5E43431EE}" type="sibTrans" cxnId="{88325195-B315-4882-A5A8-51128ADEB35F}">
      <dgm:prSet/>
      <dgm:spPr/>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46445" custLinFactNeighborX="-423" custLinFactNeighborY="-10664">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3"/>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3"/>
      <dgm:spPr/>
    </dgm:pt>
    <dgm:pt modelId="{8F10226D-7E3C-4158-92FE-7514BD98517B}" type="pres">
      <dgm:prSet presAssocID="{A640A637-00B2-4DD5-8596-47785AC3BE8F}" presName="text2" presStyleLbl="fgAcc2" presStyleIdx="0" presStyleCnt="3" custScaleX="139821" custScaleY="39204">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3"/>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3"/>
      <dgm:spPr/>
    </dgm:pt>
    <dgm:pt modelId="{96B5487D-F4C6-41DF-8D94-293FA42C6661}" type="pres">
      <dgm:prSet presAssocID="{EA4044AE-C928-4710-8F11-6CBDEE346021}" presName="text2" presStyleLbl="fgAcc2" presStyleIdx="1" presStyleCnt="3" custScaleX="130538" custScaleY="42523" custLinFactNeighborX="-895" custLinFactNeighborY="14">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 modelId="{85C317BC-662E-4485-B610-C64501598215}" type="pres">
      <dgm:prSet presAssocID="{4DA2E343-F364-4BC6-BC41-3F0021C2BB97}" presName="Name10" presStyleLbl="parChTrans1D2" presStyleIdx="2" presStyleCnt="3"/>
      <dgm:spPr/>
    </dgm:pt>
    <dgm:pt modelId="{DC6C619B-2B35-4437-A8FB-6A7093627E33}" type="pres">
      <dgm:prSet presAssocID="{6C128602-CF51-459A-A325-F66785BB38D6}" presName="hierRoot2" presStyleCnt="0"/>
      <dgm:spPr/>
    </dgm:pt>
    <dgm:pt modelId="{BFA8F19D-4B6F-4DBE-8B3C-8CE9B9AFB074}" type="pres">
      <dgm:prSet presAssocID="{6C128602-CF51-459A-A325-F66785BB38D6}" presName="composite2" presStyleCnt="0"/>
      <dgm:spPr/>
    </dgm:pt>
    <dgm:pt modelId="{207D57D5-9114-4B86-AF6F-6E1618F037BD}" type="pres">
      <dgm:prSet presAssocID="{6C128602-CF51-459A-A325-F66785BB38D6}" presName="background2" presStyleLbl="node2" presStyleIdx="2" presStyleCnt="3"/>
      <dgm:spPr/>
    </dgm:pt>
    <dgm:pt modelId="{44126538-B39B-419D-A074-09F4B33DE7CF}" type="pres">
      <dgm:prSet presAssocID="{6C128602-CF51-459A-A325-F66785BB38D6}" presName="text2" presStyleLbl="fgAcc2" presStyleIdx="2" presStyleCnt="3" custScaleX="127731" custScaleY="40111">
        <dgm:presLayoutVars>
          <dgm:chPref val="3"/>
        </dgm:presLayoutVars>
      </dgm:prSet>
      <dgm:spPr/>
      <dgm:t>
        <a:bodyPr/>
        <a:lstStyle/>
        <a:p>
          <a:endParaRPr lang="zh-CN" altLang="en-US"/>
        </a:p>
      </dgm:t>
    </dgm:pt>
    <dgm:pt modelId="{28603CDD-6AAC-4690-9545-FF62BEC222B2}" type="pres">
      <dgm:prSet presAssocID="{6C128602-CF51-459A-A325-F66785BB38D6}" presName="hierChild3" presStyleCnt="0"/>
      <dgm:spPr/>
    </dgm:pt>
  </dgm:ptLst>
  <dgm:cxnLst>
    <dgm:cxn modelId="{A029B9BB-AAFA-47A4-B553-A7FFA5BD3974}" type="presOf" srcId="{5432E5DD-71DB-4EF5-9DE2-CF79D938C733}" destId="{5D06FEC2-B505-4ECD-9C0F-C0705014FC50}" srcOrd="0" destOrd="0" presId="urn:microsoft.com/office/officeart/2005/8/layout/hierarchy1#1"/>
    <dgm:cxn modelId="{A111149F-6B28-462D-BB3A-E37556F54FD1}" type="presOf" srcId="{A640A637-00B2-4DD5-8596-47785AC3BE8F}" destId="{8F10226D-7E3C-4158-92FE-7514BD98517B}" srcOrd="0" destOrd="0" presId="urn:microsoft.com/office/officeart/2005/8/layout/hierarchy1#1"/>
    <dgm:cxn modelId="{F678ECFF-ADD2-49D5-97DE-33A844E9CEEA}" srcId="{D7A43BEB-FA12-4C0B-B759-6A062836903F}" destId="{1BDE227F-5A4C-48E8-9D2C-897B1D91E17E}" srcOrd="0" destOrd="0" parTransId="{6F46EC70-7AD3-4B5A-8717-89F00C57E370}" sibTransId="{574B75D4-2129-4D47-B96E-710FAE841DB3}"/>
    <dgm:cxn modelId="{19FF91E8-2F12-4DB4-B0B3-442A192EFEEF}" srcId="{1BDE227F-5A4C-48E8-9D2C-897B1D91E17E}" destId="{EA4044AE-C928-4710-8F11-6CBDEE346021}" srcOrd="1" destOrd="0" parTransId="{5432E5DD-71DB-4EF5-9DE2-CF79D938C733}" sibTransId="{0A4C6ADD-7088-4893-B79A-DFEAB7845941}"/>
    <dgm:cxn modelId="{0C90171D-3F09-45D9-884C-08495831BBB2}" type="presOf" srcId="{6C128602-CF51-459A-A325-F66785BB38D6}" destId="{44126538-B39B-419D-A074-09F4B33DE7CF}" srcOrd="0" destOrd="0" presId="urn:microsoft.com/office/officeart/2005/8/layout/hierarchy1#1"/>
    <dgm:cxn modelId="{50D951DF-A499-4A59-B5EC-38F309BFDA5B}" srcId="{1BDE227F-5A4C-48E8-9D2C-897B1D91E17E}" destId="{A640A637-00B2-4DD5-8596-47785AC3BE8F}" srcOrd="0" destOrd="0" parTransId="{0DFC7546-9DEA-4AC4-8AF7-5663955A8EC9}" sibTransId="{457E2A54-B388-47F1-9B5A-1C2F3E6925CF}"/>
    <dgm:cxn modelId="{88325195-B315-4882-A5A8-51128ADEB35F}" srcId="{1BDE227F-5A4C-48E8-9D2C-897B1D91E17E}" destId="{6C128602-CF51-459A-A325-F66785BB38D6}" srcOrd="2" destOrd="0" parTransId="{4DA2E343-F364-4BC6-BC41-3F0021C2BB97}" sibTransId="{C503CCCE-B4C4-4F62-AF7F-B7B5E43431EE}"/>
    <dgm:cxn modelId="{F1635EEC-EF44-4670-8AA7-C010B5FC56DE}" type="presOf" srcId="{4DA2E343-F364-4BC6-BC41-3F0021C2BB97}" destId="{85C317BC-662E-4485-B610-C64501598215}" srcOrd="0" destOrd="0" presId="urn:microsoft.com/office/officeart/2005/8/layout/hierarchy1#1"/>
    <dgm:cxn modelId="{0787A778-CB48-444B-A9D1-6B30956292AC}" type="presOf" srcId="{EA4044AE-C928-4710-8F11-6CBDEE346021}" destId="{96B5487D-F4C6-41DF-8D94-293FA42C6661}" srcOrd="0" destOrd="0" presId="urn:microsoft.com/office/officeart/2005/8/layout/hierarchy1#1"/>
    <dgm:cxn modelId="{7AF41ABB-0D28-4E2D-A612-4AD2F7D8AC9E}" type="presOf" srcId="{D7A43BEB-FA12-4C0B-B759-6A062836903F}" destId="{7261301C-9B4A-414C-8F98-B467C514C0DB}" srcOrd="0" destOrd="0" presId="urn:microsoft.com/office/officeart/2005/8/layout/hierarchy1#1"/>
    <dgm:cxn modelId="{40A18244-FB24-467C-846D-393FB8CE71EC}" type="presOf" srcId="{0DFC7546-9DEA-4AC4-8AF7-5663955A8EC9}" destId="{7B309770-F968-4B0B-BBAB-D297361ABEDB}" srcOrd="0" destOrd="0" presId="urn:microsoft.com/office/officeart/2005/8/layout/hierarchy1#1"/>
    <dgm:cxn modelId="{E14477A2-5078-4560-AC3F-B1C194603353}" type="presOf" srcId="{1BDE227F-5A4C-48E8-9D2C-897B1D91E17E}" destId="{6974CC6A-AC88-480F-A4C5-328ACDF32A6F}" srcOrd="0" destOrd="0" presId="urn:microsoft.com/office/officeart/2005/8/layout/hierarchy1#1"/>
    <dgm:cxn modelId="{B4243BA7-ED88-4273-A0FF-B49F99FA72E0}" type="presParOf" srcId="{7261301C-9B4A-414C-8F98-B467C514C0DB}" destId="{E3F6ACFA-1EDD-4321-A7E3-EBBD85A13113}" srcOrd="0" destOrd="0" presId="urn:microsoft.com/office/officeart/2005/8/layout/hierarchy1#1"/>
    <dgm:cxn modelId="{21D9A14E-3E62-42B5-8FD2-2E98BCB5570A}" type="presParOf" srcId="{E3F6ACFA-1EDD-4321-A7E3-EBBD85A13113}" destId="{C73FF140-72AB-4D28-A478-C6F7E85D8B47}" srcOrd="0" destOrd="0" presId="urn:microsoft.com/office/officeart/2005/8/layout/hierarchy1#1"/>
    <dgm:cxn modelId="{47FE58A4-5C6B-4AD3-9B43-37D4AA81EA83}" type="presParOf" srcId="{C73FF140-72AB-4D28-A478-C6F7E85D8B47}" destId="{886B2A62-2115-42B6-9F98-D5FD9D2B1D14}" srcOrd="0" destOrd="0" presId="urn:microsoft.com/office/officeart/2005/8/layout/hierarchy1#1"/>
    <dgm:cxn modelId="{C10FBB0E-2A32-4F4B-BC0B-7B8064F9F03D}" type="presParOf" srcId="{C73FF140-72AB-4D28-A478-C6F7E85D8B47}" destId="{6974CC6A-AC88-480F-A4C5-328ACDF32A6F}" srcOrd="1" destOrd="0" presId="urn:microsoft.com/office/officeart/2005/8/layout/hierarchy1#1"/>
    <dgm:cxn modelId="{B08CE696-04A9-4CBB-A930-8A8BEC043948}" type="presParOf" srcId="{E3F6ACFA-1EDD-4321-A7E3-EBBD85A13113}" destId="{F62AF569-4562-4E32-9BDB-9DC646BEDF73}" srcOrd="1" destOrd="0" presId="urn:microsoft.com/office/officeart/2005/8/layout/hierarchy1#1"/>
    <dgm:cxn modelId="{B366D8E5-7C83-4090-B781-9FD02B30414E}" type="presParOf" srcId="{F62AF569-4562-4E32-9BDB-9DC646BEDF73}" destId="{7B309770-F968-4B0B-BBAB-D297361ABEDB}" srcOrd="0" destOrd="0" presId="urn:microsoft.com/office/officeart/2005/8/layout/hierarchy1#1"/>
    <dgm:cxn modelId="{E26278CC-5AEA-4124-ADF6-896121167EB9}" type="presParOf" srcId="{F62AF569-4562-4E32-9BDB-9DC646BEDF73}" destId="{87EB5F72-3614-43C7-B832-34B2005DC3B4}" srcOrd="1" destOrd="0" presId="urn:microsoft.com/office/officeart/2005/8/layout/hierarchy1#1"/>
    <dgm:cxn modelId="{7B6D217F-327F-46D0-98EA-1B7C59A28C70}" type="presParOf" srcId="{87EB5F72-3614-43C7-B832-34B2005DC3B4}" destId="{17C704FF-D944-4ADF-A54A-E45E28FCAF34}" srcOrd="0" destOrd="0" presId="urn:microsoft.com/office/officeart/2005/8/layout/hierarchy1#1"/>
    <dgm:cxn modelId="{A83BD3C3-11F5-4354-956A-5E2AC4F50EC7}" type="presParOf" srcId="{17C704FF-D944-4ADF-A54A-E45E28FCAF34}" destId="{6AE71D67-12EA-44FE-8C0B-C92F33DC7343}" srcOrd="0" destOrd="0" presId="urn:microsoft.com/office/officeart/2005/8/layout/hierarchy1#1"/>
    <dgm:cxn modelId="{6BED9353-4992-42A3-B4FE-FE6C25E9DA50}" type="presParOf" srcId="{17C704FF-D944-4ADF-A54A-E45E28FCAF34}" destId="{8F10226D-7E3C-4158-92FE-7514BD98517B}" srcOrd="1" destOrd="0" presId="urn:microsoft.com/office/officeart/2005/8/layout/hierarchy1#1"/>
    <dgm:cxn modelId="{C8F8BFDA-675B-4B6D-A751-87BC0260ABF5}" type="presParOf" srcId="{87EB5F72-3614-43C7-B832-34B2005DC3B4}" destId="{65FA7CBF-E86A-4146-BAE1-EBAF09C00BA5}" srcOrd="1" destOrd="0" presId="urn:microsoft.com/office/officeart/2005/8/layout/hierarchy1#1"/>
    <dgm:cxn modelId="{18BE8C35-144C-4508-B8C5-A5BB22324B8B}" type="presParOf" srcId="{F62AF569-4562-4E32-9BDB-9DC646BEDF73}" destId="{5D06FEC2-B505-4ECD-9C0F-C0705014FC50}" srcOrd="2" destOrd="0" presId="urn:microsoft.com/office/officeart/2005/8/layout/hierarchy1#1"/>
    <dgm:cxn modelId="{115125A8-E818-4FCC-BB79-0DECD0F9003E}" type="presParOf" srcId="{F62AF569-4562-4E32-9BDB-9DC646BEDF73}" destId="{D9DB03C0-0485-438A-8977-2C94C8A65D3C}" srcOrd="3" destOrd="0" presId="urn:microsoft.com/office/officeart/2005/8/layout/hierarchy1#1"/>
    <dgm:cxn modelId="{94597E3B-4B00-44B8-9D6B-9D42724F852D}" type="presParOf" srcId="{D9DB03C0-0485-438A-8977-2C94C8A65D3C}" destId="{A0F776B2-D3CF-4628-8C15-722A470D7AA8}" srcOrd="0" destOrd="0" presId="urn:microsoft.com/office/officeart/2005/8/layout/hierarchy1#1"/>
    <dgm:cxn modelId="{309F36C4-EEE3-4B5A-9C4F-2B916A636641}" type="presParOf" srcId="{A0F776B2-D3CF-4628-8C15-722A470D7AA8}" destId="{A33BDEE4-F6A4-4EBB-8EF1-590C8BE92E38}" srcOrd="0" destOrd="0" presId="urn:microsoft.com/office/officeart/2005/8/layout/hierarchy1#1"/>
    <dgm:cxn modelId="{6199C947-8821-491E-901C-A95AC8C68322}" type="presParOf" srcId="{A0F776B2-D3CF-4628-8C15-722A470D7AA8}" destId="{96B5487D-F4C6-41DF-8D94-293FA42C6661}" srcOrd="1" destOrd="0" presId="urn:microsoft.com/office/officeart/2005/8/layout/hierarchy1#1"/>
    <dgm:cxn modelId="{61E95215-151F-45C1-82D3-FF1D572922FB}" type="presParOf" srcId="{D9DB03C0-0485-438A-8977-2C94C8A65D3C}" destId="{DFC56957-853A-4911-B76E-EB0946122DD9}" srcOrd="1" destOrd="0" presId="urn:microsoft.com/office/officeart/2005/8/layout/hierarchy1#1"/>
    <dgm:cxn modelId="{C60993AF-9388-44CC-8D7F-018D5A2E1EA2}" type="presParOf" srcId="{F62AF569-4562-4E32-9BDB-9DC646BEDF73}" destId="{85C317BC-662E-4485-B610-C64501598215}" srcOrd="4" destOrd="0" presId="urn:microsoft.com/office/officeart/2005/8/layout/hierarchy1#1"/>
    <dgm:cxn modelId="{86FC8C82-486D-47C3-98C5-60966A884C65}" type="presParOf" srcId="{F62AF569-4562-4E32-9BDB-9DC646BEDF73}" destId="{DC6C619B-2B35-4437-A8FB-6A7093627E33}" srcOrd="5" destOrd="0" presId="urn:microsoft.com/office/officeart/2005/8/layout/hierarchy1#1"/>
    <dgm:cxn modelId="{0DA5E472-3186-4404-B975-5ACFF114C2F2}" type="presParOf" srcId="{DC6C619B-2B35-4437-A8FB-6A7093627E33}" destId="{BFA8F19D-4B6F-4DBE-8B3C-8CE9B9AFB074}" srcOrd="0" destOrd="0" presId="urn:microsoft.com/office/officeart/2005/8/layout/hierarchy1#1"/>
    <dgm:cxn modelId="{E60087A9-E14A-416F-B307-69875B166344}" type="presParOf" srcId="{BFA8F19D-4B6F-4DBE-8B3C-8CE9B9AFB074}" destId="{207D57D5-9114-4B86-AF6F-6E1618F037BD}" srcOrd="0" destOrd="0" presId="urn:microsoft.com/office/officeart/2005/8/layout/hierarchy1#1"/>
    <dgm:cxn modelId="{F123F3C8-22C0-44DB-9660-EF2E95B526A2}" type="presParOf" srcId="{BFA8F19D-4B6F-4DBE-8B3C-8CE9B9AFB074}" destId="{44126538-B39B-419D-A074-09F4B33DE7CF}" srcOrd="1" destOrd="0" presId="urn:microsoft.com/office/officeart/2005/8/layout/hierarchy1#1"/>
    <dgm:cxn modelId="{A924D162-C370-4E3F-941F-0879C30C5D66}" type="presParOf" srcId="{DC6C619B-2B35-4437-A8FB-6A7093627E33}" destId="{28603CDD-6AAC-4690-9545-FF62BEC222B2}" srcOrd="1" destOrd="0" presId="urn:microsoft.com/office/officeart/2005/8/layout/hierarchy1#1"/>
  </dgm:cxnLst>
  <dgm:bg/>
  <dgm:whole/>
  <dgm:extLst>
    <a:ext uri="http://schemas.microsoft.com/office/drawing/2008/diagram">
      <dsp:dataModelExt xmlns:dsp="http://schemas.microsoft.com/office/drawing/2008/diagram" relId="rId44"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3" loCatId="hierarchy" qsTypeId="urn:microsoft.com/office/officeart/2005/8/quickstyle/simple1#3" qsCatId="simple" csTypeId="urn:microsoft.com/office/officeart/2005/8/colors/accent1_2#3" csCatId="accent1" phldr="1"/>
      <dgm:spPr/>
      <dgm:t>
        <a:bodyPr/>
        <a:lstStyle/>
        <a:p>
          <a:endParaRPr lang="zh-CN" altLang="en-US"/>
        </a:p>
      </dgm:t>
    </dgm:pt>
    <dgm:pt modelId="{1BDE227F-5A4C-48E8-9D2C-897B1D91E17E}">
      <dgm:prSet phldrT="[文本]" custT="1"/>
      <dgm:spPr/>
      <dgm:t>
        <a:bodyPr/>
        <a:lstStyle/>
        <a:p>
          <a:r>
            <a:rPr lang="en-US" altLang="zh-CN" sz="1200">
              <a:latin typeface="仿宋" panose="02010609060101010101" pitchFamily="3" charset="-122"/>
              <a:ea typeface="仿宋" panose="02010609060101010101" pitchFamily="3" charset="-122"/>
            </a:rPr>
            <a:t>C211</a:t>
          </a:r>
          <a:r>
            <a:rPr lang="zh-CN" altLang="en-US" sz="1200">
              <a:latin typeface="仿宋" panose="02010609060101010101" pitchFamily="3" charset="-122"/>
              <a:ea typeface="仿宋" panose="02010609060101010101" pitchFamily="3" charset="-122"/>
            </a:rPr>
            <a:t>资金使用</a:t>
          </a: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zh-CN" altLang="en-US" sz="1200">
              <a:latin typeface="仿宋" panose="02010609060101010101" pitchFamily="3" charset="-122"/>
              <a:ea typeface="仿宋" panose="02010609060101010101" pitchFamily="3" charset="-122"/>
            </a:rPr>
            <a:t>虚列（套取）</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zh-CN" altLang="en-US" sz="1200">
              <a:latin typeface="仿宋" panose="02010609060101010101" pitchFamily="3" charset="-122"/>
              <a:ea typeface="仿宋" panose="02010609060101010101" pitchFamily="3" charset="-122"/>
            </a:rPr>
            <a:t>支出依据合规</a:t>
          </a: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F5AC86A3-986A-4132-92B3-7A3A29119821}">
      <dgm:prSet custT="1"/>
      <dgm:spPr/>
      <dgm:t>
        <a:bodyPr/>
        <a:lstStyle/>
        <a:p>
          <a:r>
            <a:rPr lang="zh-CN" altLang="en-US" sz="1200">
              <a:latin typeface="仿宋" panose="02010609060101010101" pitchFamily="3" charset="-122"/>
              <a:ea typeface="仿宋" panose="02010609060101010101" pitchFamily="3" charset="-122"/>
            </a:rPr>
            <a:t>截留、挤占、挪用</a:t>
          </a:r>
        </a:p>
      </dgm:t>
    </dgm:pt>
    <dgm:pt modelId="{A4C419EE-A621-45AC-B32A-41246CB0ACF7}" type="parTrans" cxnId="{54E10C48-42D1-4848-8C65-01313F219E4D}">
      <dgm:prSet/>
      <dgm:spPr/>
      <dgm:t>
        <a:bodyPr/>
        <a:lstStyle/>
        <a:p>
          <a:endParaRPr lang="zh-CN" altLang="en-US"/>
        </a:p>
      </dgm:t>
    </dgm:pt>
    <dgm:pt modelId="{CB59BF78-1F2D-42D2-AB8D-100A55DB1A69}" type="sibTrans" cxnId="{54E10C48-42D1-4848-8C65-01313F219E4D}">
      <dgm:prSet/>
      <dgm:spPr/>
      <dgm:t>
        <a:bodyPr/>
        <a:lstStyle/>
        <a:p>
          <a:endParaRPr lang="zh-CN" altLang="en-US"/>
        </a:p>
      </dgm:t>
    </dgm:pt>
    <dgm:pt modelId="{22CD13FF-D61A-4904-83EB-D09F6CC7A2FA}">
      <dgm:prSet custT="1"/>
      <dgm:spPr/>
      <dgm:t>
        <a:bodyPr/>
        <a:lstStyle/>
        <a:p>
          <a:r>
            <a:rPr lang="zh-CN" altLang="en-US" sz="1200">
              <a:latin typeface="仿宋" panose="02010609060101010101" pitchFamily="3" charset="-122"/>
              <a:ea typeface="仿宋" panose="02010609060101010101" pitchFamily="3" charset="-122"/>
            </a:rPr>
            <a:t>每月核对资金的结余使用情况</a:t>
          </a:r>
        </a:p>
      </dgm:t>
    </dgm:pt>
    <dgm:pt modelId="{71B63BB2-C943-4580-8BA8-FEC0723E3CFB}" type="parTrans" cxnId="{6F866788-50EC-41E1-AF99-BF196120442B}">
      <dgm:prSet/>
      <dgm:spPr/>
      <dgm:t>
        <a:bodyPr/>
        <a:lstStyle/>
        <a:p>
          <a:endParaRPr lang="zh-CN" altLang="en-US"/>
        </a:p>
      </dgm:t>
    </dgm:pt>
    <dgm:pt modelId="{DE352C72-6C0F-4704-8950-0B77E698C428}" type="sibTrans" cxnId="{6F866788-50EC-41E1-AF99-BF196120442B}">
      <dgm:prSet/>
      <dgm:spPr/>
      <dgm:t>
        <a:bodyPr/>
        <a:lstStyle/>
        <a:p>
          <a:endParaRPr lang="zh-CN" altLang="en-US"/>
        </a:p>
      </dgm:t>
    </dgm:pt>
    <dgm:pt modelId="{1FBD6280-6E08-42A1-AAB1-5759CB7118E6}">
      <dgm:prSet custT="1"/>
      <dgm:spPr/>
      <dgm:t>
        <a:bodyPr/>
        <a:lstStyle/>
        <a:p>
          <a:r>
            <a:rPr lang="zh-CN" altLang="en-US" sz="1200">
              <a:latin typeface="仿宋" panose="02010609060101010101" pitchFamily="3" charset="-122"/>
              <a:ea typeface="仿宋" panose="02010609060101010101" pitchFamily="3" charset="-122"/>
            </a:rPr>
            <a:t>结余结转资金管理</a:t>
          </a:r>
        </a:p>
      </dgm:t>
    </dgm:pt>
    <dgm:pt modelId="{7223A37A-2914-4325-B7C4-9907912A3C85}" type="parTrans" cxnId="{879C415A-676C-406C-8975-57A6F2C08770}">
      <dgm:prSet/>
      <dgm:spPr/>
      <dgm:t>
        <a:bodyPr/>
        <a:lstStyle/>
        <a:p>
          <a:endParaRPr lang="zh-CN" altLang="en-US"/>
        </a:p>
      </dgm:t>
    </dgm:pt>
    <dgm:pt modelId="{511914BD-7B06-4941-AC85-019CB9AC9CE8}" type="sibTrans" cxnId="{879C415A-676C-406C-8975-57A6F2C08770}">
      <dgm:prSet/>
      <dgm:spPr/>
      <dgm:t>
        <a:bodyPr/>
        <a:lstStyle/>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X="215790" custScaleY="114333" custLinFactNeighborX="-423" custLinFactNeighborY="-10664">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5"/>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5"/>
      <dgm:spPr/>
    </dgm:pt>
    <dgm:pt modelId="{8F10226D-7E3C-4158-92FE-7514BD98517B}" type="pres">
      <dgm:prSet presAssocID="{A640A637-00B2-4DD5-8596-47785AC3BE8F}" presName="text2" presStyleLbl="fgAcc2" presStyleIdx="0" presStyleCnt="5" custScaleX="111709" custScaleY="180027">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5"/>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5"/>
      <dgm:spPr/>
    </dgm:pt>
    <dgm:pt modelId="{96B5487D-F4C6-41DF-8D94-293FA42C6661}" type="pres">
      <dgm:prSet presAssocID="{EA4044AE-C928-4710-8F11-6CBDEE346021}" presName="text2" presStyleLbl="fgAcc2" presStyleIdx="1" presStyleCnt="5" custScaleX="110574" custScaleY="176522" custLinFactNeighborX="-895" custLinFactNeighborY="14">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 modelId="{0DE5A665-0724-40C0-A419-79A636B06912}" type="pres">
      <dgm:prSet presAssocID="{A4C419EE-A621-45AC-B32A-41246CB0ACF7}" presName="Name10" presStyleLbl="parChTrans1D2" presStyleIdx="2" presStyleCnt="5"/>
      <dgm:spPr/>
      <dgm:t>
        <a:bodyPr/>
        <a:lstStyle/>
        <a:p>
          <a:endParaRPr lang="zh-CN" altLang="en-US"/>
        </a:p>
      </dgm:t>
    </dgm:pt>
    <dgm:pt modelId="{4BC4DC70-B80E-4A13-AAD0-0DD4D490C34E}" type="pres">
      <dgm:prSet presAssocID="{F5AC86A3-986A-4132-92B3-7A3A29119821}" presName="hierRoot2" presStyleCnt="0"/>
      <dgm:spPr/>
    </dgm:pt>
    <dgm:pt modelId="{B977A69F-FA74-4A6F-907A-8FC9EFF12ED3}" type="pres">
      <dgm:prSet presAssocID="{F5AC86A3-986A-4132-92B3-7A3A29119821}" presName="composite2" presStyleCnt="0"/>
      <dgm:spPr/>
    </dgm:pt>
    <dgm:pt modelId="{AAB8FCC0-5AE7-4EDC-978A-116FA6BFBCBC}" type="pres">
      <dgm:prSet presAssocID="{F5AC86A3-986A-4132-92B3-7A3A29119821}" presName="background2" presStyleLbl="node2" presStyleIdx="2" presStyleCnt="5"/>
      <dgm:spPr/>
    </dgm:pt>
    <dgm:pt modelId="{709D320F-140F-4FBA-88EF-9D6411E7DD2F}" type="pres">
      <dgm:prSet presAssocID="{F5AC86A3-986A-4132-92B3-7A3A29119821}" presName="text2" presStyleLbl="fgAcc2" presStyleIdx="2" presStyleCnt="5" custScaleX="105133" custScaleY="180962">
        <dgm:presLayoutVars>
          <dgm:chPref val="3"/>
        </dgm:presLayoutVars>
      </dgm:prSet>
      <dgm:spPr/>
      <dgm:t>
        <a:bodyPr/>
        <a:lstStyle/>
        <a:p>
          <a:endParaRPr lang="zh-CN" altLang="en-US"/>
        </a:p>
      </dgm:t>
    </dgm:pt>
    <dgm:pt modelId="{52FCBED5-A385-4E4C-8280-F07B1613150E}" type="pres">
      <dgm:prSet presAssocID="{F5AC86A3-986A-4132-92B3-7A3A29119821}" presName="hierChild3" presStyleCnt="0"/>
      <dgm:spPr/>
    </dgm:pt>
    <dgm:pt modelId="{6D997618-4FCC-40CC-B535-CBB875310FE9}" type="pres">
      <dgm:prSet presAssocID="{71B63BB2-C943-4580-8BA8-FEC0723E3CFB}" presName="Name10" presStyleLbl="parChTrans1D2" presStyleIdx="3" presStyleCnt="5"/>
      <dgm:spPr/>
      <dgm:t>
        <a:bodyPr/>
        <a:lstStyle/>
        <a:p>
          <a:endParaRPr lang="zh-CN" altLang="en-US"/>
        </a:p>
      </dgm:t>
    </dgm:pt>
    <dgm:pt modelId="{E8EF1719-EDF3-4597-9247-69A2014B50B3}" type="pres">
      <dgm:prSet presAssocID="{22CD13FF-D61A-4904-83EB-D09F6CC7A2FA}" presName="hierRoot2" presStyleCnt="0"/>
      <dgm:spPr/>
    </dgm:pt>
    <dgm:pt modelId="{D15E8023-38B7-4E38-BEF5-71286837680B}" type="pres">
      <dgm:prSet presAssocID="{22CD13FF-D61A-4904-83EB-D09F6CC7A2FA}" presName="composite2" presStyleCnt="0"/>
      <dgm:spPr/>
    </dgm:pt>
    <dgm:pt modelId="{1CE10623-E3BA-4BEE-9D9B-CBAA8102CA24}" type="pres">
      <dgm:prSet presAssocID="{22CD13FF-D61A-4904-83EB-D09F6CC7A2FA}" presName="background2" presStyleLbl="node2" presStyleIdx="3" presStyleCnt="5"/>
      <dgm:spPr/>
    </dgm:pt>
    <dgm:pt modelId="{A44EFC91-8480-45AF-8FAD-41B8CA42A2B1}" type="pres">
      <dgm:prSet presAssocID="{22CD13FF-D61A-4904-83EB-D09F6CC7A2FA}" presName="text2" presStyleLbl="fgAcc2" presStyleIdx="3" presStyleCnt="5" custScaleX="106235" custScaleY="175496">
        <dgm:presLayoutVars>
          <dgm:chPref val="3"/>
        </dgm:presLayoutVars>
      </dgm:prSet>
      <dgm:spPr/>
      <dgm:t>
        <a:bodyPr/>
        <a:lstStyle/>
        <a:p>
          <a:endParaRPr lang="zh-CN" altLang="en-US"/>
        </a:p>
      </dgm:t>
    </dgm:pt>
    <dgm:pt modelId="{765434B6-BB6E-4BFA-A327-3560D741B393}" type="pres">
      <dgm:prSet presAssocID="{22CD13FF-D61A-4904-83EB-D09F6CC7A2FA}" presName="hierChild3" presStyleCnt="0"/>
      <dgm:spPr/>
    </dgm:pt>
    <dgm:pt modelId="{0569FC9C-8C81-40C1-B811-A1E961E5F831}" type="pres">
      <dgm:prSet presAssocID="{7223A37A-2914-4325-B7C4-9907912A3C85}" presName="Name10" presStyleLbl="parChTrans1D2" presStyleIdx="4" presStyleCnt="5"/>
      <dgm:spPr/>
      <dgm:t>
        <a:bodyPr/>
        <a:lstStyle/>
        <a:p>
          <a:endParaRPr lang="zh-CN" altLang="en-US"/>
        </a:p>
      </dgm:t>
    </dgm:pt>
    <dgm:pt modelId="{A19E58A1-C4ED-4D1F-9679-8B6AA92A9730}" type="pres">
      <dgm:prSet presAssocID="{1FBD6280-6E08-42A1-AAB1-5759CB7118E6}" presName="hierRoot2" presStyleCnt="0"/>
      <dgm:spPr/>
    </dgm:pt>
    <dgm:pt modelId="{6D0D9B7C-CD04-417B-BEC2-58B3BBFE5A3D}" type="pres">
      <dgm:prSet presAssocID="{1FBD6280-6E08-42A1-AAB1-5759CB7118E6}" presName="composite2" presStyleCnt="0"/>
      <dgm:spPr/>
    </dgm:pt>
    <dgm:pt modelId="{10D9854B-EEE5-4138-9F01-28E67BF8D3F9}" type="pres">
      <dgm:prSet presAssocID="{1FBD6280-6E08-42A1-AAB1-5759CB7118E6}" presName="background2" presStyleLbl="node2" presStyleIdx="4" presStyleCnt="5"/>
      <dgm:spPr/>
    </dgm:pt>
    <dgm:pt modelId="{AFAA8A19-CAFF-4BB1-9551-D958AD2D6F63}" type="pres">
      <dgm:prSet presAssocID="{1FBD6280-6E08-42A1-AAB1-5759CB7118E6}" presName="text2" presStyleLbl="fgAcc2" presStyleIdx="4" presStyleCnt="5" custScaleX="98592" custScaleY="174082">
        <dgm:presLayoutVars>
          <dgm:chPref val="3"/>
        </dgm:presLayoutVars>
      </dgm:prSet>
      <dgm:spPr/>
      <dgm:t>
        <a:bodyPr/>
        <a:lstStyle/>
        <a:p>
          <a:endParaRPr lang="zh-CN" altLang="en-US"/>
        </a:p>
      </dgm:t>
    </dgm:pt>
    <dgm:pt modelId="{9E4CA058-52C9-4C2C-AB42-68C49C1A2F9D}" type="pres">
      <dgm:prSet presAssocID="{1FBD6280-6E08-42A1-AAB1-5759CB7118E6}" presName="hierChild3" presStyleCnt="0"/>
      <dgm:spPr/>
    </dgm:pt>
  </dgm:ptLst>
  <dgm:cxnLst>
    <dgm:cxn modelId="{138CECC3-F83A-4B1F-AB15-F34D79CBDDC7}" type="presOf" srcId="{0DFC7546-9DEA-4AC4-8AF7-5663955A8EC9}" destId="{7B309770-F968-4B0B-BBAB-D297361ABEDB}" srcOrd="0" destOrd="0" presId="urn:microsoft.com/office/officeart/2005/8/layout/hierarchy1#3"/>
    <dgm:cxn modelId="{B0148D96-ABC5-4216-A532-74F5ACFB35D2}" type="presOf" srcId="{EA4044AE-C928-4710-8F11-6CBDEE346021}" destId="{96B5487D-F4C6-41DF-8D94-293FA42C6661}" srcOrd="0" destOrd="0" presId="urn:microsoft.com/office/officeart/2005/8/layout/hierarchy1#3"/>
    <dgm:cxn modelId="{F0BB2AC6-0D3F-4338-AA9A-EB05DBE8A7B8}" type="presOf" srcId="{A4C419EE-A621-45AC-B32A-41246CB0ACF7}" destId="{0DE5A665-0724-40C0-A419-79A636B06912}" srcOrd="0" destOrd="0" presId="urn:microsoft.com/office/officeart/2005/8/layout/hierarchy1#3"/>
    <dgm:cxn modelId="{19FF91E8-2F12-4DB4-B0B3-442A192EFEEF}" srcId="{1BDE227F-5A4C-48E8-9D2C-897B1D91E17E}" destId="{EA4044AE-C928-4710-8F11-6CBDEE346021}" srcOrd="1" destOrd="0" parTransId="{5432E5DD-71DB-4EF5-9DE2-CF79D938C733}" sibTransId="{0A4C6ADD-7088-4893-B79A-DFEAB7845941}"/>
    <dgm:cxn modelId="{54E10C48-42D1-4848-8C65-01313F219E4D}" srcId="{1BDE227F-5A4C-48E8-9D2C-897B1D91E17E}" destId="{F5AC86A3-986A-4132-92B3-7A3A29119821}" srcOrd="2" destOrd="0" parTransId="{A4C419EE-A621-45AC-B32A-41246CB0ACF7}" sibTransId="{CB59BF78-1F2D-42D2-AB8D-100A55DB1A69}"/>
    <dgm:cxn modelId="{879C415A-676C-406C-8975-57A6F2C08770}" srcId="{1BDE227F-5A4C-48E8-9D2C-897B1D91E17E}" destId="{1FBD6280-6E08-42A1-AAB1-5759CB7118E6}" srcOrd="4" destOrd="0" parTransId="{7223A37A-2914-4325-B7C4-9907912A3C85}" sibTransId="{511914BD-7B06-4941-AC85-019CB9AC9CE8}"/>
    <dgm:cxn modelId="{71C93076-1AF7-4C0A-A77A-659E850FB9C7}" type="presOf" srcId="{F5AC86A3-986A-4132-92B3-7A3A29119821}" destId="{709D320F-140F-4FBA-88EF-9D6411E7DD2F}" srcOrd="0" destOrd="0" presId="urn:microsoft.com/office/officeart/2005/8/layout/hierarchy1#3"/>
    <dgm:cxn modelId="{F678ECFF-ADD2-49D5-97DE-33A844E9CEEA}" srcId="{D7A43BEB-FA12-4C0B-B759-6A062836903F}" destId="{1BDE227F-5A4C-48E8-9D2C-897B1D91E17E}" srcOrd="0" destOrd="0" parTransId="{6F46EC70-7AD3-4B5A-8717-89F00C57E370}" sibTransId="{574B75D4-2129-4D47-B96E-710FAE841DB3}"/>
    <dgm:cxn modelId="{7A53A6CA-5A05-430F-A16A-CE32C403B08B}" type="presOf" srcId="{71B63BB2-C943-4580-8BA8-FEC0723E3CFB}" destId="{6D997618-4FCC-40CC-B535-CBB875310FE9}" srcOrd="0" destOrd="0" presId="urn:microsoft.com/office/officeart/2005/8/layout/hierarchy1#3"/>
    <dgm:cxn modelId="{CC4D772C-97F2-4389-86C1-B281B06E22E4}" type="presOf" srcId="{1FBD6280-6E08-42A1-AAB1-5759CB7118E6}" destId="{AFAA8A19-CAFF-4BB1-9551-D958AD2D6F63}" srcOrd="0" destOrd="0" presId="urn:microsoft.com/office/officeart/2005/8/layout/hierarchy1#3"/>
    <dgm:cxn modelId="{BBBEF211-5ACB-492C-8A64-9F920E7FD31C}" type="presOf" srcId="{7223A37A-2914-4325-B7C4-9907912A3C85}" destId="{0569FC9C-8C81-40C1-B811-A1E961E5F831}" srcOrd="0" destOrd="0" presId="urn:microsoft.com/office/officeart/2005/8/layout/hierarchy1#3"/>
    <dgm:cxn modelId="{A589AFD8-6FF8-479E-B0FD-D233F287ED34}" type="presOf" srcId="{1BDE227F-5A4C-48E8-9D2C-897B1D91E17E}" destId="{6974CC6A-AC88-480F-A4C5-328ACDF32A6F}" srcOrd="0" destOrd="0" presId="urn:microsoft.com/office/officeart/2005/8/layout/hierarchy1#3"/>
    <dgm:cxn modelId="{D94DEC53-F586-4BB2-AB3B-50F8AF197F5C}" type="presOf" srcId="{5432E5DD-71DB-4EF5-9DE2-CF79D938C733}" destId="{5D06FEC2-B505-4ECD-9C0F-C0705014FC50}" srcOrd="0" destOrd="0" presId="urn:microsoft.com/office/officeart/2005/8/layout/hierarchy1#3"/>
    <dgm:cxn modelId="{6F866788-50EC-41E1-AF99-BF196120442B}" srcId="{1BDE227F-5A4C-48E8-9D2C-897B1D91E17E}" destId="{22CD13FF-D61A-4904-83EB-D09F6CC7A2FA}" srcOrd="3" destOrd="0" parTransId="{71B63BB2-C943-4580-8BA8-FEC0723E3CFB}" sibTransId="{DE352C72-6C0F-4704-8950-0B77E698C428}"/>
    <dgm:cxn modelId="{8EA0660B-FCCB-4A39-A43B-17C4DA7C44AB}" type="presOf" srcId="{D7A43BEB-FA12-4C0B-B759-6A062836903F}" destId="{7261301C-9B4A-414C-8F98-B467C514C0DB}" srcOrd="0" destOrd="0" presId="urn:microsoft.com/office/officeart/2005/8/layout/hierarchy1#3"/>
    <dgm:cxn modelId="{50D951DF-A499-4A59-B5EC-38F309BFDA5B}" srcId="{1BDE227F-5A4C-48E8-9D2C-897B1D91E17E}" destId="{A640A637-00B2-4DD5-8596-47785AC3BE8F}" srcOrd="0" destOrd="0" parTransId="{0DFC7546-9DEA-4AC4-8AF7-5663955A8EC9}" sibTransId="{457E2A54-B388-47F1-9B5A-1C2F3E6925CF}"/>
    <dgm:cxn modelId="{B692FA6B-E601-4AB7-A094-B946483EA274}" type="presOf" srcId="{22CD13FF-D61A-4904-83EB-D09F6CC7A2FA}" destId="{A44EFC91-8480-45AF-8FAD-41B8CA42A2B1}" srcOrd="0" destOrd="0" presId="urn:microsoft.com/office/officeart/2005/8/layout/hierarchy1#3"/>
    <dgm:cxn modelId="{37423168-B0E7-4A23-B890-3915C2456351}" type="presOf" srcId="{A640A637-00B2-4DD5-8596-47785AC3BE8F}" destId="{8F10226D-7E3C-4158-92FE-7514BD98517B}" srcOrd="0" destOrd="0" presId="urn:microsoft.com/office/officeart/2005/8/layout/hierarchy1#3"/>
    <dgm:cxn modelId="{9AFE2E25-490E-40DA-89A6-54B2E2B3CCFC}" type="presParOf" srcId="{7261301C-9B4A-414C-8F98-B467C514C0DB}" destId="{E3F6ACFA-1EDD-4321-A7E3-EBBD85A13113}" srcOrd="0" destOrd="0" presId="urn:microsoft.com/office/officeart/2005/8/layout/hierarchy1#3"/>
    <dgm:cxn modelId="{2C2666E5-FAEB-49A0-8184-88632FE1F770}" type="presParOf" srcId="{E3F6ACFA-1EDD-4321-A7E3-EBBD85A13113}" destId="{C73FF140-72AB-4D28-A478-C6F7E85D8B47}" srcOrd="0" destOrd="0" presId="urn:microsoft.com/office/officeart/2005/8/layout/hierarchy1#3"/>
    <dgm:cxn modelId="{D2F1933E-DD38-44C5-9C85-BEAE239B447F}" type="presParOf" srcId="{C73FF140-72AB-4D28-A478-C6F7E85D8B47}" destId="{886B2A62-2115-42B6-9F98-D5FD9D2B1D14}" srcOrd="0" destOrd="0" presId="urn:microsoft.com/office/officeart/2005/8/layout/hierarchy1#3"/>
    <dgm:cxn modelId="{D04C73C2-A348-4830-A42E-8382A84B7C0A}" type="presParOf" srcId="{C73FF140-72AB-4D28-A478-C6F7E85D8B47}" destId="{6974CC6A-AC88-480F-A4C5-328ACDF32A6F}" srcOrd="1" destOrd="0" presId="urn:microsoft.com/office/officeart/2005/8/layout/hierarchy1#3"/>
    <dgm:cxn modelId="{CB74395A-7009-4BA0-95AF-D03DE6954286}" type="presParOf" srcId="{E3F6ACFA-1EDD-4321-A7E3-EBBD85A13113}" destId="{F62AF569-4562-4E32-9BDB-9DC646BEDF73}" srcOrd="1" destOrd="0" presId="urn:microsoft.com/office/officeart/2005/8/layout/hierarchy1#3"/>
    <dgm:cxn modelId="{C0DD9DC0-F8A2-41BA-92C3-F1E994D6381F}" type="presParOf" srcId="{F62AF569-4562-4E32-9BDB-9DC646BEDF73}" destId="{7B309770-F968-4B0B-BBAB-D297361ABEDB}" srcOrd="0" destOrd="0" presId="urn:microsoft.com/office/officeart/2005/8/layout/hierarchy1#3"/>
    <dgm:cxn modelId="{51E32F50-AC92-4244-AFC1-2C8A3F6D141C}" type="presParOf" srcId="{F62AF569-4562-4E32-9BDB-9DC646BEDF73}" destId="{87EB5F72-3614-43C7-B832-34B2005DC3B4}" srcOrd="1" destOrd="0" presId="urn:microsoft.com/office/officeart/2005/8/layout/hierarchy1#3"/>
    <dgm:cxn modelId="{B1965C8C-A1E1-4685-AE15-D07CE9B2177B}" type="presParOf" srcId="{87EB5F72-3614-43C7-B832-34B2005DC3B4}" destId="{17C704FF-D944-4ADF-A54A-E45E28FCAF34}" srcOrd="0" destOrd="0" presId="urn:microsoft.com/office/officeart/2005/8/layout/hierarchy1#3"/>
    <dgm:cxn modelId="{13E8AEB7-F77B-4D8E-A447-BD8F15DDB98E}" type="presParOf" srcId="{17C704FF-D944-4ADF-A54A-E45E28FCAF34}" destId="{6AE71D67-12EA-44FE-8C0B-C92F33DC7343}" srcOrd="0" destOrd="0" presId="urn:microsoft.com/office/officeart/2005/8/layout/hierarchy1#3"/>
    <dgm:cxn modelId="{A8764AF4-C30F-4F67-8F48-96D6013139B8}" type="presParOf" srcId="{17C704FF-D944-4ADF-A54A-E45E28FCAF34}" destId="{8F10226D-7E3C-4158-92FE-7514BD98517B}" srcOrd="1" destOrd="0" presId="urn:microsoft.com/office/officeart/2005/8/layout/hierarchy1#3"/>
    <dgm:cxn modelId="{60466965-FDC9-4125-B86C-ECA5D78076AC}" type="presParOf" srcId="{87EB5F72-3614-43C7-B832-34B2005DC3B4}" destId="{65FA7CBF-E86A-4146-BAE1-EBAF09C00BA5}" srcOrd="1" destOrd="0" presId="urn:microsoft.com/office/officeart/2005/8/layout/hierarchy1#3"/>
    <dgm:cxn modelId="{CE8E61ED-41A5-46F1-8D4E-5A21901ADD8E}" type="presParOf" srcId="{F62AF569-4562-4E32-9BDB-9DC646BEDF73}" destId="{5D06FEC2-B505-4ECD-9C0F-C0705014FC50}" srcOrd="2" destOrd="0" presId="urn:microsoft.com/office/officeart/2005/8/layout/hierarchy1#3"/>
    <dgm:cxn modelId="{C32414AE-C6D5-414E-A59A-8C6C6549282A}" type="presParOf" srcId="{F62AF569-4562-4E32-9BDB-9DC646BEDF73}" destId="{D9DB03C0-0485-438A-8977-2C94C8A65D3C}" srcOrd="3" destOrd="0" presId="urn:microsoft.com/office/officeart/2005/8/layout/hierarchy1#3"/>
    <dgm:cxn modelId="{5940DA25-85CF-44DB-A0CA-3B77E6A09AAC}" type="presParOf" srcId="{D9DB03C0-0485-438A-8977-2C94C8A65D3C}" destId="{A0F776B2-D3CF-4628-8C15-722A470D7AA8}" srcOrd="0" destOrd="0" presId="urn:microsoft.com/office/officeart/2005/8/layout/hierarchy1#3"/>
    <dgm:cxn modelId="{5C2BB23A-67A3-4C3A-B84D-E0F8066DC9AA}" type="presParOf" srcId="{A0F776B2-D3CF-4628-8C15-722A470D7AA8}" destId="{A33BDEE4-F6A4-4EBB-8EF1-590C8BE92E38}" srcOrd="0" destOrd="0" presId="urn:microsoft.com/office/officeart/2005/8/layout/hierarchy1#3"/>
    <dgm:cxn modelId="{BB91038B-D94A-4A0B-8E88-48999DE5EA4C}" type="presParOf" srcId="{A0F776B2-D3CF-4628-8C15-722A470D7AA8}" destId="{96B5487D-F4C6-41DF-8D94-293FA42C6661}" srcOrd="1" destOrd="0" presId="urn:microsoft.com/office/officeart/2005/8/layout/hierarchy1#3"/>
    <dgm:cxn modelId="{6A53ACD8-A8E8-46AF-AE36-04C074227E27}" type="presParOf" srcId="{D9DB03C0-0485-438A-8977-2C94C8A65D3C}" destId="{DFC56957-853A-4911-B76E-EB0946122DD9}" srcOrd="1" destOrd="0" presId="urn:microsoft.com/office/officeart/2005/8/layout/hierarchy1#3"/>
    <dgm:cxn modelId="{1BBB844C-971D-4C87-A6C3-767C5898DC94}" type="presParOf" srcId="{F62AF569-4562-4E32-9BDB-9DC646BEDF73}" destId="{0DE5A665-0724-40C0-A419-79A636B06912}" srcOrd="4" destOrd="0" presId="urn:microsoft.com/office/officeart/2005/8/layout/hierarchy1#3"/>
    <dgm:cxn modelId="{F62A0392-A625-4C4F-9EEC-401B819DF35A}" type="presParOf" srcId="{F62AF569-4562-4E32-9BDB-9DC646BEDF73}" destId="{4BC4DC70-B80E-4A13-AAD0-0DD4D490C34E}" srcOrd="5" destOrd="0" presId="urn:microsoft.com/office/officeart/2005/8/layout/hierarchy1#3"/>
    <dgm:cxn modelId="{20046EA5-6CEC-4A59-8237-8F0CC8539E48}" type="presParOf" srcId="{4BC4DC70-B80E-4A13-AAD0-0DD4D490C34E}" destId="{B977A69F-FA74-4A6F-907A-8FC9EFF12ED3}" srcOrd="0" destOrd="0" presId="urn:microsoft.com/office/officeart/2005/8/layout/hierarchy1#3"/>
    <dgm:cxn modelId="{C3428117-7A73-49D8-9509-155623425DA5}" type="presParOf" srcId="{B977A69F-FA74-4A6F-907A-8FC9EFF12ED3}" destId="{AAB8FCC0-5AE7-4EDC-978A-116FA6BFBCBC}" srcOrd="0" destOrd="0" presId="urn:microsoft.com/office/officeart/2005/8/layout/hierarchy1#3"/>
    <dgm:cxn modelId="{A251B2A4-8E52-40EF-8C80-E24F91D5E508}" type="presParOf" srcId="{B977A69F-FA74-4A6F-907A-8FC9EFF12ED3}" destId="{709D320F-140F-4FBA-88EF-9D6411E7DD2F}" srcOrd="1" destOrd="0" presId="urn:microsoft.com/office/officeart/2005/8/layout/hierarchy1#3"/>
    <dgm:cxn modelId="{744564EC-85C7-4B34-B191-B18F6414062B}" type="presParOf" srcId="{4BC4DC70-B80E-4A13-AAD0-0DD4D490C34E}" destId="{52FCBED5-A385-4E4C-8280-F07B1613150E}" srcOrd="1" destOrd="0" presId="urn:microsoft.com/office/officeart/2005/8/layout/hierarchy1#3"/>
    <dgm:cxn modelId="{518EE72F-87F1-4BD5-9074-DB6BA248297F}" type="presParOf" srcId="{F62AF569-4562-4E32-9BDB-9DC646BEDF73}" destId="{6D997618-4FCC-40CC-B535-CBB875310FE9}" srcOrd="6" destOrd="0" presId="urn:microsoft.com/office/officeart/2005/8/layout/hierarchy1#3"/>
    <dgm:cxn modelId="{0B64A545-A5B5-4F07-B475-570D80E3AA0B}" type="presParOf" srcId="{F62AF569-4562-4E32-9BDB-9DC646BEDF73}" destId="{E8EF1719-EDF3-4597-9247-69A2014B50B3}" srcOrd="7" destOrd="0" presId="urn:microsoft.com/office/officeart/2005/8/layout/hierarchy1#3"/>
    <dgm:cxn modelId="{EEE19042-874F-406A-A5A6-BAC0C9BDCB34}" type="presParOf" srcId="{E8EF1719-EDF3-4597-9247-69A2014B50B3}" destId="{D15E8023-38B7-4E38-BEF5-71286837680B}" srcOrd="0" destOrd="0" presId="urn:microsoft.com/office/officeart/2005/8/layout/hierarchy1#3"/>
    <dgm:cxn modelId="{FB1D66AC-6723-4787-AC61-5CE019654DDE}" type="presParOf" srcId="{D15E8023-38B7-4E38-BEF5-71286837680B}" destId="{1CE10623-E3BA-4BEE-9D9B-CBAA8102CA24}" srcOrd="0" destOrd="0" presId="urn:microsoft.com/office/officeart/2005/8/layout/hierarchy1#3"/>
    <dgm:cxn modelId="{DFDD042C-D017-41CB-A9A1-D31093564146}" type="presParOf" srcId="{D15E8023-38B7-4E38-BEF5-71286837680B}" destId="{A44EFC91-8480-45AF-8FAD-41B8CA42A2B1}" srcOrd="1" destOrd="0" presId="urn:microsoft.com/office/officeart/2005/8/layout/hierarchy1#3"/>
    <dgm:cxn modelId="{1A651A8C-5BD5-43F3-B182-00F4978CCEB7}" type="presParOf" srcId="{E8EF1719-EDF3-4597-9247-69A2014B50B3}" destId="{765434B6-BB6E-4BFA-A327-3560D741B393}" srcOrd="1" destOrd="0" presId="urn:microsoft.com/office/officeart/2005/8/layout/hierarchy1#3"/>
    <dgm:cxn modelId="{71FFBC78-2FB6-427C-9C49-A0C24BCD7544}" type="presParOf" srcId="{F62AF569-4562-4E32-9BDB-9DC646BEDF73}" destId="{0569FC9C-8C81-40C1-B811-A1E961E5F831}" srcOrd="8" destOrd="0" presId="urn:microsoft.com/office/officeart/2005/8/layout/hierarchy1#3"/>
    <dgm:cxn modelId="{7B5538AE-19A2-4EAD-ACFF-BF476B34A7EB}" type="presParOf" srcId="{F62AF569-4562-4E32-9BDB-9DC646BEDF73}" destId="{A19E58A1-C4ED-4D1F-9679-8B6AA92A9730}" srcOrd="9" destOrd="0" presId="urn:microsoft.com/office/officeart/2005/8/layout/hierarchy1#3"/>
    <dgm:cxn modelId="{68C69733-7929-4FA6-B01B-CE873C57FA0C}" type="presParOf" srcId="{A19E58A1-C4ED-4D1F-9679-8B6AA92A9730}" destId="{6D0D9B7C-CD04-417B-BEC2-58B3BBFE5A3D}" srcOrd="0" destOrd="0" presId="urn:microsoft.com/office/officeart/2005/8/layout/hierarchy1#3"/>
    <dgm:cxn modelId="{81F355D0-3274-4305-80E8-494EE337927E}" type="presParOf" srcId="{6D0D9B7C-CD04-417B-BEC2-58B3BBFE5A3D}" destId="{10D9854B-EEE5-4138-9F01-28E67BF8D3F9}" srcOrd="0" destOrd="0" presId="urn:microsoft.com/office/officeart/2005/8/layout/hierarchy1#3"/>
    <dgm:cxn modelId="{DC57CD83-7BB2-476B-9536-E58A1D83334E}" type="presParOf" srcId="{6D0D9B7C-CD04-417B-BEC2-58B3BBFE5A3D}" destId="{AFAA8A19-CAFF-4BB1-9551-D958AD2D6F63}" srcOrd="1" destOrd="0" presId="urn:microsoft.com/office/officeart/2005/8/layout/hierarchy1#3"/>
    <dgm:cxn modelId="{0F3CC602-ECD8-4828-88D3-D012311BCD94}" type="presParOf" srcId="{A19E58A1-C4ED-4D1F-9679-8B6AA92A9730}" destId="{9E4CA058-52C9-4C2C-AB42-68C49C1A2F9D}" srcOrd="1" destOrd="0" presId="urn:microsoft.com/office/officeart/2005/8/layout/hierarchy1#3"/>
  </dgm:cxnLst>
  <dgm:bg/>
  <dgm:whole/>
  <dgm:extLst>
    <a:ext uri="http://schemas.microsoft.com/office/drawing/2008/diagram">
      <dsp:dataModelExt xmlns:dsp="http://schemas.microsoft.com/office/drawing/2008/diagram" relId="rId49"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9" loCatId="hierarchy" qsTypeId="urn:microsoft.com/office/officeart/2005/8/quickstyle/simple1#9" qsCatId="simple" csTypeId="urn:microsoft.com/office/officeart/2005/8/colors/accent1_2#9" csCatId="accent1" phldr="1"/>
      <dgm:spPr/>
      <dgm:t>
        <a:bodyPr/>
        <a:lstStyle/>
        <a:p>
          <a:endParaRPr lang="zh-CN" altLang="en-US"/>
        </a:p>
      </dgm:t>
    </dgm:pt>
    <dgm:pt modelId="{1BDE227F-5A4C-48E8-9D2C-897B1D91E17E}">
      <dgm:prSet phldrT="[文本]" custT="1"/>
      <dgm:spPr/>
      <dgm:t>
        <a:bodyPr/>
        <a:lstStyle/>
        <a:p>
          <a:r>
            <a:rPr lang="en-US" altLang="zh-CN" sz="1200">
              <a:latin typeface="仿宋" panose="02010609060101010101" pitchFamily="3" charset="-122"/>
              <a:ea typeface="仿宋" panose="02010609060101010101" pitchFamily="3" charset="-122"/>
            </a:rPr>
            <a:t>C212</a:t>
          </a:r>
          <a:r>
            <a:rPr lang="zh-CN" altLang="en-US" sz="1200">
              <a:latin typeface="仿宋" panose="02010609060101010101" pitchFamily="3" charset="-122"/>
              <a:ea typeface="仿宋" panose="02010609060101010101" pitchFamily="3" charset="-122"/>
            </a:rPr>
            <a:t>资金到位</a:t>
          </a: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zh-CN" altLang="en-US" sz="1200">
              <a:latin typeface="仿宋" panose="02010609060101010101" pitchFamily="3" charset="-122"/>
              <a:ea typeface="仿宋" panose="02010609060101010101" pitchFamily="3" charset="-122"/>
            </a:rPr>
            <a:t>资金到位率</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zh-CN" altLang="en-US" sz="1200">
              <a:latin typeface="仿宋" panose="02010609060101010101" pitchFamily="3" charset="-122"/>
              <a:ea typeface="仿宋" panose="02010609060101010101" pitchFamily="3" charset="-122"/>
            </a:rPr>
            <a:t>资金到位及时率</a:t>
          </a: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Y="46445" custLinFactNeighborX="-423" custLinFactNeighborY="-10664">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2"/>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2"/>
      <dgm:spPr/>
    </dgm:pt>
    <dgm:pt modelId="{8F10226D-7E3C-4158-92FE-7514BD98517B}" type="pres">
      <dgm:prSet presAssocID="{A640A637-00B2-4DD5-8596-47785AC3BE8F}" presName="text2" presStyleLbl="fgAcc2" presStyleIdx="0" presStyleCnt="2" custScaleX="139821" custScaleY="39204">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2"/>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2"/>
      <dgm:spPr/>
    </dgm:pt>
    <dgm:pt modelId="{96B5487D-F4C6-41DF-8D94-293FA42C6661}" type="pres">
      <dgm:prSet presAssocID="{EA4044AE-C928-4710-8F11-6CBDEE346021}" presName="text2" presStyleLbl="fgAcc2" presStyleIdx="1" presStyleCnt="2" custScaleX="130538" custScaleY="42523" custLinFactNeighborX="-895" custLinFactNeighborY="14">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Lst>
  <dgm:cxnLst>
    <dgm:cxn modelId="{7DCF64A8-0993-470D-8A1D-53AF8B42631B}" type="presOf" srcId="{5432E5DD-71DB-4EF5-9DE2-CF79D938C733}" destId="{5D06FEC2-B505-4ECD-9C0F-C0705014FC50}" srcOrd="0" destOrd="0" presId="urn:microsoft.com/office/officeart/2005/8/layout/hierarchy1#9"/>
    <dgm:cxn modelId="{F678ECFF-ADD2-49D5-97DE-33A844E9CEEA}" srcId="{D7A43BEB-FA12-4C0B-B759-6A062836903F}" destId="{1BDE227F-5A4C-48E8-9D2C-897B1D91E17E}" srcOrd="0" destOrd="0" parTransId="{6F46EC70-7AD3-4B5A-8717-89F00C57E370}" sibTransId="{574B75D4-2129-4D47-B96E-710FAE841DB3}"/>
    <dgm:cxn modelId="{19FF91E8-2F12-4DB4-B0B3-442A192EFEEF}" srcId="{1BDE227F-5A4C-48E8-9D2C-897B1D91E17E}" destId="{EA4044AE-C928-4710-8F11-6CBDEE346021}" srcOrd="1" destOrd="0" parTransId="{5432E5DD-71DB-4EF5-9DE2-CF79D938C733}" sibTransId="{0A4C6ADD-7088-4893-B79A-DFEAB7845941}"/>
    <dgm:cxn modelId="{50D951DF-A499-4A59-B5EC-38F309BFDA5B}" srcId="{1BDE227F-5A4C-48E8-9D2C-897B1D91E17E}" destId="{A640A637-00B2-4DD5-8596-47785AC3BE8F}" srcOrd="0" destOrd="0" parTransId="{0DFC7546-9DEA-4AC4-8AF7-5663955A8EC9}" sibTransId="{457E2A54-B388-47F1-9B5A-1C2F3E6925CF}"/>
    <dgm:cxn modelId="{1B87AFBF-EA1B-4EDD-8129-478C5B52BC79}" type="presOf" srcId="{EA4044AE-C928-4710-8F11-6CBDEE346021}" destId="{96B5487D-F4C6-41DF-8D94-293FA42C6661}" srcOrd="0" destOrd="0" presId="urn:microsoft.com/office/officeart/2005/8/layout/hierarchy1#9"/>
    <dgm:cxn modelId="{6ACEF4CD-1911-42C9-A421-008E4AEB8FAD}" type="presOf" srcId="{A640A637-00B2-4DD5-8596-47785AC3BE8F}" destId="{8F10226D-7E3C-4158-92FE-7514BD98517B}" srcOrd="0" destOrd="0" presId="urn:microsoft.com/office/officeart/2005/8/layout/hierarchy1#9"/>
    <dgm:cxn modelId="{C73471B9-2D19-4AEA-929C-9FDC01FB5E02}" type="presOf" srcId="{D7A43BEB-FA12-4C0B-B759-6A062836903F}" destId="{7261301C-9B4A-414C-8F98-B467C514C0DB}" srcOrd="0" destOrd="0" presId="urn:microsoft.com/office/officeart/2005/8/layout/hierarchy1#9"/>
    <dgm:cxn modelId="{59FF3387-A955-494F-A8B5-6DD45538F364}" type="presOf" srcId="{0DFC7546-9DEA-4AC4-8AF7-5663955A8EC9}" destId="{7B309770-F968-4B0B-BBAB-D297361ABEDB}" srcOrd="0" destOrd="0" presId="urn:microsoft.com/office/officeart/2005/8/layout/hierarchy1#9"/>
    <dgm:cxn modelId="{1BF68CC5-E923-43DA-8F67-38F959E524A8}" type="presOf" srcId="{1BDE227F-5A4C-48E8-9D2C-897B1D91E17E}" destId="{6974CC6A-AC88-480F-A4C5-328ACDF32A6F}" srcOrd="0" destOrd="0" presId="urn:microsoft.com/office/officeart/2005/8/layout/hierarchy1#9"/>
    <dgm:cxn modelId="{E968C5BB-A6FE-4C63-9EE0-6E38685E93D6}" type="presParOf" srcId="{7261301C-9B4A-414C-8F98-B467C514C0DB}" destId="{E3F6ACFA-1EDD-4321-A7E3-EBBD85A13113}" srcOrd="0" destOrd="0" presId="urn:microsoft.com/office/officeart/2005/8/layout/hierarchy1#9"/>
    <dgm:cxn modelId="{BB932943-2669-4B22-A0EF-586C285166BF}" type="presParOf" srcId="{E3F6ACFA-1EDD-4321-A7E3-EBBD85A13113}" destId="{C73FF140-72AB-4D28-A478-C6F7E85D8B47}" srcOrd="0" destOrd="0" presId="urn:microsoft.com/office/officeart/2005/8/layout/hierarchy1#9"/>
    <dgm:cxn modelId="{80F78C1C-1C51-4C5F-8DE6-FBBEE89291DF}" type="presParOf" srcId="{C73FF140-72AB-4D28-A478-C6F7E85D8B47}" destId="{886B2A62-2115-42B6-9F98-D5FD9D2B1D14}" srcOrd="0" destOrd="0" presId="urn:microsoft.com/office/officeart/2005/8/layout/hierarchy1#9"/>
    <dgm:cxn modelId="{8C83C45A-C5E9-47B2-9E8C-65EB2FA2A7C2}" type="presParOf" srcId="{C73FF140-72AB-4D28-A478-C6F7E85D8B47}" destId="{6974CC6A-AC88-480F-A4C5-328ACDF32A6F}" srcOrd="1" destOrd="0" presId="urn:microsoft.com/office/officeart/2005/8/layout/hierarchy1#9"/>
    <dgm:cxn modelId="{E2C25F51-17B7-4152-AEB3-A24B89B13E79}" type="presParOf" srcId="{E3F6ACFA-1EDD-4321-A7E3-EBBD85A13113}" destId="{F62AF569-4562-4E32-9BDB-9DC646BEDF73}" srcOrd="1" destOrd="0" presId="urn:microsoft.com/office/officeart/2005/8/layout/hierarchy1#9"/>
    <dgm:cxn modelId="{46314ADE-865E-4E08-BF63-202E2D6FDC91}" type="presParOf" srcId="{F62AF569-4562-4E32-9BDB-9DC646BEDF73}" destId="{7B309770-F968-4B0B-BBAB-D297361ABEDB}" srcOrd="0" destOrd="0" presId="urn:microsoft.com/office/officeart/2005/8/layout/hierarchy1#9"/>
    <dgm:cxn modelId="{AA4E0F4D-114D-4254-8BE5-74CA4E1CDC09}" type="presParOf" srcId="{F62AF569-4562-4E32-9BDB-9DC646BEDF73}" destId="{87EB5F72-3614-43C7-B832-34B2005DC3B4}" srcOrd="1" destOrd="0" presId="urn:microsoft.com/office/officeart/2005/8/layout/hierarchy1#9"/>
    <dgm:cxn modelId="{43D02711-855D-43DA-8527-D96529D1A1BC}" type="presParOf" srcId="{87EB5F72-3614-43C7-B832-34B2005DC3B4}" destId="{17C704FF-D944-4ADF-A54A-E45E28FCAF34}" srcOrd="0" destOrd="0" presId="urn:microsoft.com/office/officeart/2005/8/layout/hierarchy1#9"/>
    <dgm:cxn modelId="{F4C74E34-73EA-44C0-B47E-ED514DE4389E}" type="presParOf" srcId="{17C704FF-D944-4ADF-A54A-E45E28FCAF34}" destId="{6AE71D67-12EA-44FE-8C0B-C92F33DC7343}" srcOrd="0" destOrd="0" presId="urn:microsoft.com/office/officeart/2005/8/layout/hierarchy1#9"/>
    <dgm:cxn modelId="{B99A9802-CB5C-4417-9794-DD02FD903D90}" type="presParOf" srcId="{17C704FF-D944-4ADF-A54A-E45E28FCAF34}" destId="{8F10226D-7E3C-4158-92FE-7514BD98517B}" srcOrd="1" destOrd="0" presId="urn:microsoft.com/office/officeart/2005/8/layout/hierarchy1#9"/>
    <dgm:cxn modelId="{D1063685-A3D5-4B63-98F6-3EF2B0FF06E7}" type="presParOf" srcId="{87EB5F72-3614-43C7-B832-34B2005DC3B4}" destId="{65FA7CBF-E86A-4146-BAE1-EBAF09C00BA5}" srcOrd="1" destOrd="0" presId="urn:microsoft.com/office/officeart/2005/8/layout/hierarchy1#9"/>
    <dgm:cxn modelId="{B7D7B56D-D799-464D-B335-6672A5CD439C}" type="presParOf" srcId="{F62AF569-4562-4E32-9BDB-9DC646BEDF73}" destId="{5D06FEC2-B505-4ECD-9C0F-C0705014FC50}" srcOrd="2" destOrd="0" presId="urn:microsoft.com/office/officeart/2005/8/layout/hierarchy1#9"/>
    <dgm:cxn modelId="{AE87F1EF-0307-4081-A389-37F9394A7603}" type="presParOf" srcId="{F62AF569-4562-4E32-9BDB-9DC646BEDF73}" destId="{D9DB03C0-0485-438A-8977-2C94C8A65D3C}" srcOrd="3" destOrd="0" presId="urn:microsoft.com/office/officeart/2005/8/layout/hierarchy1#9"/>
    <dgm:cxn modelId="{7775A967-0B44-457C-9291-03FD79C50BA7}" type="presParOf" srcId="{D9DB03C0-0485-438A-8977-2C94C8A65D3C}" destId="{A0F776B2-D3CF-4628-8C15-722A470D7AA8}" srcOrd="0" destOrd="0" presId="urn:microsoft.com/office/officeart/2005/8/layout/hierarchy1#9"/>
    <dgm:cxn modelId="{68C278AE-86E2-4DE3-8ADB-37FFD30F65A5}" type="presParOf" srcId="{A0F776B2-D3CF-4628-8C15-722A470D7AA8}" destId="{A33BDEE4-F6A4-4EBB-8EF1-590C8BE92E38}" srcOrd="0" destOrd="0" presId="urn:microsoft.com/office/officeart/2005/8/layout/hierarchy1#9"/>
    <dgm:cxn modelId="{35043874-DE2A-4B3B-BDDD-EF33A2AB4EE1}" type="presParOf" srcId="{A0F776B2-D3CF-4628-8C15-722A470D7AA8}" destId="{96B5487D-F4C6-41DF-8D94-293FA42C6661}" srcOrd="1" destOrd="0" presId="urn:microsoft.com/office/officeart/2005/8/layout/hierarchy1#9"/>
    <dgm:cxn modelId="{EBD0F3C5-1088-4102-B587-C55B373C2CC4}" type="presParOf" srcId="{D9DB03C0-0485-438A-8977-2C94C8A65D3C}" destId="{DFC56957-853A-4911-B76E-EB0946122DD9}" srcOrd="1" destOrd="0" presId="urn:microsoft.com/office/officeart/2005/8/layout/hierarchy1#9"/>
  </dgm:cxnLst>
  <dgm:bg/>
  <dgm:whole/>
  <dgm:extLst>
    <a:ext uri="http://schemas.microsoft.com/office/drawing/2008/diagram">
      <dsp:dataModelExt xmlns:dsp="http://schemas.microsoft.com/office/drawing/2008/diagram" relId="rId54"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3" loCatId="hierarchy" qsTypeId="urn:microsoft.com/office/officeart/2005/8/quickstyle/simple1#3" qsCatId="simple" csTypeId="urn:microsoft.com/office/officeart/2005/8/colors/accent1_2#3" csCatId="accent1" phldr="1"/>
      <dgm:spPr/>
      <dgm:t>
        <a:bodyPr/>
        <a:lstStyle/>
        <a:p>
          <a:endParaRPr lang="zh-CN" altLang="en-US"/>
        </a:p>
      </dgm:t>
    </dgm:pt>
    <dgm:pt modelId="{1BDE227F-5A4C-48E8-9D2C-897B1D91E17E}">
      <dgm:prSet phldrT="[文本]" custT="1"/>
      <dgm:spPr/>
      <dgm:t>
        <a:bodyPr/>
        <a:lstStyle/>
        <a:p>
          <a:r>
            <a:rPr lang="en-US" altLang="zh-CN" sz="1200">
              <a:latin typeface="仿宋" panose="02010609060101010101" pitchFamily="3" charset="-122"/>
              <a:ea typeface="仿宋" panose="02010609060101010101" pitchFamily="3" charset="-122"/>
            </a:rPr>
            <a:t>C212</a:t>
          </a:r>
          <a:r>
            <a:rPr lang="zh-CN" altLang="en-US" sz="1200">
              <a:latin typeface="仿宋" panose="02010609060101010101" pitchFamily="3" charset="-122"/>
              <a:ea typeface="仿宋" panose="02010609060101010101" pitchFamily="3" charset="-122"/>
            </a:rPr>
            <a:t>财务管理</a:t>
          </a: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zh-CN" altLang="en-US" sz="1200">
              <a:latin typeface="仿宋" panose="02010609060101010101" pitchFamily="3" charset="-122"/>
              <a:ea typeface="仿宋" panose="02010609060101010101" pitchFamily="3" charset="-122"/>
            </a:rPr>
            <a:t>财务制度健全</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zh-CN" altLang="en-US" sz="1200">
              <a:latin typeface="仿宋" panose="02010609060101010101" pitchFamily="3" charset="-122"/>
              <a:ea typeface="仿宋" panose="02010609060101010101" pitchFamily="3" charset="-122"/>
            </a:rPr>
            <a:t>严格执行制度</a:t>
          </a: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F5AC86A3-986A-4132-92B3-7A3A29119821}">
      <dgm:prSet custT="1"/>
      <dgm:spPr/>
      <dgm:t>
        <a:bodyPr/>
        <a:lstStyle/>
        <a:p>
          <a:r>
            <a:rPr lang="zh-CN" altLang="en-US" sz="1200">
              <a:latin typeface="仿宋" panose="02010609060101010101" pitchFamily="3" charset="-122"/>
              <a:ea typeface="仿宋" panose="02010609060101010101" pitchFamily="3" charset="-122"/>
            </a:rPr>
            <a:t>会计核算规范</a:t>
          </a:r>
        </a:p>
      </dgm:t>
    </dgm:pt>
    <dgm:pt modelId="{A4C419EE-A621-45AC-B32A-41246CB0ACF7}" type="parTrans" cxnId="{54E10C48-42D1-4848-8C65-01313F219E4D}">
      <dgm:prSet/>
      <dgm:spPr/>
      <dgm:t>
        <a:bodyPr/>
        <a:lstStyle/>
        <a:p>
          <a:endParaRPr lang="zh-CN" altLang="en-US"/>
        </a:p>
      </dgm:t>
    </dgm:pt>
    <dgm:pt modelId="{CB59BF78-1F2D-42D2-AB8D-100A55DB1A69}" type="sibTrans" cxnId="{54E10C48-42D1-4848-8C65-01313F219E4D}">
      <dgm:prSet/>
      <dgm:spPr/>
      <dgm:t>
        <a:bodyPr/>
        <a:lstStyle/>
        <a:p>
          <a:endParaRPr lang="zh-CN" altLang="en-US"/>
        </a:p>
      </dgm:t>
    </dgm:pt>
    <dgm:pt modelId="{22CD13FF-D61A-4904-83EB-D09F6CC7A2FA}">
      <dgm:prSet custT="1"/>
      <dgm:spPr/>
      <dgm:t>
        <a:bodyPr/>
        <a:lstStyle/>
        <a:p>
          <a:r>
            <a:rPr lang="zh-CN" altLang="en-US" sz="1200">
              <a:latin typeface="仿宋" panose="02010609060101010101" pitchFamily="3" charset="-122"/>
              <a:ea typeface="仿宋" panose="02010609060101010101" pitchFamily="3" charset="-122"/>
            </a:rPr>
            <a:t>财务监督</a:t>
          </a:r>
        </a:p>
      </dgm:t>
    </dgm:pt>
    <dgm:pt modelId="{71B63BB2-C943-4580-8BA8-FEC0723E3CFB}" type="parTrans" cxnId="{6F866788-50EC-41E1-AF99-BF196120442B}">
      <dgm:prSet/>
      <dgm:spPr/>
      <dgm:t>
        <a:bodyPr/>
        <a:lstStyle/>
        <a:p>
          <a:endParaRPr lang="zh-CN" altLang="en-US"/>
        </a:p>
      </dgm:t>
    </dgm:pt>
    <dgm:pt modelId="{DE352C72-6C0F-4704-8950-0B77E698C428}" type="sibTrans" cxnId="{6F866788-50EC-41E1-AF99-BF196120442B}">
      <dgm:prSet/>
      <dgm:spPr/>
      <dgm:t>
        <a:bodyPr/>
        <a:lstStyle/>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X="188646" custScaleY="85823" custLinFactNeighborX="-423" custLinFactNeighborY="-10664">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4"/>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4"/>
      <dgm:spPr/>
    </dgm:pt>
    <dgm:pt modelId="{8F10226D-7E3C-4158-92FE-7514BD98517B}" type="pres">
      <dgm:prSet presAssocID="{A640A637-00B2-4DD5-8596-47785AC3BE8F}" presName="text2" presStyleLbl="fgAcc2" presStyleIdx="0" presStyleCnt="4" custScaleX="124263" custScaleY="85823">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4"/>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4"/>
      <dgm:spPr/>
    </dgm:pt>
    <dgm:pt modelId="{96B5487D-F4C6-41DF-8D94-293FA42C6661}" type="pres">
      <dgm:prSet presAssocID="{EA4044AE-C928-4710-8F11-6CBDEE346021}" presName="text2" presStyleLbl="fgAcc2" presStyleIdx="1" presStyleCnt="4" custScaleX="123749" custScaleY="85823" custLinFactNeighborX="-895" custLinFactNeighborY="14">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 modelId="{0DE5A665-0724-40C0-A419-79A636B06912}" type="pres">
      <dgm:prSet presAssocID="{A4C419EE-A621-45AC-B32A-41246CB0ACF7}" presName="Name10" presStyleLbl="parChTrans1D2" presStyleIdx="2" presStyleCnt="4"/>
      <dgm:spPr/>
      <dgm:t>
        <a:bodyPr/>
        <a:lstStyle/>
        <a:p>
          <a:endParaRPr lang="zh-CN" altLang="en-US"/>
        </a:p>
      </dgm:t>
    </dgm:pt>
    <dgm:pt modelId="{4BC4DC70-B80E-4A13-AAD0-0DD4D490C34E}" type="pres">
      <dgm:prSet presAssocID="{F5AC86A3-986A-4132-92B3-7A3A29119821}" presName="hierRoot2" presStyleCnt="0"/>
      <dgm:spPr/>
    </dgm:pt>
    <dgm:pt modelId="{B977A69F-FA74-4A6F-907A-8FC9EFF12ED3}" type="pres">
      <dgm:prSet presAssocID="{F5AC86A3-986A-4132-92B3-7A3A29119821}" presName="composite2" presStyleCnt="0"/>
      <dgm:spPr/>
    </dgm:pt>
    <dgm:pt modelId="{AAB8FCC0-5AE7-4EDC-978A-116FA6BFBCBC}" type="pres">
      <dgm:prSet presAssocID="{F5AC86A3-986A-4132-92B3-7A3A29119821}" presName="background2" presStyleLbl="node2" presStyleIdx="2" presStyleCnt="4"/>
      <dgm:spPr/>
    </dgm:pt>
    <dgm:pt modelId="{709D320F-140F-4FBA-88EF-9D6411E7DD2F}" type="pres">
      <dgm:prSet presAssocID="{F5AC86A3-986A-4132-92B3-7A3A29119821}" presName="text2" presStyleLbl="fgAcc2" presStyleIdx="2" presStyleCnt="4" custScaleX="151121" custScaleY="85823">
        <dgm:presLayoutVars>
          <dgm:chPref val="3"/>
        </dgm:presLayoutVars>
      </dgm:prSet>
      <dgm:spPr/>
      <dgm:t>
        <a:bodyPr/>
        <a:lstStyle/>
        <a:p>
          <a:endParaRPr lang="zh-CN" altLang="en-US"/>
        </a:p>
      </dgm:t>
    </dgm:pt>
    <dgm:pt modelId="{52FCBED5-A385-4E4C-8280-F07B1613150E}" type="pres">
      <dgm:prSet presAssocID="{F5AC86A3-986A-4132-92B3-7A3A29119821}" presName="hierChild3" presStyleCnt="0"/>
      <dgm:spPr/>
    </dgm:pt>
    <dgm:pt modelId="{6D997618-4FCC-40CC-B535-CBB875310FE9}" type="pres">
      <dgm:prSet presAssocID="{71B63BB2-C943-4580-8BA8-FEC0723E3CFB}" presName="Name10" presStyleLbl="parChTrans1D2" presStyleIdx="3" presStyleCnt="4"/>
      <dgm:spPr/>
      <dgm:t>
        <a:bodyPr/>
        <a:lstStyle/>
        <a:p>
          <a:endParaRPr lang="zh-CN" altLang="en-US"/>
        </a:p>
      </dgm:t>
    </dgm:pt>
    <dgm:pt modelId="{E8EF1719-EDF3-4597-9247-69A2014B50B3}" type="pres">
      <dgm:prSet presAssocID="{22CD13FF-D61A-4904-83EB-D09F6CC7A2FA}" presName="hierRoot2" presStyleCnt="0"/>
      <dgm:spPr/>
    </dgm:pt>
    <dgm:pt modelId="{D15E8023-38B7-4E38-BEF5-71286837680B}" type="pres">
      <dgm:prSet presAssocID="{22CD13FF-D61A-4904-83EB-D09F6CC7A2FA}" presName="composite2" presStyleCnt="0"/>
      <dgm:spPr/>
    </dgm:pt>
    <dgm:pt modelId="{1CE10623-E3BA-4BEE-9D9B-CBAA8102CA24}" type="pres">
      <dgm:prSet presAssocID="{22CD13FF-D61A-4904-83EB-D09F6CC7A2FA}" presName="background2" presStyleLbl="node2" presStyleIdx="3" presStyleCnt="4"/>
      <dgm:spPr/>
    </dgm:pt>
    <dgm:pt modelId="{A44EFC91-8480-45AF-8FAD-41B8CA42A2B1}" type="pres">
      <dgm:prSet presAssocID="{22CD13FF-D61A-4904-83EB-D09F6CC7A2FA}" presName="text2" presStyleLbl="fgAcc2" presStyleIdx="3" presStyleCnt="4" custScaleX="136681" custScaleY="85823">
        <dgm:presLayoutVars>
          <dgm:chPref val="3"/>
        </dgm:presLayoutVars>
      </dgm:prSet>
      <dgm:spPr/>
      <dgm:t>
        <a:bodyPr/>
        <a:lstStyle/>
        <a:p>
          <a:endParaRPr lang="zh-CN" altLang="en-US"/>
        </a:p>
      </dgm:t>
    </dgm:pt>
    <dgm:pt modelId="{765434B6-BB6E-4BFA-A327-3560D741B393}" type="pres">
      <dgm:prSet presAssocID="{22CD13FF-D61A-4904-83EB-D09F6CC7A2FA}" presName="hierChild3" presStyleCnt="0"/>
      <dgm:spPr/>
    </dgm:pt>
  </dgm:ptLst>
  <dgm:cxnLst>
    <dgm:cxn modelId="{A4F2C70D-58C4-4547-AC27-143F3C8AF375}" type="presOf" srcId="{D7A43BEB-FA12-4C0B-B759-6A062836903F}" destId="{7261301C-9B4A-414C-8F98-B467C514C0DB}" srcOrd="0" destOrd="0" presId="urn:microsoft.com/office/officeart/2005/8/layout/hierarchy1#3"/>
    <dgm:cxn modelId="{ECB80B69-625C-4D79-9E88-5C863C590559}" type="presOf" srcId="{5432E5DD-71DB-4EF5-9DE2-CF79D938C733}" destId="{5D06FEC2-B505-4ECD-9C0F-C0705014FC50}" srcOrd="0" destOrd="0" presId="urn:microsoft.com/office/officeart/2005/8/layout/hierarchy1#3"/>
    <dgm:cxn modelId="{0FEC6777-466C-450D-B49E-C24C75679EBA}" type="presOf" srcId="{A4C419EE-A621-45AC-B32A-41246CB0ACF7}" destId="{0DE5A665-0724-40C0-A419-79A636B06912}" srcOrd="0" destOrd="0" presId="urn:microsoft.com/office/officeart/2005/8/layout/hierarchy1#3"/>
    <dgm:cxn modelId="{6F866788-50EC-41E1-AF99-BF196120442B}" srcId="{1BDE227F-5A4C-48E8-9D2C-897B1D91E17E}" destId="{22CD13FF-D61A-4904-83EB-D09F6CC7A2FA}" srcOrd="3" destOrd="0" parTransId="{71B63BB2-C943-4580-8BA8-FEC0723E3CFB}" sibTransId="{DE352C72-6C0F-4704-8950-0B77E698C428}"/>
    <dgm:cxn modelId="{F678ECFF-ADD2-49D5-97DE-33A844E9CEEA}" srcId="{D7A43BEB-FA12-4C0B-B759-6A062836903F}" destId="{1BDE227F-5A4C-48E8-9D2C-897B1D91E17E}" srcOrd="0" destOrd="0" parTransId="{6F46EC70-7AD3-4B5A-8717-89F00C57E370}" sibTransId="{574B75D4-2129-4D47-B96E-710FAE841DB3}"/>
    <dgm:cxn modelId="{54E10C48-42D1-4848-8C65-01313F219E4D}" srcId="{1BDE227F-5A4C-48E8-9D2C-897B1D91E17E}" destId="{F5AC86A3-986A-4132-92B3-7A3A29119821}" srcOrd="2" destOrd="0" parTransId="{A4C419EE-A621-45AC-B32A-41246CB0ACF7}" sibTransId="{CB59BF78-1F2D-42D2-AB8D-100A55DB1A69}"/>
    <dgm:cxn modelId="{1E7FC4E7-0609-4F7C-A861-23BEA6143E30}" type="presOf" srcId="{1BDE227F-5A4C-48E8-9D2C-897B1D91E17E}" destId="{6974CC6A-AC88-480F-A4C5-328ACDF32A6F}" srcOrd="0" destOrd="0" presId="urn:microsoft.com/office/officeart/2005/8/layout/hierarchy1#3"/>
    <dgm:cxn modelId="{A71FDE00-0C5A-40EF-83C6-8D6B5585A96F}" type="presOf" srcId="{A640A637-00B2-4DD5-8596-47785AC3BE8F}" destId="{8F10226D-7E3C-4158-92FE-7514BD98517B}" srcOrd="0" destOrd="0" presId="urn:microsoft.com/office/officeart/2005/8/layout/hierarchy1#3"/>
    <dgm:cxn modelId="{19FF91E8-2F12-4DB4-B0B3-442A192EFEEF}" srcId="{1BDE227F-5A4C-48E8-9D2C-897B1D91E17E}" destId="{EA4044AE-C928-4710-8F11-6CBDEE346021}" srcOrd="1" destOrd="0" parTransId="{5432E5DD-71DB-4EF5-9DE2-CF79D938C733}" sibTransId="{0A4C6ADD-7088-4893-B79A-DFEAB7845941}"/>
    <dgm:cxn modelId="{50D951DF-A499-4A59-B5EC-38F309BFDA5B}" srcId="{1BDE227F-5A4C-48E8-9D2C-897B1D91E17E}" destId="{A640A637-00B2-4DD5-8596-47785AC3BE8F}" srcOrd="0" destOrd="0" parTransId="{0DFC7546-9DEA-4AC4-8AF7-5663955A8EC9}" sibTransId="{457E2A54-B388-47F1-9B5A-1C2F3E6925CF}"/>
    <dgm:cxn modelId="{CFD7876F-F6B0-490D-BA8D-12F4E8E4B31D}" type="presOf" srcId="{EA4044AE-C928-4710-8F11-6CBDEE346021}" destId="{96B5487D-F4C6-41DF-8D94-293FA42C6661}" srcOrd="0" destOrd="0" presId="urn:microsoft.com/office/officeart/2005/8/layout/hierarchy1#3"/>
    <dgm:cxn modelId="{8A62BC30-FF8E-498F-9579-D587B583DEB2}" type="presOf" srcId="{22CD13FF-D61A-4904-83EB-D09F6CC7A2FA}" destId="{A44EFC91-8480-45AF-8FAD-41B8CA42A2B1}" srcOrd="0" destOrd="0" presId="urn:microsoft.com/office/officeart/2005/8/layout/hierarchy1#3"/>
    <dgm:cxn modelId="{7C5F8B17-7200-4F71-94B9-604CEA6BA5C7}" type="presOf" srcId="{71B63BB2-C943-4580-8BA8-FEC0723E3CFB}" destId="{6D997618-4FCC-40CC-B535-CBB875310FE9}" srcOrd="0" destOrd="0" presId="urn:microsoft.com/office/officeart/2005/8/layout/hierarchy1#3"/>
    <dgm:cxn modelId="{4D4DAAFF-C915-460C-9215-594B661EE46F}" type="presOf" srcId="{F5AC86A3-986A-4132-92B3-7A3A29119821}" destId="{709D320F-140F-4FBA-88EF-9D6411E7DD2F}" srcOrd="0" destOrd="0" presId="urn:microsoft.com/office/officeart/2005/8/layout/hierarchy1#3"/>
    <dgm:cxn modelId="{5E70DB89-EFB8-43D5-8E15-62E4CE75F5D2}" type="presOf" srcId="{0DFC7546-9DEA-4AC4-8AF7-5663955A8EC9}" destId="{7B309770-F968-4B0B-BBAB-D297361ABEDB}" srcOrd="0" destOrd="0" presId="urn:microsoft.com/office/officeart/2005/8/layout/hierarchy1#3"/>
    <dgm:cxn modelId="{B400D81A-D8BA-4FDD-821D-70007544DC79}" type="presParOf" srcId="{7261301C-9B4A-414C-8F98-B467C514C0DB}" destId="{E3F6ACFA-1EDD-4321-A7E3-EBBD85A13113}" srcOrd="0" destOrd="0" presId="urn:microsoft.com/office/officeart/2005/8/layout/hierarchy1#3"/>
    <dgm:cxn modelId="{62B40E7B-48AE-4FC5-BB6B-3868C0E46489}" type="presParOf" srcId="{E3F6ACFA-1EDD-4321-A7E3-EBBD85A13113}" destId="{C73FF140-72AB-4D28-A478-C6F7E85D8B47}" srcOrd="0" destOrd="0" presId="urn:microsoft.com/office/officeart/2005/8/layout/hierarchy1#3"/>
    <dgm:cxn modelId="{39272048-7E45-4D46-8900-2E3389CB7E67}" type="presParOf" srcId="{C73FF140-72AB-4D28-A478-C6F7E85D8B47}" destId="{886B2A62-2115-42B6-9F98-D5FD9D2B1D14}" srcOrd="0" destOrd="0" presId="urn:microsoft.com/office/officeart/2005/8/layout/hierarchy1#3"/>
    <dgm:cxn modelId="{DC97363C-95DD-4C63-AAE3-55DF20EC75DA}" type="presParOf" srcId="{C73FF140-72AB-4D28-A478-C6F7E85D8B47}" destId="{6974CC6A-AC88-480F-A4C5-328ACDF32A6F}" srcOrd="1" destOrd="0" presId="urn:microsoft.com/office/officeart/2005/8/layout/hierarchy1#3"/>
    <dgm:cxn modelId="{57439A2D-4EDA-4E41-ACE5-133FC759043C}" type="presParOf" srcId="{E3F6ACFA-1EDD-4321-A7E3-EBBD85A13113}" destId="{F62AF569-4562-4E32-9BDB-9DC646BEDF73}" srcOrd="1" destOrd="0" presId="urn:microsoft.com/office/officeart/2005/8/layout/hierarchy1#3"/>
    <dgm:cxn modelId="{12C65C56-5E8F-4BC2-9146-45EBCC75B228}" type="presParOf" srcId="{F62AF569-4562-4E32-9BDB-9DC646BEDF73}" destId="{7B309770-F968-4B0B-BBAB-D297361ABEDB}" srcOrd="0" destOrd="0" presId="urn:microsoft.com/office/officeart/2005/8/layout/hierarchy1#3"/>
    <dgm:cxn modelId="{04F73D5C-9240-4662-A063-0468249D3FD2}" type="presParOf" srcId="{F62AF569-4562-4E32-9BDB-9DC646BEDF73}" destId="{87EB5F72-3614-43C7-B832-34B2005DC3B4}" srcOrd="1" destOrd="0" presId="urn:microsoft.com/office/officeart/2005/8/layout/hierarchy1#3"/>
    <dgm:cxn modelId="{F528FE30-5227-4E66-95C9-55CA1A60498D}" type="presParOf" srcId="{87EB5F72-3614-43C7-B832-34B2005DC3B4}" destId="{17C704FF-D944-4ADF-A54A-E45E28FCAF34}" srcOrd="0" destOrd="0" presId="urn:microsoft.com/office/officeart/2005/8/layout/hierarchy1#3"/>
    <dgm:cxn modelId="{AF59A4A3-4FD9-4035-88AE-D68EA03D72C2}" type="presParOf" srcId="{17C704FF-D944-4ADF-A54A-E45E28FCAF34}" destId="{6AE71D67-12EA-44FE-8C0B-C92F33DC7343}" srcOrd="0" destOrd="0" presId="urn:microsoft.com/office/officeart/2005/8/layout/hierarchy1#3"/>
    <dgm:cxn modelId="{3BB04B5A-BB74-481A-B52D-3B658447F443}" type="presParOf" srcId="{17C704FF-D944-4ADF-A54A-E45E28FCAF34}" destId="{8F10226D-7E3C-4158-92FE-7514BD98517B}" srcOrd="1" destOrd="0" presId="urn:microsoft.com/office/officeart/2005/8/layout/hierarchy1#3"/>
    <dgm:cxn modelId="{0EC08085-2088-4AB6-AB9E-3125E4CFDF96}" type="presParOf" srcId="{87EB5F72-3614-43C7-B832-34B2005DC3B4}" destId="{65FA7CBF-E86A-4146-BAE1-EBAF09C00BA5}" srcOrd="1" destOrd="0" presId="urn:microsoft.com/office/officeart/2005/8/layout/hierarchy1#3"/>
    <dgm:cxn modelId="{F60E7BF3-A4A4-45A4-BA12-D1A54C8CD5D9}" type="presParOf" srcId="{F62AF569-4562-4E32-9BDB-9DC646BEDF73}" destId="{5D06FEC2-B505-4ECD-9C0F-C0705014FC50}" srcOrd="2" destOrd="0" presId="urn:microsoft.com/office/officeart/2005/8/layout/hierarchy1#3"/>
    <dgm:cxn modelId="{23D9F2CF-8B1C-41C4-87C1-C53473C9DEA9}" type="presParOf" srcId="{F62AF569-4562-4E32-9BDB-9DC646BEDF73}" destId="{D9DB03C0-0485-438A-8977-2C94C8A65D3C}" srcOrd="3" destOrd="0" presId="urn:microsoft.com/office/officeart/2005/8/layout/hierarchy1#3"/>
    <dgm:cxn modelId="{0A02C1A8-B658-4EB1-AA49-3EC748B9FB1F}" type="presParOf" srcId="{D9DB03C0-0485-438A-8977-2C94C8A65D3C}" destId="{A0F776B2-D3CF-4628-8C15-722A470D7AA8}" srcOrd="0" destOrd="0" presId="urn:microsoft.com/office/officeart/2005/8/layout/hierarchy1#3"/>
    <dgm:cxn modelId="{44ED0BBA-37CF-4521-8891-FEEEB6AE3BEE}" type="presParOf" srcId="{A0F776B2-D3CF-4628-8C15-722A470D7AA8}" destId="{A33BDEE4-F6A4-4EBB-8EF1-590C8BE92E38}" srcOrd="0" destOrd="0" presId="urn:microsoft.com/office/officeart/2005/8/layout/hierarchy1#3"/>
    <dgm:cxn modelId="{35152213-29E3-4C53-A00B-549ED661D205}" type="presParOf" srcId="{A0F776B2-D3CF-4628-8C15-722A470D7AA8}" destId="{96B5487D-F4C6-41DF-8D94-293FA42C6661}" srcOrd="1" destOrd="0" presId="urn:microsoft.com/office/officeart/2005/8/layout/hierarchy1#3"/>
    <dgm:cxn modelId="{B76EC85D-6F50-442D-8782-6ABE548F2752}" type="presParOf" srcId="{D9DB03C0-0485-438A-8977-2C94C8A65D3C}" destId="{DFC56957-853A-4911-B76E-EB0946122DD9}" srcOrd="1" destOrd="0" presId="urn:microsoft.com/office/officeart/2005/8/layout/hierarchy1#3"/>
    <dgm:cxn modelId="{33D61056-9ADC-45BC-8B9F-A1BE6301DDA3}" type="presParOf" srcId="{F62AF569-4562-4E32-9BDB-9DC646BEDF73}" destId="{0DE5A665-0724-40C0-A419-79A636B06912}" srcOrd="4" destOrd="0" presId="urn:microsoft.com/office/officeart/2005/8/layout/hierarchy1#3"/>
    <dgm:cxn modelId="{A1E96639-C8B9-44B9-8871-C150722326B1}" type="presParOf" srcId="{F62AF569-4562-4E32-9BDB-9DC646BEDF73}" destId="{4BC4DC70-B80E-4A13-AAD0-0DD4D490C34E}" srcOrd="5" destOrd="0" presId="urn:microsoft.com/office/officeart/2005/8/layout/hierarchy1#3"/>
    <dgm:cxn modelId="{2A316299-7E98-48BE-8556-45D43898F97B}" type="presParOf" srcId="{4BC4DC70-B80E-4A13-AAD0-0DD4D490C34E}" destId="{B977A69F-FA74-4A6F-907A-8FC9EFF12ED3}" srcOrd="0" destOrd="0" presId="urn:microsoft.com/office/officeart/2005/8/layout/hierarchy1#3"/>
    <dgm:cxn modelId="{44A7F15E-D7AE-42CA-8988-A884550D1D70}" type="presParOf" srcId="{B977A69F-FA74-4A6F-907A-8FC9EFF12ED3}" destId="{AAB8FCC0-5AE7-4EDC-978A-116FA6BFBCBC}" srcOrd="0" destOrd="0" presId="urn:microsoft.com/office/officeart/2005/8/layout/hierarchy1#3"/>
    <dgm:cxn modelId="{0F0F8956-78FB-4EB5-BE0A-A7E0553FCFE5}" type="presParOf" srcId="{B977A69F-FA74-4A6F-907A-8FC9EFF12ED3}" destId="{709D320F-140F-4FBA-88EF-9D6411E7DD2F}" srcOrd="1" destOrd="0" presId="urn:microsoft.com/office/officeart/2005/8/layout/hierarchy1#3"/>
    <dgm:cxn modelId="{B6578909-775F-452D-AAE3-503279A68C50}" type="presParOf" srcId="{4BC4DC70-B80E-4A13-AAD0-0DD4D490C34E}" destId="{52FCBED5-A385-4E4C-8280-F07B1613150E}" srcOrd="1" destOrd="0" presId="urn:microsoft.com/office/officeart/2005/8/layout/hierarchy1#3"/>
    <dgm:cxn modelId="{0730DE1F-23C4-4759-B57E-7EA1A113B8E8}" type="presParOf" srcId="{F62AF569-4562-4E32-9BDB-9DC646BEDF73}" destId="{6D997618-4FCC-40CC-B535-CBB875310FE9}" srcOrd="6" destOrd="0" presId="urn:microsoft.com/office/officeart/2005/8/layout/hierarchy1#3"/>
    <dgm:cxn modelId="{46ED1A12-99DC-477B-9FD8-596A0C2AFF60}" type="presParOf" srcId="{F62AF569-4562-4E32-9BDB-9DC646BEDF73}" destId="{E8EF1719-EDF3-4597-9247-69A2014B50B3}" srcOrd="7" destOrd="0" presId="urn:microsoft.com/office/officeart/2005/8/layout/hierarchy1#3"/>
    <dgm:cxn modelId="{B3E45452-1E16-4700-AD91-3FBB548EAFDB}" type="presParOf" srcId="{E8EF1719-EDF3-4597-9247-69A2014B50B3}" destId="{D15E8023-38B7-4E38-BEF5-71286837680B}" srcOrd="0" destOrd="0" presId="urn:microsoft.com/office/officeart/2005/8/layout/hierarchy1#3"/>
    <dgm:cxn modelId="{F1180554-D0D1-4A11-A12B-D7ABCC37F5A3}" type="presParOf" srcId="{D15E8023-38B7-4E38-BEF5-71286837680B}" destId="{1CE10623-E3BA-4BEE-9D9B-CBAA8102CA24}" srcOrd="0" destOrd="0" presId="urn:microsoft.com/office/officeart/2005/8/layout/hierarchy1#3"/>
    <dgm:cxn modelId="{B6224497-7437-4FB1-9661-AAC3604F03CE}" type="presParOf" srcId="{D15E8023-38B7-4E38-BEF5-71286837680B}" destId="{A44EFC91-8480-45AF-8FAD-41B8CA42A2B1}" srcOrd="1" destOrd="0" presId="urn:microsoft.com/office/officeart/2005/8/layout/hierarchy1#3"/>
    <dgm:cxn modelId="{C647F6DB-15F2-45EC-91DE-48F57B2243F4}" type="presParOf" srcId="{E8EF1719-EDF3-4597-9247-69A2014B50B3}" destId="{765434B6-BB6E-4BFA-A327-3560D741B393}" srcOrd="1" destOrd="0" presId="urn:microsoft.com/office/officeart/2005/8/layout/hierarchy1#3"/>
  </dgm:cxnLst>
  <dgm:bg/>
  <dgm:whole/>
  <dgm:extLst>
    <a:ext uri="http://schemas.microsoft.com/office/drawing/2008/diagram">
      <dsp:dataModelExt xmlns:dsp="http://schemas.microsoft.com/office/drawing/2008/diagram" relId="rId5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06FEC2-B505-4ECD-9C0F-C0705014FC50}">
      <dsp:nvSpPr>
        <dsp:cNvPr id="0" name=""/>
        <dsp:cNvSpPr/>
      </dsp:nvSpPr>
      <dsp:spPr>
        <a:xfrm>
          <a:off x="2452312" y="212178"/>
          <a:ext cx="889394" cy="526012"/>
        </a:xfrm>
        <a:custGeom>
          <a:avLst/>
          <a:gdLst/>
          <a:ahLst/>
          <a:cxnLst/>
          <a:rect l="0" t="0" r="0" b="0"/>
          <a:pathLst>
            <a:path>
              <a:moveTo>
                <a:pt x="0" y="0"/>
              </a:moveTo>
              <a:lnTo>
                <a:pt x="0" y="390139"/>
              </a:lnTo>
              <a:lnTo>
                <a:pt x="889394" y="390139"/>
              </a:lnTo>
              <a:lnTo>
                <a:pt x="889394" y="52601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1562199" y="212178"/>
          <a:ext cx="890113" cy="525885"/>
        </a:xfrm>
        <a:custGeom>
          <a:avLst/>
          <a:gdLst/>
          <a:ahLst/>
          <a:cxnLst/>
          <a:rect l="0" t="0" r="0" b="0"/>
          <a:pathLst>
            <a:path>
              <a:moveTo>
                <a:pt x="890113" y="0"/>
              </a:moveTo>
              <a:lnTo>
                <a:pt x="890113" y="390011"/>
              </a:lnTo>
              <a:lnTo>
                <a:pt x="0" y="390011"/>
              </a:lnTo>
              <a:lnTo>
                <a:pt x="0" y="5258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718961" y="-99192"/>
          <a:ext cx="1466701" cy="3113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881928" y="55626"/>
          <a:ext cx="1466701" cy="31137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A1</a:t>
          </a:r>
          <a:r>
            <a:rPr lang="zh-CN" altLang="en-US" sz="1200" kern="1200">
              <a:latin typeface="仿宋" panose="02010609060101010101" pitchFamily="3" charset="-122"/>
              <a:ea typeface="仿宋" panose="02010609060101010101" pitchFamily="3" charset="-122"/>
            </a:rPr>
            <a:t>项目决策</a:t>
          </a:r>
          <a:endParaRPr lang="en-US" altLang="zh-CN" sz="1200" kern="1200">
            <a:latin typeface="仿宋" panose="02010609060101010101" pitchFamily="3" charset="-122"/>
            <a:ea typeface="仿宋" panose="02010609060101010101" pitchFamily="3" charset="-122"/>
          </a:endParaRPr>
        </a:p>
      </dsp:txBody>
      <dsp:txXfrm>
        <a:off x="1891048" y="64746"/>
        <a:ext cx="1448461" cy="293130"/>
      </dsp:txXfrm>
    </dsp:sp>
    <dsp:sp modelId="{6AE71D67-12EA-44FE-8C0B-C92F33DC7343}">
      <dsp:nvSpPr>
        <dsp:cNvPr id="0" name=""/>
        <dsp:cNvSpPr/>
      </dsp:nvSpPr>
      <dsp:spPr>
        <a:xfrm>
          <a:off x="828848" y="738063"/>
          <a:ext cx="1466701" cy="36512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991815" y="892882"/>
          <a:ext cx="1466701" cy="36512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B11</a:t>
          </a:r>
          <a:r>
            <a:rPr lang="zh-CN" altLang="en-US" sz="1200" kern="1200">
              <a:latin typeface="仿宋" panose="02010609060101010101" pitchFamily="3" charset="-122"/>
              <a:ea typeface="仿宋" panose="02010609060101010101" pitchFamily="3" charset="-122"/>
            </a:rPr>
            <a:t>项目目标</a:t>
          </a:r>
        </a:p>
      </dsp:txBody>
      <dsp:txXfrm>
        <a:off x="1002509" y="903576"/>
        <a:ext cx="1445313" cy="343740"/>
      </dsp:txXfrm>
    </dsp:sp>
    <dsp:sp modelId="{A33BDEE4-F6A4-4EBB-8EF1-590C8BE92E38}">
      <dsp:nvSpPr>
        <dsp:cNvPr id="0" name=""/>
        <dsp:cNvSpPr/>
      </dsp:nvSpPr>
      <dsp:spPr>
        <a:xfrm>
          <a:off x="2608356" y="738191"/>
          <a:ext cx="1466701" cy="39604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2771323" y="893009"/>
          <a:ext cx="1466701" cy="39604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B12</a:t>
          </a:r>
          <a:r>
            <a:rPr lang="zh-CN" altLang="en-US" sz="1200" kern="1200">
              <a:latin typeface="仿宋" panose="02010609060101010101" pitchFamily="3" charset="-122"/>
              <a:ea typeface="仿宋" panose="02010609060101010101" pitchFamily="3" charset="-122"/>
            </a:rPr>
            <a:t>决策过程</a:t>
          </a:r>
          <a:endParaRPr lang="en-US" altLang="zh-CN" sz="1200" kern="1200">
            <a:latin typeface="仿宋" panose="02010609060101010101" pitchFamily="3" charset="-122"/>
            <a:ea typeface="仿宋" panose="02010609060101010101" pitchFamily="3" charset="-122"/>
          </a:endParaRPr>
        </a:p>
      </dsp:txBody>
      <dsp:txXfrm>
        <a:off x="2782923" y="904609"/>
        <a:ext cx="1443501" cy="372840"/>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06FEC2-B505-4ECD-9C0F-C0705014FC50}">
      <dsp:nvSpPr>
        <dsp:cNvPr id="0" name=""/>
        <dsp:cNvSpPr/>
      </dsp:nvSpPr>
      <dsp:spPr>
        <a:xfrm>
          <a:off x="2459920" y="305029"/>
          <a:ext cx="1078924" cy="480379"/>
        </a:xfrm>
        <a:custGeom>
          <a:avLst/>
          <a:gdLst/>
          <a:ahLst/>
          <a:cxnLst/>
          <a:rect l="0" t="0" r="0" b="0"/>
          <a:pathLst>
            <a:path>
              <a:moveTo>
                <a:pt x="0" y="0"/>
              </a:moveTo>
              <a:lnTo>
                <a:pt x="0" y="356294"/>
              </a:lnTo>
              <a:lnTo>
                <a:pt x="1078924" y="356294"/>
              </a:lnTo>
              <a:lnTo>
                <a:pt x="1078924" y="48037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1442510" y="305029"/>
          <a:ext cx="1017409" cy="480260"/>
        </a:xfrm>
        <a:custGeom>
          <a:avLst/>
          <a:gdLst/>
          <a:ahLst/>
          <a:cxnLst/>
          <a:rect l="0" t="0" r="0" b="0"/>
          <a:pathLst>
            <a:path>
              <a:moveTo>
                <a:pt x="1017409" y="0"/>
              </a:moveTo>
              <a:lnTo>
                <a:pt x="1017409" y="356175"/>
              </a:lnTo>
              <a:lnTo>
                <a:pt x="0" y="356175"/>
              </a:lnTo>
              <a:lnTo>
                <a:pt x="0" y="4802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790193" y="-90009"/>
          <a:ext cx="1339453" cy="3950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939021" y="51376"/>
          <a:ext cx="1339453" cy="39503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B</a:t>
          </a:r>
          <a:r>
            <a:rPr lang="en-US" altLang="en-US" sz="1200" kern="1200">
              <a:latin typeface="仿宋" panose="02010609060101010101" pitchFamily="3" charset="-122"/>
              <a:ea typeface="仿宋" panose="02010609060101010101" pitchFamily="3" charset="-122"/>
            </a:rPr>
            <a:t>22</a:t>
          </a:r>
          <a:r>
            <a:rPr lang="zh-CN" altLang="en-US" sz="1200" kern="1200">
              <a:latin typeface="仿宋" panose="02010609060101010101" pitchFamily="3" charset="-122"/>
              <a:ea typeface="仿宋" panose="02010609060101010101" pitchFamily="3" charset="-122"/>
            </a:rPr>
            <a:t>项目管控</a:t>
          </a:r>
        </a:p>
      </dsp:txBody>
      <dsp:txXfrm>
        <a:off x="1950591" y="62946"/>
        <a:ext cx="1316313" cy="371899"/>
      </dsp:txXfrm>
    </dsp:sp>
    <dsp:sp modelId="{6AE71D67-12EA-44FE-8C0B-C92F33DC7343}">
      <dsp:nvSpPr>
        <dsp:cNvPr id="0" name=""/>
        <dsp:cNvSpPr/>
      </dsp:nvSpPr>
      <dsp:spPr>
        <a:xfrm>
          <a:off x="506091" y="785289"/>
          <a:ext cx="1872836" cy="3334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654919" y="926676"/>
          <a:ext cx="1872836" cy="33345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C221</a:t>
          </a:r>
          <a:r>
            <a:rPr lang="zh-CN" altLang="en-US" sz="1200" kern="1200">
              <a:latin typeface="仿宋" panose="02010609060101010101" pitchFamily="3" charset="-122"/>
              <a:ea typeface="仿宋" panose="02010609060101010101" pitchFamily="3" charset="-122"/>
            </a:rPr>
            <a:t>制度有效</a:t>
          </a:r>
        </a:p>
      </dsp:txBody>
      <dsp:txXfrm>
        <a:off x="664685" y="936442"/>
        <a:ext cx="1853304" cy="313918"/>
      </dsp:txXfrm>
    </dsp:sp>
    <dsp:sp modelId="{A33BDEE4-F6A4-4EBB-8EF1-590C8BE92E38}">
      <dsp:nvSpPr>
        <dsp:cNvPr id="0" name=""/>
        <dsp:cNvSpPr/>
      </dsp:nvSpPr>
      <dsp:spPr>
        <a:xfrm>
          <a:off x="2664596" y="785408"/>
          <a:ext cx="1748495" cy="36168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2813424" y="926795"/>
          <a:ext cx="1748495" cy="36168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C222</a:t>
          </a:r>
          <a:r>
            <a:rPr lang="zh-CN" altLang="en-US" sz="1200" b="0" i="0" u="none" kern="1200">
              <a:latin typeface="仿宋" panose="02010609060101010101" pitchFamily="3" charset="-122"/>
              <a:ea typeface="仿宋" panose="02010609060101010101" pitchFamily="3" charset="-122"/>
            </a:rPr>
            <a:t>组织有效</a:t>
          </a:r>
          <a:endParaRPr lang="zh-CN" altLang="en-US" sz="1200" kern="1200">
            <a:latin typeface="仿宋" panose="02010609060101010101" pitchFamily="3" charset="-122"/>
            <a:ea typeface="仿宋" panose="02010609060101010101" pitchFamily="3" charset="-122"/>
          </a:endParaRPr>
        </a:p>
      </dsp:txBody>
      <dsp:txXfrm>
        <a:off x="2824017" y="937388"/>
        <a:ext cx="1727309" cy="340494"/>
      </dsp:txXfrm>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06FEC2-B505-4ECD-9C0F-C0705014FC50}">
      <dsp:nvSpPr>
        <dsp:cNvPr id="0" name=""/>
        <dsp:cNvSpPr/>
      </dsp:nvSpPr>
      <dsp:spPr>
        <a:xfrm>
          <a:off x="2455649" y="224287"/>
          <a:ext cx="1138540" cy="505999"/>
        </a:xfrm>
        <a:custGeom>
          <a:avLst/>
          <a:gdLst/>
          <a:ahLst/>
          <a:cxnLst/>
          <a:rect l="0" t="0" r="0" b="0"/>
          <a:pathLst>
            <a:path>
              <a:moveTo>
                <a:pt x="0" y="0"/>
              </a:moveTo>
              <a:lnTo>
                <a:pt x="0" y="375296"/>
              </a:lnTo>
              <a:lnTo>
                <a:pt x="1138540" y="375296"/>
              </a:lnTo>
              <a:lnTo>
                <a:pt x="1138540" y="50599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1383977" y="224287"/>
          <a:ext cx="1071671" cy="505874"/>
        </a:xfrm>
        <a:custGeom>
          <a:avLst/>
          <a:gdLst/>
          <a:ahLst/>
          <a:cxnLst/>
          <a:rect l="0" t="0" r="0" b="0"/>
          <a:pathLst>
            <a:path>
              <a:moveTo>
                <a:pt x="1071671" y="0"/>
              </a:moveTo>
              <a:lnTo>
                <a:pt x="1071671" y="375171"/>
              </a:lnTo>
              <a:lnTo>
                <a:pt x="0" y="375171"/>
              </a:lnTo>
              <a:lnTo>
                <a:pt x="0" y="50587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750203" y="-94667"/>
          <a:ext cx="1410890" cy="31895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906969" y="54260"/>
          <a:ext cx="1410890" cy="31895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C211</a:t>
          </a:r>
          <a:r>
            <a:rPr lang="zh-CN" altLang="en-US" sz="1200" kern="1200">
              <a:latin typeface="仿宋" panose="02010609060101010101" pitchFamily="3" charset="-122"/>
              <a:ea typeface="仿宋" panose="02010609060101010101" pitchFamily="3" charset="-122"/>
            </a:rPr>
            <a:t>制度有效</a:t>
          </a:r>
        </a:p>
      </dsp:txBody>
      <dsp:txXfrm>
        <a:off x="1916311" y="63602"/>
        <a:ext cx="1392206" cy="300270"/>
      </dsp:txXfrm>
    </dsp:sp>
    <dsp:sp modelId="{6AE71D67-12EA-44FE-8C0B-C92F33DC7343}">
      <dsp:nvSpPr>
        <dsp:cNvPr id="0" name=""/>
        <dsp:cNvSpPr/>
      </dsp:nvSpPr>
      <dsp:spPr>
        <a:xfrm>
          <a:off x="395542" y="730162"/>
          <a:ext cx="1976869" cy="32868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552308" y="879089"/>
          <a:ext cx="1976869" cy="32868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zh-CN" altLang="en-US" sz="1200" kern="1200">
              <a:latin typeface="仿宋" panose="02010609060101010101" pitchFamily="3" charset="-122"/>
              <a:ea typeface="仿宋" panose="02010609060101010101" pitchFamily="3" charset="-122"/>
            </a:rPr>
            <a:t>项目管控制度健全</a:t>
          </a:r>
        </a:p>
      </dsp:txBody>
      <dsp:txXfrm>
        <a:off x="561935" y="888716"/>
        <a:ext cx="1957615" cy="309430"/>
      </dsp:txXfrm>
    </dsp:sp>
    <dsp:sp modelId="{A33BDEE4-F6A4-4EBB-8EF1-590C8BE92E38}">
      <dsp:nvSpPr>
        <dsp:cNvPr id="0" name=""/>
        <dsp:cNvSpPr/>
      </dsp:nvSpPr>
      <dsp:spPr>
        <a:xfrm>
          <a:off x="2673315" y="730287"/>
          <a:ext cx="1841748" cy="34368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2830081" y="879214"/>
          <a:ext cx="1841748" cy="34368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zh-CN" altLang="en-US" sz="1200" kern="1200">
              <a:latin typeface="仿宋" panose="02010609060101010101" pitchFamily="3" charset="-122"/>
              <a:ea typeface="仿宋" panose="02010609060101010101" pitchFamily="3" charset="-122"/>
            </a:rPr>
            <a:t>制度执行有效</a:t>
          </a:r>
        </a:p>
      </dsp:txBody>
      <dsp:txXfrm>
        <a:off x="2840147" y="889280"/>
        <a:ext cx="1821616" cy="323550"/>
      </dsp:txXfrm>
    </dsp:sp>
  </dsp:spTree>
</dsp:drawing>
</file>

<file path=word/diagrams/drawing1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98B0215-C1A0-4A93-A84E-CF7B7CC961E7}">
      <dsp:nvSpPr>
        <dsp:cNvPr id="0" name=""/>
        <dsp:cNvSpPr/>
      </dsp:nvSpPr>
      <dsp:spPr>
        <a:xfrm>
          <a:off x="2588287" y="559091"/>
          <a:ext cx="984833" cy="255819"/>
        </a:xfrm>
        <a:custGeom>
          <a:avLst/>
          <a:gdLst/>
          <a:ahLst/>
          <a:cxnLst/>
          <a:rect l="0" t="0" r="0" b="0"/>
          <a:pathLst>
            <a:path>
              <a:moveTo>
                <a:pt x="0" y="0"/>
              </a:moveTo>
              <a:lnTo>
                <a:pt x="0" y="174333"/>
              </a:lnTo>
              <a:lnTo>
                <a:pt x="984833" y="174333"/>
              </a:lnTo>
              <a:lnTo>
                <a:pt x="984833" y="25581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EC3623B-B1E4-4880-A5F5-EF1C18B6E6F7}">
      <dsp:nvSpPr>
        <dsp:cNvPr id="0" name=""/>
        <dsp:cNvSpPr/>
      </dsp:nvSpPr>
      <dsp:spPr>
        <a:xfrm>
          <a:off x="1603453" y="559091"/>
          <a:ext cx="984833" cy="255819"/>
        </a:xfrm>
        <a:custGeom>
          <a:avLst/>
          <a:gdLst/>
          <a:ahLst/>
          <a:cxnLst/>
          <a:rect l="0" t="0" r="0" b="0"/>
          <a:pathLst>
            <a:path>
              <a:moveTo>
                <a:pt x="984833" y="0"/>
              </a:moveTo>
              <a:lnTo>
                <a:pt x="984833" y="174333"/>
              </a:lnTo>
              <a:lnTo>
                <a:pt x="0" y="174333"/>
              </a:lnTo>
              <a:lnTo>
                <a:pt x="0" y="25581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DA51C53-D29A-404E-BC26-EEA144FB99FD}">
      <dsp:nvSpPr>
        <dsp:cNvPr id="0" name=""/>
        <dsp:cNvSpPr/>
      </dsp:nvSpPr>
      <dsp:spPr>
        <a:xfrm>
          <a:off x="1740533" y="539"/>
          <a:ext cx="1695509" cy="5585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78B2354-815F-433F-8DFB-140F0566AE1D}">
      <dsp:nvSpPr>
        <dsp:cNvPr id="0" name=""/>
        <dsp:cNvSpPr/>
      </dsp:nvSpPr>
      <dsp:spPr>
        <a:xfrm>
          <a:off x="1838267" y="93386"/>
          <a:ext cx="1695509" cy="5585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A3</a:t>
          </a:r>
          <a:r>
            <a:rPr lang="zh-CN" altLang="en-US" sz="1200" kern="1200">
              <a:latin typeface="仿宋" panose="02010609060101010101" pitchFamily="3" charset="-122"/>
              <a:ea typeface="仿宋" panose="02010609060101010101" pitchFamily="3" charset="-122"/>
            </a:rPr>
            <a:t>项目绩效</a:t>
          </a:r>
        </a:p>
      </dsp:txBody>
      <dsp:txXfrm>
        <a:off x="1854626" y="109745"/>
        <a:ext cx="1662791" cy="525834"/>
      </dsp:txXfrm>
    </dsp:sp>
    <dsp:sp modelId="{FBC617C2-2231-4060-81B5-6EE15416E478}">
      <dsp:nvSpPr>
        <dsp:cNvPr id="0" name=""/>
        <dsp:cNvSpPr/>
      </dsp:nvSpPr>
      <dsp:spPr>
        <a:xfrm>
          <a:off x="716354" y="814911"/>
          <a:ext cx="1774199" cy="5585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A8BACE5-8DE0-4861-B694-8AAB4A73B58D}">
      <dsp:nvSpPr>
        <dsp:cNvPr id="0" name=""/>
        <dsp:cNvSpPr/>
      </dsp:nvSpPr>
      <dsp:spPr>
        <a:xfrm>
          <a:off x="814088" y="907758"/>
          <a:ext cx="1774199" cy="5585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B31</a:t>
          </a:r>
          <a:r>
            <a:rPr lang="zh-CN" altLang="en-US" sz="1200" kern="1200">
              <a:latin typeface="仿宋" panose="02010609060101010101" pitchFamily="3" charset="-122"/>
              <a:ea typeface="仿宋" panose="02010609060101010101" pitchFamily="3" charset="-122"/>
            </a:rPr>
            <a:t>项目产出</a:t>
          </a:r>
        </a:p>
      </dsp:txBody>
      <dsp:txXfrm>
        <a:off x="830447" y="924117"/>
        <a:ext cx="1741481" cy="525834"/>
      </dsp:txXfrm>
    </dsp:sp>
    <dsp:sp modelId="{1A5C6370-5F1A-48DD-AF33-C95397EFEE5E}">
      <dsp:nvSpPr>
        <dsp:cNvPr id="0" name=""/>
        <dsp:cNvSpPr/>
      </dsp:nvSpPr>
      <dsp:spPr>
        <a:xfrm>
          <a:off x="2686022" y="814911"/>
          <a:ext cx="1774199" cy="5585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167BC05-22F9-43CC-BC3D-17ECE145063A}">
      <dsp:nvSpPr>
        <dsp:cNvPr id="0" name=""/>
        <dsp:cNvSpPr/>
      </dsp:nvSpPr>
      <dsp:spPr>
        <a:xfrm>
          <a:off x="2783756" y="907758"/>
          <a:ext cx="1774199" cy="5585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B32</a:t>
          </a:r>
          <a:r>
            <a:rPr lang="zh-CN" altLang="en-US" sz="1200" kern="1200">
              <a:latin typeface="仿宋" panose="02010609060101010101" pitchFamily="3" charset="-122"/>
              <a:ea typeface="仿宋" panose="02010609060101010101" pitchFamily="3" charset="-122"/>
            </a:rPr>
            <a:t>项目效果</a:t>
          </a:r>
        </a:p>
      </dsp:txBody>
      <dsp:txXfrm>
        <a:off x="2800115" y="924117"/>
        <a:ext cx="1741481" cy="525834"/>
      </dsp:txXfrm>
    </dsp:sp>
  </dsp:spTree>
</dsp:drawing>
</file>

<file path=word/diagrams/drawing1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997618-4FCC-40CC-B535-CBB875310FE9}">
      <dsp:nvSpPr>
        <dsp:cNvPr id="0" name=""/>
        <dsp:cNvSpPr/>
      </dsp:nvSpPr>
      <dsp:spPr>
        <a:xfrm>
          <a:off x="2594798" y="628327"/>
          <a:ext cx="2013750" cy="318760"/>
        </a:xfrm>
        <a:custGeom>
          <a:avLst/>
          <a:gdLst/>
          <a:ahLst/>
          <a:cxnLst/>
          <a:rect l="0" t="0" r="0" b="0"/>
          <a:pathLst>
            <a:path>
              <a:moveTo>
                <a:pt x="0" y="0"/>
              </a:moveTo>
              <a:lnTo>
                <a:pt x="0" y="236402"/>
              </a:lnTo>
              <a:lnTo>
                <a:pt x="2013750" y="236402"/>
              </a:lnTo>
              <a:lnTo>
                <a:pt x="2013750" y="3187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DE5A665-0724-40C0-A419-79A636B06912}">
      <dsp:nvSpPr>
        <dsp:cNvPr id="0" name=""/>
        <dsp:cNvSpPr/>
      </dsp:nvSpPr>
      <dsp:spPr>
        <a:xfrm>
          <a:off x="2594798" y="628327"/>
          <a:ext cx="619800" cy="318760"/>
        </a:xfrm>
        <a:custGeom>
          <a:avLst/>
          <a:gdLst/>
          <a:ahLst/>
          <a:cxnLst/>
          <a:rect l="0" t="0" r="0" b="0"/>
          <a:pathLst>
            <a:path>
              <a:moveTo>
                <a:pt x="0" y="0"/>
              </a:moveTo>
              <a:lnTo>
                <a:pt x="0" y="236402"/>
              </a:lnTo>
              <a:lnTo>
                <a:pt x="619800" y="236402"/>
              </a:lnTo>
              <a:lnTo>
                <a:pt x="619800" y="3187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D06FEC2-B505-4ECD-9C0F-C0705014FC50}">
      <dsp:nvSpPr>
        <dsp:cNvPr id="0" name=""/>
        <dsp:cNvSpPr/>
      </dsp:nvSpPr>
      <dsp:spPr>
        <a:xfrm>
          <a:off x="1847800" y="628327"/>
          <a:ext cx="746998" cy="318839"/>
        </a:xfrm>
        <a:custGeom>
          <a:avLst/>
          <a:gdLst/>
          <a:ahLst/>
          <a:cxnLst/>
          <a:rect l="0" t="0" r="0" b="0"/>
          <a:pathLst>
            <a:path>
              <a:moveTo>
                <a:pt x="746998" y="0"/>
              </a:moveTo>
              <a:lnTo>
                <a:pt x="746998" y="236481"/>
              </a:lnTo>
              <a:lnTo>
                <a:pt x="0" y="236481"/>
              </a:lnTo>
              <a:lnTo>
                <a:pt x="0" y="31883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555746" y="628327"/>
          <a:ext cx="2039052" cy="318760"/>
        </a:xfrm>
        <a:custGeom>
          <a:avLst/>
          <a:gdLst/>
          <a:ahLst/>
          <a:cxnLst/>
          <a:rect l="0" t="0" r="0" b="0"/>
          <a:pathLst>
            <a:path>
              <a:moveTo>
                <a:pt x="2039052" y="0"/>
              </a:moveTo>
              <a:lnTo>
                <a:pt x="2039052" y="236402"/>
              </a:lnTo>
              <a:lnTo>
                <a:pt x="0" y="236402"/>
              </a:lnTo>
              <a:lnTo>
                <a:pt x="0" y="3187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635581" y="-17120"/>
          <a:ext cx="1918434" cy="64544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734362" y="76721"/>
          <a:ext cx="1918434" cy="64544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B31</a:t>
          </a:r>
          <a:r>
            <a:rPr lang="zh-CN" altLang="en-US" sz="1200" kern="1200">
              <a:latin typeface="仿宋" panose="02010609060101010101" pitchFamily="3" charset="-122"/>
              <a:ea typeface="仿宋" panose="02010609060101010101" pitchFamily="3" charset="-122"/>
            </a:rPr>
            <a:t>项目产出</a:t>
          </a:r>
        </a:p>
      </dsp:txBody>
      <dsp:txXfrm>
        <a:off x="1753266" y="95625"/>
        <a:ext cx="1880626" cy="607639"/>
      </dsp:txXfrm>
    </dsp:sp>
    <dsp:sp modelId="{6AE71D67-12EA-44FE-8C0B-C92F33DC7343}">
      <dsp:nvSpPr>
        <dsp:cNvPr id="0" name=""/>
        <dsp:cNvSpPr/>
      </dsp:nvSpPr>
      <dsp:spPr>
        <a:xfrm>
          <a:off x="3380" y="947088"/>
          <a:ext cx="1104733" cy="56754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102161" y="1040930"/>
          <a:ext cx="1104733" cy="56754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C311</a:t>
          </a:r>
          <a:r>
            <a:rPr lang="zh-CN" altLang="en-US" sz="1200" kern="1200">
              <a:latin typeface="仿宋" panose="02010609060101010101" pitchFamily="3" charset="-122"/>
              <a:ea typeface="仿宋" panose="02010609060101010101" pitchFamily="3" charset="-122"/>
            </a:rPr>
            <a:t>产出数量</a:t>
          </a:r>
        </a:p>
      </dsp:txBody>
      <dsp:txXfrm>
        <a:off x="118784" y="1057553"/>
        <a:ext cx="1071487" cy="534296"/>
      </dsp:txXfrm>
    </dsp:sp>
    <dsp:sp modelId="{A33BDEE4-F6A4-4EBB-8EF1-590C8BE92E38}">
      <dsp:nvSpPr>
        <dsp:cNvPr id="0" name=""/>
        <dsp:cNvSpPr/>
      </dsp:nvSpPr>
      <dsp:spPr>
        <a:xfrm>
          <a:off x="1297718" y="947167"/>
          <a:ext cx="1100163" cy="56754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1396499" y="1041009"/>
          <a:ext cx="1100163" cy="56754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C312</a:t>
          </a:r>
          <a:r>
            <a:rPr lang="zh-CN" altLang="en-US" sz="1200" kern="1200">
              <a:latin typeface="仿宋" panose="02010609060101010101" pitchFamily="3" charset="-122"/>
              <a:ea typeface="仿宋" panose="02010609060101010101" pitchFamily="3" charset="-122"/>
            </a:rPr>
            <a:t>产出质量</a:t>
          </a:r>
        </a:p>
      </dsp:txBody>
      <dsp:txXfrm>
        <a:off x="1413122" y="1057632"/>
        <a:ext cx="1066917" cy="534296"/>
      </dsp:txXfrm>
    </dsp:sp>
    <dsp:sp modelId="{AAB8FCC0-5AE7-4EDC-978A-116FA6BFBCBC}">
      <dsp:nvSpPr>
        <dsp:cNvPr id="0" name=""/>
        <dsp:cNvSpPr/>
      </dsp:nvSpPr>
      <dsp:spPr>
        <a:xfrm>
          <a:off x="2603401" y="947088"/>
          <a:ext cx="1222396" cy="56754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09D320F-140F-4FBA-88EF-9D6411E7DD2F}">
      <dsp:nvSpPr>
        <dsp:cNvPr id="0" name=""/>
        <dsp:cNvSpPr/>
      </dsp:nvSpPr>
      <dsp:spPr>
        <a:xfrm>
          <a:off x="2702182" y="1040930"/>
          <a:ext cx="1222396" cy="56754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C313</a:t>
          </a:r>
          <a:r>
            <a:rPr lang="zh-CN" altLang="en-US" sz="1200" kern="1200">
              <a:latin typeface="仿宋" panose="02010609060101010101" pitchFamily="3" charset="-122"/>
              <a:ea typeface="仿宋" panose="02010609060101010101" pitchFamily="3" charset="-122"/>
            </a:rPr>
            <a:t>产出成本</a:t>
          </a:r>
        </a:p>
      </dsp:txBody>
      <dsp:txXfrm>
        <a:off x="2718805" y="1057553"/>
        <a:ext cx="1189150" cy="534296"/>
      </dsp:txXfrm>
    </dsp:sp>
    <dsp:sp modelId="{1CE10623-E3BA-4BEE-9D9B-CBAA8102CA24}">
      <dsp:nvSpPr>
        <dsp:cNvPr id="0" name=""/>
        <dsp:cNvSpPr/>
      </dsp:nvSpPr>
      <dsp:spPr>
        <a:xfrm>
          <a:off x="4023359" y="947088"/>
          <a:ext cx="1170379" cy="58286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44EFC91-8480-45AF-8FAD-41B8CA42A2B1}">
      <dsp:nvSpPr>
        <dsp:cNvPr id="0" name=""/>
        <dsp:cNvSpPr/>
      </dsp:nvSpPr>
      <dsp:spPr>
        <a:xfrm>
          <a:off x="4122140" y="1040930"/>
          <a:ext cx="1170379" cy="58286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C314</a:t>
          </a:r>
          <a:r>
            <a:rPr lang="zh-CN" altLang="en-US" sz="1200" kern="1200">
              <a:latin typeface="仿宋" panose="02010609060101010101" pitchFamily="3" charset="-122"/>
              <a:ea typeface="仿宋" panose="02010609060101010101" pitchFamily="3" charset="-122"/>
            </a:rPr>
            <a:t>产出进度</a:t>
          </a:r>
        </a:p>
      </dsp:txBody>
      <dsp:txXfrm>
        <a:off x="4139211" y="1058001"/>
        <a:ext cx="1136237" cy="548721"/>
      </dsp:txXfrm>
    </dsp:sp>
  </dsp:spTree>
</dsp:drawing>
</file>

<file path=word/diagrams/drawing1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997618-4FCC-40CC-B535-CBB875310FE9}">
      <dsp:nvSpPr>
        <dsp:cNvPr id="0" name=""/>
        <dsp:cNvSpPr/>
      </dsp:nvSpPr>
      <dsp:spPr>
        <a:xfrm>
          <a:off x="2329347" y="684860"/>
          <a:ext cx="1815661" cy="282712"/>
        </a:xfrm>
        <a:custGeom>
          <a:avLst/>
          <a:gdLst/>
          <a:ahLst/>
          <a:cxnLst/>
          <a:rect l="0" t="0" r="0" b="0"/>
          <a:pathLst>
            <a:path>
              <a:moveTo>
                <a:pt x="0" y="0"/>
              </a:moveTo>
              <a:lnTo>
                <a:pt x="0" y="209667"/>
              </a:lnTo>
              <a:lnTo>
                <a:pt x="1815661" y="209667"/>
              </a:lnTo>
              <a:lnTo>
                <a:pt x="1815661" y="28271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DE5A665-0724-40C0-A419-79A636B06912}">
      <dsp:nvSpPr>
        <dsp:cNvPr id="0" name=""/>
        <dsp:cNvSpPr/>
      </dsp:nvSpPr>
      <dsp:spPr>
        <a:xfrm>
          <a:off x="2329347" y="684860"/>
          <a:ext cx="549707" cy="282712"/>
        </a:xfrm>
        <a:custGeom>
          <a:avLst/>
          <a:gdLst/>
          <a:ahLst/>
          <a:cxnLst/>
          <a:rect l="0" t="0" r="0" b="0"/>
          <a:pathLst>
            <a:path>
              <a:moveTo>
                <a:pt x="0" y="0"/>
              </a:moveTo>
              <a:lnTo>
                <a:pt x="0" y="209667"/>
              </a:lnTo>
              <a:lnTo>
                <a:pt x="549707" y="209667"/>
              </a:lnTo>
              <a:lnTo>
                <a:pt x="549707" y="28271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D06FEC2-B505-4ECD-9C0F-C0705014FC50}">
      <dsp:nvSpPr>
        <dsp:cNvPr id="0" name=""/>
        <dsp:cNvSpPr/>
      </dsp:nvSpPr>
      <dsp:spPr>
        <a:xfrm>
          <a:off x="1637180" y="684860"/>
          <a:ext cx="692167" cy="282782"/>
        </a:xfrm>
        <a:custGeom>
          <a:avLst/>
          <a:gdLst/>
          <a:ahLst/>
          <a:cxnLst/>
          <a:rect l="0" t="0" r="0" b="0"/>
          <a:pathLst>
            <a:path>
              <a:moveTo>
                <a:pt x="692167" y="0"/>
              </a:moveTo>
              <a:lnTo>
                <a:pt x="692167" y="209737"/>
              </a:lnTo>
              <a:lnTo>
                <a:pt x="0" y="209737"/>
              </a:lnTo>
              <a:lnTo>
                <a:pt x="0" y="28278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491245" y="684860"/>
          <a:ext cx="1838102" cy="282712"/>
        </a:xfrm>
        <a:custGeom>
          <a:avLst/>
          <a:gdLst/>
          <a:ahLst/>
          <a:cxnLst/>
          <a:rect l="0" t="0" r="0" b="0"/>
          <a:pathLst>
            <a:path>
              <a:moveTo>
                <a:pt x="1838102" y="0"/>
              </a:moveTo>
              <a:lnTo>
                <a:pt x="1838102" y="209667"/>
              </a:lnTo>
              <a:lnTo>
                <a:pt x="0" y="209667"/>
              </a:lnTo>
              <a:lnTo>
                <a:pt x="0" y="28271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478608" y="112407"/>
          <a:ext cx="1701478" cy="5724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566218" y="195636"/>
          <a:ext cx="1701478" cy="57245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B32</a:t>
          </a:r>
          <a:r>
            <a:rPr lang="zh-CN" altLang="en-US" sz="1200" kern="1200">
              <a:latin typeface="仿宋" panose="02010609060101010101" pitchFamily="3" charset="-122"/>
              <a:ea typeface="仿宋" panose="02010609060101010101" pitchFamily="3" charset="-122"/>
            </a:rPr>
            <a:t>项目效果</a:t>
          </a:r>
        </a:p>
      </dsp:txBody>
      <dsp:txXfrm>
        <a:off x="1582985" y="212403"/>
        <a:ext cx="1667944" cy="538919"/>
      </dsp:txXfrm>
    </dsp:sp>
    <dsp:sp modelId="{6AE71D67-12EA-44FE-8C0B-C92F33DC7343}">
      <dsp:nvSpPr>
        <dsp:cNvPr id="0" name=""/>
        <dsp:cNvSpPr/>
      </dsp:nvSpPr>
      <dsp:spPr>
        <a:xfrm>
          <a:off x="1345" y="967572"/>
          <a:ext cx="979798" cy="50335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88955" y="1050802"/>
          <a:ext cx="979798" cy="50335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C321</a:t>
          </a:r>
          <a:r>
            <a:rPr lang="zh-CN" altLang="en-US" sz="1200" kern="1200">
              <a:latin typeface="仿宋" panose="02010609060101010101" pitchFamily="3" charset="-122"/>
              <a:ea typeface="仿宋" panose="02010609060101010101" pitchFamily="3" charset="-122"/>
            </a:rPr>
            <a:t>经济效益</a:t>
          </a:r>
        </a:p>
      </dsp:txBody>
      <dsp:txXfrm>
        <a:off x="103698" y="1065545"/>
        <a:ext cx="950312" cy="473872"/>
      </dsp:txXfrm>
    </dsp:sp>
    <dsp:sp modelId="{A33BDEE4-F6A4-4EBB-8EF1-590C8BE92E38}">
      <dsp:nvSpPr>
        <dsp:cNvPr id="0" name=""/>
        <dsp:cNvSpPr/>
      </dsp:nvSpPr>
      <dsp:spPr>
        <a:xfrm>
          <a:off x="1149307" y="967642"/>
          <a:ext cx="975745" cy="50335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1236917" y="1050872"/>
          <a:ext cx="975745" cy="50335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C322</a:t>
          </a:r>
          <a:r>
            <a:rPr lang="zh-CN" altLang="en-US" sz="1200" kern="1200">
              <a:latin typeface="仿宋" panose="02010609060101010101" pitchFamily="3" charset="-122"/>
              <a:ea typeface="仿宋" panose="02010609060101010101" pitchFamily="3" charset="-122"/>
            </a:rPr>
            <a:t>社会效益</a:t>
          </a:r>
        </a:p>
      </dsp:txBody>
      <dsp:txXfrm>
        <a:off x="1251660" y="1065615"/>
        <a:ext cx="946259" cy="473872"/>
      </dsp:txXfrm>
    </dsp:sp>
    <dsp:sp modelId="{AAB8FCC0-5AE7-4EDC-978A-116FA6BFBCBC}">
      <dsp:nvSpPr>
        <dsp:cNvPr id="0" name=""/>
        <dsp:cNvSpPr/>
      </dsp:nvSpPr>
      <dsp:spPr>
        <a:xfrm>
          <a:off x="2307329" y="967572"/>
          <a:ext cx="1143449" cy="50335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09D320F-140F-4FBA-88EF-9D6411E7DD2F}">
      <dsp:nvSpPr>
        <dsp:cNvPr id="0" name=""/>
        <dsp:cNvSpPr/>
      </dsp:nvSpPr>
      <dsp:spPr>
        <a:xfrm>
          <a:off x="2394939" y="1050802"/>
          <a:ext cx="1143449" cy="50335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C323</a:t>
          </a:r>
          <a:r>
            <a:rPr lang="zh-CN" altLang="en-US" sz="1200" kern="1200">
              <a:latin typeface="仿宋" panose="02010609060101010101" pitchFamily="3" charset="-122"/>
              <a:ea typeface="仿宋" panose="02010609060101010101" pitchFamily="3" charset="-122"/>
            </a:rPr>
            <a:t>可持续影响</a:t>
          </a:r>
        </a:p>
      </dsp:txBody>
      <dsp:txXfrm>
        <a:off x="2409682" y="1065545"/>
        <a:ext cx="1113963" cy="473872"/>
      </dsp:txXfrm>
    </dsp:sp>
    <dsp:sp modelId="{1CE10623-E3BA-4BEE-9D9B-CBAA8102CA24}">
      <dsp:nvSpPr>
        <dsp:cNvPr id="0" name=""/>
        <dsp:cNvSpPr/>
      </dsp:nvSpPr>
      <dsp:spPr>
        <a:xfrm>
          <a:off x="3625998" y="967572"/>
          <a:ext cx="1038020" cy="51694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44EFC91-8480-45AF-8FAD-41B8CA42A2B1}">
      <dsp:nvSpPr>
        <dsp:cNvPr id="0" name=""/>
        <dsp:cNvSpPr/>
      </dsp:nvSpPr>
      <dsp:spPr>
        <a:xfrm>
          <a:off x="3713608" y="1050802"/>
          <a:ext cx="1038020" cy="51694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C324</a:t>
          </a:r>
          <a:r>
            <a:rPr lang="zh-CN" altLang="en-US" sz="1200" kern="1200">
              <a:latin typeface="仿宋" panose="02010609060101010101" pitchFamily="3" charset="-122"/>
              <a:ea typeface="仿宋" panose="02010609060101010101" pitchFamily="3" charset="-122"/>
            </a:rPr>
            <a:t>公众满意度</a:t>
          </a:r>
        </a:p>
      </dsp:txBody>
      <dsp:txXfrm>
        <a:off x="3728749" y="1065943"/>
        <a:ext cx="1007738" cy="486665"/>
      </dsp:txXfrm>
    </dsp:sp>
  </dsp:spTree>
</dsp:drawing>
</file>

<file path=word/diagrams/drawing1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06FEC2-B505-4ECD-9C0F-C0705014FC50}">
      <dsp:nvSpPr>
        <dsp:cNvPr id="0" name=""/>
        <dsp:cNvSpPr/>
      </dsp:nvSpPr>
      <dsp:spPr>
        <a:xfrm>
          <a:off x="2258520" y="304343"/>
          <a:ext cx="1076058" cy="479103"/>
        </a:xfrm>
        <a:custGeom>
          <a:avLst/>
          <a:gdLst/>
          <a:ahLst/>
          <a:cxnLst/>
          <a:rect l="0" t="0" r="0" b="0"/>
          <a:pathLst>
            <a:path>
              <a:moveTo>
                <a:pt x="0" y="0"/>
              </a:moveTo>
              <a:lnTo>
                <a:pt x="0" y="355347"/>
              </a:lnTo>
              <a:lnTo>
                <a:pt x="1076058" y="355347"/>
              </a:lnTo>
              <a:lnTo>
                <a:pt x="1076058" y="47910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1243812" y="304343"/>
          <a:ext cx="1014707" cy="478984"/>
        </a:xfrm>
        <a:custGeom>
          <a:avLst/>
          <a:gdLst/>
          <a:ahLst/>
          <a:cxnLst/>
          <a:rect l="0" t="0" r="0" b="0"/>
          <a:pathLst>
            <a:path>
              <a:moveTo>
                <a:pt x="1014707" y="0"/>
              </a:moveTo>
              <a:lnTo>
                <a:pt x="1014707" y="355229"/>
              </a:lnTo>
              <a:lnTo>
                <a:pt x="0" y="355229"/>
              </a:lnTo>
              <a:lnTo>
                <a:pt x="0" y="47898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590572" y="-89646"/>
          <a:ext cx="1335895" cy="39398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739005" y="51364"/>
          <a:ext cx="1335895" cy="39398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C321</a:t>
          </a:r>
          <a:r>
            <a:rPr lang="zh-CN" altLang="en-US" sz="1200" kern="1200">
              <a:latin typeface="仿宋" panose="02010609060101010101" pitchFamily="3" charset="-122"/>
              <a:ea typeface="仿宋" panose="02010609060101010101" pitchFamily="3" charset="-122"/>
            </a:rPr>
            <a:t>经济效益</a:t>
          </a:r>
        </a:p>
      </dsp:txBody>
      <dsp:txXfrm>
        <a:off x="1750545" y="62904"/>
        <a:ext cx="1312815" cy="370909"/>
      </dsp:txXfrm>
    </dsp:sp>
    <dsp:sp modelId="{6AE71D67-12EA-44FE-8C0B-C92F33DC7343}">
      <dsp:nvSpPr>
        <dsp:cNvPr id="0" name=""/>
        <dsp:cNvSpPr/>
      </dsp:nvSpPr>
      <dsp:spPr>
        <a:xfrm>
          <a:off x="309881" y="783328"/>
          <a:ext cx="1867862" cy="33256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458314" y="924339"/>
          <a:ext cx="1867862" cy="33256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zh-CN" altLang="en-US" sz="1200" kern="1200">
              <a:latin typeface="仿宋" panose="02010609060101010101" pitchFamily="3" charset="-122"/>
              <a:ea typeface="仿宋" panose="02010609060101010101" pitchFamily="3" charset="-122"/>
            </a:rPr>
            <a:t>税收贡献率</a:t>
          </a:r>
        </a:p>
      </dsp:txBody>
      <dsp:txXfrm>
        <a:off x="468054" y="934079"/>
        <a:ext cx="1848382" cy="313084"/>
      </dsp:txXfrm>
    </dsp:sp>
    <dsp:sp modelId="{A33BDEE4-F6A4-4EBB-8EF1-590C8BE92E38}">
      <dsp:nvSpPr>
        <dsp:cNvPr id="0" name=""/>
        <dsp:cNvSpPr/>
      </dsp:nvSpPr>
      <dsp:spPr>
        <a:xfrm>
          <a:off x="2462653" y="783447"/>
          <a:ext cx="1743850" cy="36071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2611086" y="924458"/>
          <a:ext cx="1743850" cy="36071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zh-CN" altLang="en-US" sz="1200" kern="1200">
              <a:latin typeface="仿宋" panose="02010609060101010101" pitchFamily="3" charset="-122"/>
              <a:ea typeface="仿宋" panose="02010609060101010101" pitchFamily="3" charset="-122"/>
            </a:rPr>
            <a:t>年利润增长率</a:t>
          </a:r>
        </a:p>
      </dsp:txBody>
      <dsp:txXfrm>
        <a:off x="2621651" y="935023"/>
        <a:ext cx="1722720" cy="339589"/>
      </dsp:txXfrm>
    </dsp:sp>
  </dsp:spTree>
</dsp:drawing>
</file>

<file path=word/diagrams/drawing1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9218DA-FFA2-42A8-87E5-362FB56D10AE}">
      <dsp:nvSpPr>
        <dsp:cNvPr id="0" name=""/>
        <dsp:cNvSpPr/>
      </dsp:nvSpPr>
      <dsp:spPr>
        <a:xfrm>
          <a:off x="2475122" y="405277"/>
          <a:ext cx="1739821" cy="379568"/>
        </a:xfrm>
        <a:custGeom>
          <a:avLst/>
          <a:gdLst/>
          <a:ahLst/>
          <a:cxnLst/>
          <a:rect l="0" t="0" r="0" b="0"/>
          <a:pathLst>
            <a:path>
              <a:moveTo>
                <a:pt x="0" y="0"/>
              </a:moveTo>
              <a:lnTo>
                <a:pt x="0" y="281499"/>
              </a:lnTo>
              <a:lnTo>
                <a:pt x="1739821" y="281499"/>
              </a:lnTo>
              <a:lnTo>
                <a:pt x="1739821" y="37956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D06FEC2-B505-4ECD-9C0F-C0705014FC50}">
      <dsp:nvSpPr>
        <dsp:cNvPr id="0" name=""/>
        <dsp:cNvSpPr/>
      </dsp:nvSpPr>
      <dsp:spPr>
        <a:xfrm>
          <a:off x="2420255" y="405277"/>
          <a:ext cx="91440" cy="379662"/>
        </a:xfrm>
        <a:custGeom>
          <a:avLst/>
          <a:gdLst/>
          <a:ahLst/>
          <a:cxnLst/>
          <a:rect l="0" t="0" r="0" b="0"/>
          <a:pathLst>
            <a:path>
              <a:moveTo>
                <a:pt x="54866" y="0"/>
              </a:moveTo>
              <a:lnTo>
                <a:pt x="54866" y="281593"/>
              </a:lnTo>
              <a:lnTo>
                <a:pt x="45720" y="281593"/>
              </a:lnTo>
              <a:lnTo>
                <a:pt x="45720" y="37966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740106" y="405277"/>
          <a:ext cx="1735015" cy="379568"/>
        </a:xfrm>
        <a:custGeom>
          <a:avLst/>
          <a:gdLst/>
          <a:ahLst/>
          <a:cxnLst/>
          <a:rect l="0" t="0" r="0" b="0"/>
          <a:pathLst>
            <a:path>
              <a:moveTo>
                <a:pt x="1735015" y="0"/>
              </a:moveTo>
              <a:lnTo>
                <a:pt x="1735015" y="281499"/>
              </a:lnTo>
              <a:lnTo>
                <a:pt x="0" y="281499"/>
              </a:lnTo>
              <a:lnTo>
                <a:pt x="0" y="37956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945811" y="93062"/>
          <a:ext cx="1058622" cy="31221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2063435" y="204806"/>
          <a:ext cx="1058622" cy="31221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C3</a:t>
          </a:r>
          <a:r>
            <a:rPr lang="en-US" altLang="en-US" sz="1200" kern="1200">
              <a:latin typeface="仿宋" panose="02010609060101010101" pitchFamily="3" charset="-122"/>
              <a:ea typeface="仿宋" panose="02010609060101010101" pitchFamily="3" charset="-122"/>
            </a:rPr>
            <a:t>22</a:t>
          </a:r>
          <a:r>
            <a:rPr lang="zh-CN" altLang="en-US" sz="1200" kern="1200">
              <a:latin typeface="仿宋" panose="02010609060101010101" pitchFamily="3" charset="-122"/>
              <a:ea typeface="仿宋" panose="02010609060101010101" pitchFamily="3" charset="-122"/>
            </a:rPr>
            <a:t>社会效益</a:t>
          </a:r>
        </a:p>
      </dsp:txBody>
      <dsp:txXfrm>
        <a:off x="2072579" y="213950"/>
        <a:ext cx="1040334" cy="293926"/>
      </dsp:txXfrm>
    </dsp:sp>
    <dsp:sp modelId="{6AE71D67-12EA-44FE-8C0B-C92F33DC7343}">
      <dsp:nvSpPr>
        <dsp:cNvPr id="0" name=""/>
        <dsp:cNvSpPr/>
      </dsp:nvSpPr>
      <dsp:spPr>
        <a:xfrm>
          <a:off x="18" y="784846"/>
          <a:ext cx="1480176" cy="37693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117643" y="896589"/>
          <a:ext cx="1480176" cy="37693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zh-CN" altLang="en-US" sz="1200" kern="1200">
              <a:latin typeface="仿宋" panose="02010609060101010101" pitchFamily="3" charset="-122"/>
              <a:ea typeface="仿宋" panose="02010609060101010101" pitchFamily="3" charset="-122"/>
            </a:rPr>
            <a:t>年起降架次增长率</a:t>
          </a:r>
        </a:p>
      </dsp:txBody>
      <dsp:txXfrm>
        <a:off x="128683" y="907629"/>
        <a:ext cx="1458096" cy="354856"/>
      </dsp:txXfrm>
    </dsp:sp>
    <dsp:sp modelId="{A33BDEE4-F6A4-4EBB-8EF1-590C8BE92E38}">
      <dsp:nvSpPr>
        <dsp:cNvPr id="0" name=""/>
        <dsp:cNvSpPr/>
      </dsp:nvSpPr>
      <dsp:spPr>
        <a:xfrm>
          <a:off x="1705969" y="784940"/>
          <a:ext cx="1520011" cy="37693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1823594" y="896683"/>
          <a:ext cx="1520011" cy="37693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zh-CN" altLang="en-US" sz="1200" kern="1200">
              <a:latin typeface="仿宋" panose="02010609060101010101" pitchFamily="3" charset="-122"/>
              <a:ea typeface="仿宋" panose="02010609060101010101" pitchFamily="3" charset="-122"/>
            </a:rPr>
            <a:t>年货邮吞吐量增长率</a:t>
          </a:r>
        </a:p>
      </dsp:txBody>
      <dsp:txXfrm>
        <a:off x="1834634" y="907723"/>
        <a:ext cx="1497931" cy="354856"/>
      </dsp:txXfrm>
    </dsp:sp>
    <dsp:sp modelId="{8C91A731-9C4A-4C24-B9BF-FFBEDAFA243C}">
      <dsp:nvSpPr>
        <dsp:cNvPr id="0" name=""/>
        <dsp:cNvSpPr/>
      </dsp:nvSpPr>
      <dsp:spPr>
        <a:xfrm>
          <a:off x="3470705" y="784846"/>
          <a:ext cx="1488475" cy="37693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81093F1-81E9-45BC-9F94-28A899C4D604}">
      <dsp:nvSpPr>
        <dsp:cNvPr id="0" name=""/>
        <dsp:cNvSpPr/>
      </dsp:nvSpPr>
      <dsp:spPr>
        <a:xfrm>
          <a:off x="3588330" y="896589"/>
          <a:ext cx="1488475" cy="37693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zh-CN" altLang="en-US" sz="1200" b="0" i="0" u="none" kern="1200">
              <a:latin typeface="仿宋" panose="02010609060101010101" pitchFamily="3" charset="-122"/>
              <a:ea typeface="仿宋" panose="02010609060101010101" pitchFamily="3" charset="-122"/>
            </a:rPr>
            <a:t>年旅客吞吐量增长率</a:t>
          </a:r>
          <a:endParaRPr lang="zh-CN" altLang="en-US" sz="1200" kern="1200">
            <a:latin typeface="仿宋" panose="02010609060101010101" pitchFamily="3" charset="-122"/>
            <a:ea typeface="仿宋" panose="02010609060101010101" pitchFamily="3" charset="-122"/>
          </a:endParaRPr>
        </a:p>
      </dsp:txBody>
      <dsp:txXfrm>
        <a:off x="3599370" y="907629"/>
        <a:ext cx="1466395" cy="35485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9218DA-FFA2-42A8-87E5-362FB56D10AE}">
      <dsp:nvSpPr>
        <dsp:cNvPr id="0" name=""/>
        <dsp:cNvSpPr/>
      </dsp:nvSpPr>
      <dsp:spPr>
        <a:xfrm>
          <a:off x="2475535" y="365739"/>
          <a:ext cx="1740594" cy="386609"/>
        </a:xfrm>
        <a:custGeom>
          <a:avLst/>
          <a:gdLst/>
          <a:ahLst/>
          <a:cxnLst/>
          <a:rect l="0" t="0" r="0" b="0"/>
          <a:pathLst>
            <a:path>
              <a:moveTo>
                <a:pt x="0" y="0"/>
              </a:moveTo>
              <a:lnTo>
                <a:pt x="0" y="286720"/>
              </a:lnTo>
              <a:lnTo>
                <a:pt x="1740594" y="286720"/>
              </a:lnTo>
              <a:lnTo>
                <a:pt x="1740594" y="38660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D06FEC2-B505-4ECD-9C0F-C0705014FC50}">
      <dsp:nvSpPr>
        <dsp:cNvPr id="0" name=""/>
        <dsp:cNvSpPr/>
      </dsp:nvSpPr>
      <dsp:spPr>
        <a:xfrm>
          <a:off x="2429815" y="365739"/>
          <a:ext cx="91440" cy="386705"/>
        </a:xfrm>
        <a:custGeom>
          <a:avLst/>
          <a:gdLst/>
          <a:ahLst/>
          <a:cxnLst/>
          <a:rect l="0" t="0" r="0" b="0"/>
          <a:pathLst>
            <a:path>
              <a:moveTo>
                <a:pt x="45720" y="0"/>
              </a:moveTo>
              <a:lnTo>
                <a:pt x="45720" y="286816"/>
              </a:lnTo>
              <a:lnTo>
                <a:pt x="51844" y="286816"/>
              </a:lnTo>
              <a:lnTo>
                <a:pt x="51844" y="38670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755277" y="365739"/>
          <a:ext cx="1720258" cy="386609"/>
        </a:xfrm>
        <a:custGeom>
          <a:avLst/>
          <a:gdLst/>
          <a:ahLst/>
          <a:cxnLst/>
          <a:rect l="0" t="0" r="0" b="0"/>
          <a:pathLst>
            <a:path>
              <a:moveTo>
                <a:pt x="1720258" y="0"/>
              </a:moveTo>
              <a:lnTo>
                <a:pt x="1720258" y="286720"/>
              </a:lnTo>
              <a:lnTo>
                <a:pt x="0" y="286720"/>
              </a:lnTo>
              <a:lnTo>
                <a:pt x="0" y="38660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936405" y="47733"/>
          <a:ext cx="1078259" cy="31800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2056212" y="161549"/>
          <a:ext cx="1078259" cy="31800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B11</a:t>
          </a:r>
          <a:r>
            <a:rPr lang="zh-CN" altLang="en-US" sz="1200" kern="1200">
              <a:latin typeface="仿宋" panose="02010609060101010101" pitchFamily="3" charset="-122"/>
              <a:ea typeface="仿宋" panose="02010609060101010101" pitchFamily="3" charset="-122"/>
            </a:rPr>
            <a:t>项目目标</a:t>
          </a:r>
        </a:p>
      </dsp:txBody>
      <dsp:txXfrm>
        <a:off x="2065526" y="170863"/>
        <a:ext cx="1059631" cy="299378"/>
      </dsp:txXfrm>
    </dsp:sp>
    <dsp:sp modelId="{6AE71D67-12EA-44FE-8C0B-C92F33DC7343}">
      <dsp:nvSpPr>
        <dsp:cNvPr id="0" name=""/>
        <dsp:cNvSpPr/>
      </dsp:nvSpPr>
      <dsp:spPr>
        <a:xfrm>
          <a:off x="1460" y="752349"/>
          <a:ext cx="1507633" cy="2684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121267" y="866165"/>
          <a:ext cx="1507633" cy="26842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C111</a:t>
          </a:r>
          <a:r>
            <a:rPr lang="zh-CN" altLang="en-US" sz="1200" kern="1200">
              <a:latin typeface="仿宋" panose="02010609060101010101" pitchFamily="3" charset="-122"/>
              <a:ea typeface="仿宋" panose="02010609060101010101" pitchFamily="3" charset="-122"/>
            </a:rPr>
            <a:t>目标规范</a:t>
          </a:r>
        </a:p>
      </dsp:txBody>
      <dsp:txXfrm>
        <a:off x="129129" y="874027"/>
        <a:ext cx="1491909" cy="252703"/>
      </dsp:txXfrm>
    </dsp:sp>
    <dsp:sp modelId="{A33BDEE4-F6A4-4EBB-8EF1-590C8BE92E38}">
      <dsp:nvSpPr>
        <dsp:cNvPr id="0" name=""/>
        <dsp:cNvSpPr/>
      </dsp:nvSpPr>
      <dsp:spPr>
        <a:xfrm>
          <a:off x="1739057" y="752445"/>
          <a:ext cx="1485205" cy="2911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1858863" y="866261"/>
          <a:ext cx="1485205" cy="2911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C112</a:t>
          </a:r>
          <a:r>
            <a:rPr lang="zh-CN" altLang="en-US" sz="1200" kern="1200">
              <a:latin typeface="仿宋" panose="02010609060101010101" pitchFamily="3" charset="-122"/>
              <a:ea typeface="仿宋" panose="02010609060101010101" pitchFamily="3" charset="-122"/>
            </a:rPr>
            <a:t>目标合理</a:t>
          </a:r>
        </a:p>
      </dsp:txBody>
      <dsp:txXfrm>
        <a:off x="1867391" y="874789"/>
        <a:ext cx="1468149" cy="274096"/>
      </dsp:txXfrm>
    </dsp:sp>
    <dsp:sp modelId="{8C91A731-9C4A-4C24-B9BF-FFBEDAFA243C}">
      <dsp:nvSpPr>
        <dsp:cNvPr id="0" name=""/>
        <dsp:cNvSpPr/>
      </dsp:nvSpPr>
      <dsp:spPr>
        <a:xfrm>
          <a:off x="3473526" y="752349"/>
          <a:ext cx="1485205" cy="30213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81093F1-81E9-45BC-9F94-28A899C4D604}">
      <dsp:nvSpPr>
        <dsp:cNvPr id="0" name=""/>
        <dsp:cNvSpPr/>
      </dsp:nvSpPr>
      <dsp:spPr>
        <a:xfrm>
          <a:off x="3593333" y="866165"/>
          <a:ext cx="1485205" cy="30213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0" i="0" u="none" kern="1200">
              <a:latin typeface="仿宋" panose="02010609060101010101" pitchFamily="3" charset="-122"/>
              <a:ea typeface="仿宋" panose="02010609060101010101" pitchFamily="3" charset="-122"/>
            </a:rPr>
            <a:t>C113</a:t>
          </a:r>
          <a:r>
            <a:rPr lang="zh-CN" altLang="en-US" sz="1200" b="0" i="0" u="none" kern="1200">
              <a:latin typeface="仿宋" panose="02010609060101010101" pitchFamily="3" charset="-122"/>
              <a:ea typeface="仿宋" panose="02010609060101010101" pitchFamily="3" charset="-122"/>
            </a:rPr>
            <a:t>目标明确</a:t>
          </a:r>
          <a:endParaRPr lang="zh-CN" altLang="en-US" sz="1200" kern="1200">
            <a:latin typeface="仿宋" panose="02010609060101010101" pitchFamily="3" charset="-122"/>
            <a:ea typeface="仿宋" panose="02010609060101010101" pitchFamily="3" charset="-122"/>
          </a:endParaRPr>
        </a:p>
      </dsp:txBody>
      <dsp:txXfrm>
        <a:off x="3602182" y="875014"/>
        <a:ext cx="1467507" cy="28443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06FEC2-B505-4ECD-9C0F-C0705014FC50}">
      <dsp:nvSpPr>
        <dsp:cNvPr id="0" name=""/>
        <dsp:cNvSpPr/>
      </dsp:nvSpPr>
      <dsp:spPr>
        <a:xfrm>
          <a:off x="2459920" y="305029"/>
          <a:ext cx="1078924" cy="480379"/>
        </a:xfrm>
        <a:custGeom>
          <a:avLst/>
          <a:gdLst/>
          <a:ahLst/>
          <a:cxnLst/>
          <a:rect l="0" t="0" r="0" b="0"/>
          <a:pathLst>
            <a:path>
              <a:moveTo>
                <a:pt x="0" y="0"/>
              </a:moveTo>
              <a:lnTo>
                <a:pt x="0" y="356294"/>
              </a:lnTo>
              <a:lnTo>
                <a:pt x="1078924" y="356294"/>
              </a:lnTo>
              <a:lnTo>
                <a:pt x="1078924" y="48037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1442510" y="305029"/>
          <a:ext cx="1017409" cy="480260"/>
        </a:xfrm>
        <a:custGeom>
          <a:avLst/>
          <a:gdLst/>
          <a:ahLst/>
          <a:cxnLst/>
          <a:rect l="0" t="0" r="0" b="0"/>
          <a:pathLst>
            <a:path>
              <a:moveTo>
                <a:pt x="1017409" y="0"/>
              </a:moveTo>
              <a:lnTo>
                <a:pt x="1017409" y="356175"/>
              </a:lnTo>
              <a:lnTo>
                <a:pt x="0" y="356175"/>
              </a:lnTo>
              <a:lnTo>
                <a:pt x="0" y="4802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790193" y="-90009"/>
          <a:ext cx="1339453" cy="3950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939021" y="51376"/>
          <a:ext cx="1339453" cy="39503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B1</a:t>
          </a:r>
          <a:r>
            <a:rPr lang="en-US" altLang="zh-CN" sz="1200" kern="1200">
              <a:latin typeface="仿宋" panose="02010609060101010101" pitchFamily="3" charset="-122"/>
              <a:ea typeface="仿宋" panose="02010609060101010101" pitchFamily="3" charset="-122"/>
            </a:rPr>
            <a:t>2</a:t>
          </a:r>
          <a:r>
            <a:rPr lang="zh-CN" altLang="en-US" sz="1200" kern="1200">
              <a:latin typeface="仿宋" panose="02010609060101010101" pitchFamily="3" charset="-122"/>
              <a:ea typeface="仿宋" panose="02010609060101010101" pitchFamily="3" charset="-122"/>
            </a:rPr>
            <a:t>决策过程</a:t>
          </a:r>
        </a:p>
      </dsp:txBody>
      <dsp:txXfrm>
        <a:off x="1950591" y="62946"/>
        <a:ext cx="1316313" cy="371899"/>
      </dsp:txXfrm>
    </dsp:sp>
    <dsp:sp modelId="{6AE71D67-12EA-44FE-8C0B-C92F33DC7343}">
      <dsp:nvSpPr>
        <dsp:cNvPr id="0" name=""/>
        <dsp:cNvSpPr/>
      </dsp:nvSpPr>
      <dsp:spPr>
        <a:xfrm>
          <a:off x="506091" y="785289"/>
          <a:ext cx="1872836" cy="3334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654919" y="926676"/>
          <a:ext cx="1872836" cy="33345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C121</a:t>
          </a:r>
          <a:r>
            <a:rPr lang="zh-CN" altLang="en-US" sz="1200" kern="1200">
              <a:latin typeface="仿宋" panose="02010609060101010101" pitchFamily="3" charset="-122"/>
              <a:ea typeface="仿宋" panose="02010609060101010101" pitchFamily="3" charset="-122"/>
            </a:rPr>
            <a:t>决策依据</a:t>
          </a:r>
        </a:p>
      </dsp:txBody>
      <dsp:txXfrm>
        <a:off x="664685" y="936442"/>
        <a:ext cx="1853304" cy="313918"/>
      </dsp:txXfrm>
    </dsp:sp>
    <dsp:sp modelId="{A33BDEE4-F6A4-4EBB-8EF1-590C8BE92E38}">
      <dsp:nvSpPr>
        <dsp:cNvPr id="0" name=""/>
        <dsp:cNvSpPr/>
      </dsp:nvSpPr>
      <dsp:spPr>
        <a:xfrm>
          <a:off x="2664596" y="785408"/>
          <a:ext cx="1748495" cy="36168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2813424" y="926795"/>
          <a:ext cx="1748495" cy="36168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C122</a:t>
          </a:r>
          <a:r>
            <a:rPr lang="zh-CN" altLang="en-US" sz="1200" kern="1200">
              <a:latin typeface="仿宋" panose="02010609060101010101" pitchFamily="3" charset="-122"/>
              <a:ea typeface="仿宋" panose="02010609060101010101" pitchFamily="3" charset="-122"/>
            </a:rPr>
            <a:t>决策程序</a:t>
          </a:r>
        </a:p>
      </dsp:txBody>
      <dsp:txXfrm>
        <a:off x="2824017" y="937388"/>
        <a:ext cx="1727309" cy="340494"/>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06FEC2-B505-4ECD-9C0F-C0705014FC50}">
      <dsp:nvSpPr>
        <dsp:cNvPr id="0" name=""/>
        <dsp:cNvSpPr/>
      </dsp:nvSpPr>
      <dsp:spPr>
        <a:xfrm>
          <a:off x="2454381" y="320027"/>
          <a:ext cx="1132162" cy="504083"/>
        </a:xfrm>
        <a:custGeom>
          <a:avLst/>
          <a:gdLst/>
          <a:ahLst/>
          <a:cxnLst/>
          <a:rect l="0" t="0" r="0" b="0"/>
          <a:pathLst>
            <a:path>
              <a:moveTo>
                <a:pt x="0" y="0"/>
              </a:moveTo>
              <a:lnTo>
                <a:pt x="0" y="373875"/>
              </a:lnTo>
              <a:lnTo>
                <a:pt x="1132162" y="373875"/>
              </a:lnTo>
              <a:lnTo>
                <a:pt x="1132162" y="50408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1386768" y="320027"/>
          <a:ext cx="1067612" cy="503958"/>
        </a:xfrm>
        <a:custGeom>
          <a:avLst/>
          <a:gdLst/>
          <a:ahLst/>
          <a:cxnLst/>
          <a:rect l="0" t="0" r="0" b="0"/>
          <a:pathLst>
            <a:path>
              <a:moveTo>
                <a:pt x="1067612" y="0"/>
              </a:moveTo>
              <a:lnTo>
                <a:pt x="1067612" y="373750"/>
              </a:lnTo>
              <a:lnTo>
                <a:pt x="0" y="373750"/>
              </a:lnTo>
              <a:lnTo>
                <a:pt x="0" y="5039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751607" y="-94504"/>
          <a:ext cx="1405546" cy="4145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907779" y="53858"/>
          <a:ext cx="1405546" cy="41453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C12</a:t>
          </a:r>
          <a:r>
            <a:rPr lang="en-US" altLang="zh-CN" sz="1200" kern="1200">
              <a:latin typeface="仿宋" panose="02010609060101010101" pitchFamily="3" charset="-122"/>
              <a:ea typeface="仿宋" panose="02010609060101010101" pitchFamily="3" charset="-122"/>
            </a:rPr>
            <a:t>2</a:t>
          </a:r>
          <a:r>
            <a:rPr lang="zh-CN" altLang="en-US" sz="1200" kern="1200">
              <a:latin typeface="仿宋" panose="02010609060101010101" pitchFamily="3" charset="-122"/>
              <a:ea typeface="仿宋" panose="02010609060101010101" pitchFamily="3" charset="-122"/>
            </a:rPr>
            <a:t>决策程序</a:t>
          </a:r>
        </a:p>
      </dsp:txBody>
      <dsp:txXfrm>
        <a:off x="1919920" y="65999"/>
        <a:ext cx="1381264" cy="390249"/>
      </dsp:txXfrm>
    </dsp:sp>
    <dsp:sp modelId="{6AE71D67-12EA-44FE-8C0B-C92F33DC7343}">
      <dsp:nvSpPr>
        <dsp:cNvPr id="0" name=""/>
        <dsp:cNvSpPr/>
      </dsp:nvSpPr>
      <dsp:spPr>
        <a:xfrm>
          <a:off x="404143" y="823985"/>
          <a:ext cx="1965249" cy="3499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560315" y="972348"/>
          <a:ext cx="1965249" cy="34990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zh-CN" altLang="en-US" sz="1200" kern="1200">
              <a:latin typeface="仿宋" panose="02010609060101010101" pitchFamily="3" charset="-122"/>
              <a:ea typeface="仿宋" panose="02010609060101010101" pitchFamily="3" charset="-122"/>
            </a:rPr>
            <a:t>程序科学</a:t>
          </a:r>
        </a:p>
      </dsp:txBody>
      <dsp:txXfrm>
        <a:off x="570563" y="982596"/>
        <a:ext cx="1944753" cy="329408"/>
      </dsp:txXfrm>
    </dsp:sp>
    <dsp:sp modelId="{A33BDEE4-F6A4-4EBB-8EF1-590C8BE92E38}">
      <dsp:nvSpPr>
        <dsp:cNvPr id="0" name=""/>
        <dsp:cNvSpPr/>
      </dsp:nvSpPr>
      <dsp:spPr>
        <a:xfrm>
          <a:off x="2669157" y="824110"/>
          <a:ext cx="1834772" cy="3795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2825329" y="972473"/>
          <a:ext cx="1834772" cy="37952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zh-CN" altLang="en-US" sz="1200" kern="1200">
              <a:latin typeface="仿宋" panose="02010609060101010101" pitchFamily="3" charset="-122"/>
              <a:ea typeface="仿宋" panose="02010609060101010101" pitchFamily="3" charset="-122"/>
            </a:rPr>
            <a:t>申报批复程序符合相关管理办法</a:t>
          </a:r>
        </a:p>
      </dsp:txBody>
      <dsp:txXfrm>
        <a:off x="2836445" y="983589"/>
        <a:ext cx="1812540" cy="357295"/>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06FEC2-B505-4ECD-9C0F-C0705014FC50}">
      <dsp:nvSpPr>
        <dsp:cNvPr id="0" name=""/>
        <dsp:cNvSpPr/>
      </dsp:nvSpPr>
      <dsp:spPr>
        <a:xfrm>
          <a:off x="2459920" y="305029"/>
          <a:ext cx="1078924" cy="480379"/>
        </a:xfrm>
        <a:custGeom>
          <a:avLst/>
          <a:gdLst/>
          <a:ahLst/>
          <a:cxnLst/>
          <a:rect l="0" t="0" r="0" b="0"/>
          <a:pathLst>
            <a:path>
              <a:moveTo>
                <a:pt x="0" y="0"/>
              </a:moveTo>
              <a:lnTo>
                <a:pt x="0" y="356294"/>
              </a:lnTo>
              <a:lnTo>
                <a:pt x="1078924" y="356294"/>
              </a:lnTo>
              <a:lnTo>
                <a:pt x="1078924" y="48037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1442510" y="305029"/>
          <a:ext cx="1017409" cy="480260"/>
        </a:xfrm>
        <a:custGeom>
          <a:avLst/>
          <a:gdLst/>
          <a:ahLst/>
          <a:cxnLst/>
          <a:rect l="0" t="0" r="0" b="0"/>
          <a:pathLst>
            <a:path>
              <a:moveTo>
                <a:pt x="1017409" y="0"/>
              </a:moveTo>
              <a:lnTo>
                <a:pt x="1017409" y="356175"/>
              </a:lnTo>
              <a:lnTo>
                <a:pt x="0" y="356175"/>
              </a:lnTo>
              <a:lnTo>
                <a:pt x="0" y="4802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790193" y="-90009"/>
          <a:ext cx="1339453" cy="3950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939021" y="51376"/>
          <a:ext cx="1339453" cy="39503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A2</a:t>
          </a:r>
          <a:r>
            <a:rPr lang="zh-CN" altLang="en-US" sz="1200" kern="1200">
              <a:latin typeface="仿宋" panose="02010609060101010101" pitchFamily="3" charset="-122"/>
              <a:ea typeface="仿宋" panose="02010609060101010101" pitchFamily="3" charset="-122"/>
            </a:rPr>
            <a:t>项目管理</a:t>
          </a:r>
        </a:p>
      </dsp:txBody>
      <dsp:txXfrm>
        <a:off x="1950591" y="62946"/>
        <a:ext cx="1316313" cy="371899"/>
      </dsp:txXfrm>
    </dsp:sp>
    <dsp:sp modelId="{6AE71D67-12EA-44FE-8C0B-C92F33DC7343}">
      <dsp:nvSpPr>
        <dsp:cNvPr id="0" name=""/>
        <dsp:cNvSpPr/>
      </dsp:nvSpPr>
      <dsp:spPr>
        <a:xfrm>
          <a:off x="506091" y="785289"/>
          <a:ext cx="1872836" cy="3334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654919" y="926676"/>
          <a:ext cx="1872836" cy="33345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B21</a:t>
          </a:r>
          <a:r>
            <a:rPr lang="zh-CN" altLang="en-US" sz="1200" kern="1200">
              <a:latin typeface="仿宋" panose="02010609060101010101" pitchFamily="3" charset="-122"/>
              <a:ea typeface="仿宋" panose="02010609060101010101" pitchFamily="3" charset="-122"/>
            </a:rPr>
            <a:t>资金管理</a:t>
          </a:r>
        </a:p>
      </dsp:txBody>
      <dsp:txXfrm>
        <a:off x="664685" y="936442"/>
        <a:ext cx="1853304" cy="313918"/>
      </dsp:txXfrm>
    </dsp:sp>
    <dsp:sp modelId="{A33BDEE4-F6A4-4EBB-8EF1-590C8BE92E38}">
      <dsp:nvSpPr>
        <dsp:cNvPr id="0" name=""/>
        <dsp:cNvSpPr/>
      </dsp:nvSpPr>
      <dsp:spPr>
        <a:xfrm>
          <a:off x="2664596" y="785408"/>
          <a:ext cx="1748495" cy="36168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2813424" y="926795"/>
          <a:ext cx="1748495" cy="36168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B22</a:t>
          </a:r>
          <a:r>
            <a:rPr lang="zh-CN" altLang="en-US" sz="1200" kern="1200">
              <a:latin typeface="仿宋" panose="02010609060101010101" pitchFamily="3" charset="-122"/>
              <a:ea typeface="仿宋" panose="02010609060101010101" pitchFamily="3" charset="-122"/>
            </a:rPr>
            <a:t>项目管控</a:t>
          </a:r>
        </a:p>
      </dsp:txBody>
      <dsp:txXfrm>
        <a:off x="2824017" y="937388"/>
        <a:ext cx="1727309" cy="340494"/>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C317BC-662E-4485-B610-C64501598215}">
      <dsp:nvSpPr>
        <dsp:cNvPr id="0" name=""/>
        <dsp:cNvSpPr/>
      </dsp:nvSpPr>
      <dsp:spPr>
        <a:xfrm>
          <a:off x="2473066" y="360763"/>
          <a:ext cx="1766941" cy="401417"/>
        </a:xfrm>
        <a:custGeom>
          <a:avLst/>
          <a:gdLst/>
          <a:ahLst/>
          <a:cxnLst/>
          <a:rect l="0" t="0" r="0" b="0"/>
          <a:pathLst>
            <a:path>
              <a:moveTo>
                <a:pt x="0" y="0"/>
              </a:moveTo>
              <a:lnTo>
                <a:pt x="0" y="297703"/>
              </a:lnTo>
              <a:lnTo>
                <a:pt x="1766941" y="297703"/>
              </a:lnTo>
              <a:lnTo>
                <a:pt x="1766941" y="40141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D06FEC2-B505-4ECD-9C0F-C0705014FC50}">
      <dsp:nvSpPr>
        <dsp:cNvPr id="0" name=""/>
        <dsp:cNvSpPr/>
      </dsp:nvSpPr>
      <dsp:spPr>
        <a:xfrm>
          <a:off x="2427346" y="360763"/>
          <a:ext cx="91440" cy="401517"/>
        </a:xfrm>
        <a:custGeom>
          <a:avLst/>
          <a:gdLst/>
          <a:ahLst/>
          <a:cxnLst/>
          <a:rect l="0" t="0" r="0" b="0"/>
          <a:pathLst>
            <a:path>
              <a:moveTo>
                <a:pt x="45720" y="0"/>
              </a:moveTo>
              <a:lnTo>
                <a:pt x="45720" y="297802"/>
              </a:lnTo>
              <a:lnTo>
                <a:pt x="108113" y="297802"/>
              </a:lnTo>
              <a:lnTo>
                <a:pt x="108113" y="40151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783273" y="360763"/>
          <a:ext cx="1689792" cy="401417"/>
        </a:xfrm>
        <a:custGeom>
          <a:avLst/>
          <a:gdLst/>
          <a:ahLst/>
          <a:cxnLst/>
          <a:rect l="0" t="0" r="0" b="0"/>
          <a:pathLst>
            <a:path>
              <a:moveTo>
                <a:pt x="1689792" y="0"/>
              </a:moveTo>
              <a:lnTo>
                <a:pt x="1689792" y="297703"/>
              </a:lnTo>
              <a:lnTo>
                <a:pt x="0" y="297703"/>
              </a:lnTo>
              <a:lnTo>
                <a:pt x="0" y="40141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913286" y="30576"/>
          <a:ext cx="1119559" cy="33018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2037682" y="148751"/>
          <a:ext cx="1119559" cy="33018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B21</a:t>
          </a:r>
          <a:r>
            <a:rPr lang="zh-CN" altLang="en-US" sz="1200" kern="1200">
              <a:latin typeface="仿宋" panose="02010609060101010101" pitchFamily="3" charset="-122"/>
              <a:ea typeface="仿宋" panose="02010609060101010101" pitchFamily="3" charset="-122"/>
            </a:rPr>
            <a:t>资金管理</a:t>
          </a:r>
        </a:p>
      </dsp:txBody>
      <dsp:txXfrm>
        <a:off x="2047353" y="158422"/>
        <a:ext cx="1100217" cy="310844"/>
      </dsp:txXfrm>
    </dsp:sp>
    <dsp:sp modelId="{6AE71D67-12EA-44FE-8C0B-C92F33DC7343}">
      <dsp:nvSpPr>
        <dsp:cNvPr id="0" name=""/>
        <dsp:cNvSpPr/>
      </dsp:nvSpPr>
      <dsp:spPr>
        <a:xfrm>
          <a:off x="583" y="762180"/>
          <a:ext cx="1565379" cy="2787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124979" y="880356"/>
          <a:ext cx="1565379" cy="27870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C211</a:t>
          </a:r>
          <a:r>
            <a:rPr lang="zh-CN" altLang="en-US" sz="1200" kern="1200">
              <a:latin typeface="仿宋" panose="02010609060101010101" pitchFamily="3" charset="-122"/>
              <a:ea typeface="仿宋" panose="02010609060101010101" pitchFamily="3" charset="-122"/>
            </a:rPr>
            <a:t>资金使用</a:t>
          </a:r>
        </a:p>
      </dsp:txBody>
      <dsp:txXfrm>
        <a:off x="133142" y="888519"/>
        <a:ext cx="1549053" cy="262383"/>
      </dsp:txXfrm>
    </dsp:sp>
    <dsp:sp modelId="{A33BDEE4-F6A4-4EBB-8EF1-590C8BE92E38}">
      <dsp:nvSpPr>
        <dsp:cNvPr id="0" name=""/>
        <dsp:cNvSpPr/>
      </dsp:nvSpPr>
      <dsp:spPr>
        <a:xfrm>
          <a:off x="1804734" y="762280"/>
          <a:ext cx="1461450" cy="3023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1929129" y="880456"/>
          <a:ext cx="1461450" cy="30230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C212</a:t>
          </a:r>
          <a:r>
            <a:rPr lang="zh-CN" altLang="en-US" sz="1200" kern="1200">
              <a:latin typeface="仿宋" panose="02010609060101010101" pitchFamily="3" charset="-122"/>
              <a:ea typeface="仿宋" panose="02010609060101010101" pitchFamily="3" charset="-122"/>
            </a:rPr>
            <a:t>资金到位</a:t>
          </a:r>
        </a:p>
      </dsp:txBody>
      <dsp:txXfrm>
        <a:off x="1937983" y="889310"/>
        <a:ext cx="1443742" cy="284596"/>
      </dsp:txXfrm>
    </dsp:sp>
    <dsp:sp modelId="{207D57D5-9114-4B86-AF6F-6E1618F037BD}">
      <dsp:nvSpPr>
        <dsp:cNvPr id="0" name=""/>
        <dsp:cNvSpPr/>
      </dsp:nvSpPr>
      <dsp:spPr>
        <a:xfrm>
          <a:off x="3524995" y="762180"/>
          <a:ext cx="1430024" cy="2851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4126538-B39B-419D-A074-09F4B33DE7CF}">
      <dsp:nvSpPr>
        <dsp:cNvPr id="0" name=""/>
        <dsp:cNvSpPr/>
      </dsp:nvSpPr>
      <dsp:spPr>
        <a:xfrm>
          <a:off x="3649391" y="880356"/>
          <a:ext cx="1430024" cy="28515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C213</a:t>
          </a:r>
          <a:r>
            <a:rPr lang="zh-CN" altLang="en-US" sz="1200" kern="1200">
              <a:latin typeface="仿宋" panose="02010609060101010101" pitchFamily="3" charset="-122"/>
              <a:ea typeface="仿宋" panose="02010609060101010101" pitchFamily="3" charset="-122"/>
            </a:rPr>
            <a:t>财务管理</a:t>
          </a:r>
        </a:p>
      </dsp:txBody>
      <dsp:txXfrm>
        <a:off x="3657743" y="888708"/>
        <a:ext cx="1413320" cy="268453"/>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69FC9C-8C81-40C1-B811-A1E961E5F831}">
      <dsp:nvSpPr>
        <dsp:cNvPr id="0" name=""/>
        <dsp:cNvSpPr/>
      </dsp:nvSpPr>
      <dsp:spPr>
        <a:xfrm>
          <a:off x="2496690" y="478032"/>
          <a:ext cx="1895758" cy="259740"/>
        </a:xfrm>
        <a:custGeom>
          <a:avLst/>
          <a:gdLst/>
          <a:ahLst/>
          <a:cxnLst/>
          <a:rect l="0" t="0" r="0" b="0"/>
          <a:pathLst>
            <a:path>
              <a:moveTo>
                <a:pt x="0" y="0"/>
              </a:moveTo>
              <a:lnTo>
                <a:pt x="0" y="192631"/>
              </a:lnTo>
              <a:lnTo>
                <a:pt x="1895758" y="192631"/>
              </a:lnTo>
              <a:lnTo>
                <a:pt x="1895758" y="25974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997618-4FCC-40CC-B535-CBB875310FE9}">
      <dsp:nvSpPr>
        <dsp:cNvPr id="0" name=""/>
        <dsp:cNvSpPr/>
      </dsp:nvSpPr>
      <dsp:spPr>
        <a:xfrm>
          <a:off x="2496690" y="478032"/>
          <a:ext cx="992871" cy="259740"/>
        </a:xfrm>
        <a:custGeom>
          <a:avLst/>
          <a:gdLst/>
          <a:ahLst/>
          <a:cxnLst/>
          <a:rect l="0" t="0" r="0" b="0"/>
          <a:pathLst>
            <a:path>
              <a:moveTo>
                <a:pt x="0" y="0"/>
              </a:moveTo>
              <a:lnTo>
                <a:pt x="0" y="192631"/>
              </a:lnTo>
              <a:lnTo>
                <a:pt x="992871" y="192631"/>
              </a:lnTo>
              <a:lnTo>
                <a:pt x="992871" y="25974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DE5A665-0724-40C0-A419-79A636B06912}">
      <dsp:nvSpPr>
        <dsp:cNvPr id="0" name=""/>
        <dsp:cNvSpPr/>
      </dsp:nvSpPr>
      <dsp:spPr>
        <a:xfrm>
          <a:off x="2450970" y="478032"/>
          <a:ext cx="91440" cy="259740"/>
        </a:xfrm>
        <a:custGeom>
          <a:avLst/>
          <a:gdLst/>
          <a:ahLst/>
          <a:cxnLst/>
          <a:rect l="0" t="0" r="0" b="0"/>
          <a:pathLst>
            <a:path>
              <a:moveTo>
                <a:pt x="45720" y="0"/>
              </a:moveTo>
              <a:lnTo>
                <a:pt x="45720" y="192631"/>
              </a:lnTo>
              <a:lnTo>
                <a:pt x="112011" y="192631"/>
              </a:lnTo>
              <a:lnTo>
                <a:pt x="112011" y="25974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D06FEC2-B505-4ECD-9C0F-C0705014FC50}">
      <dsp:nvSpPr>
        <dsp:cNvPr id="0" name=""/>
        <dsp:cNvSpPr/>
      </dsp:nvSpPr>
      <dsp:spPr>
        <a:xfrm>
          <a:off x="1614202" y="478032"/>
          <a:ext cx="882487" cy="259805"/>
        </a:xfrm>
        <a:custGeom>
          <a:avLst/>
          <a:gdLst/>
          <a:ahLst/>
          <a:cxnLst/>
          <a:rect l="0" t="0" r="0" b="0"/>
          <a:pathLst>
            <a:path>
              <a:moveTo>
                <a:pt x="882487" y="0"/>
              </a:moveTo>
              <a:lnTo>
                <a:pt x="882487" y="192695"/>
              </a:lnTo>
              <a:lnTo>
                <a:pt x="0" y="192695"/>
              </a:lnTo>
              <a:lnTo>
                <a:pt x="0" y="25980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654571" y="478032"/>
          <a:ext cx="1842118" cy="259740"/>
        </a:xfrm>
        <a:custGeom>
          <a:avLst/>
          <a:gdLst/>
          <a:ahLst/>
          <a:cxnLst/>
          <a:rect l="0" t="0" r="0" b="0"/>
          <a:pathLst>
            <a:path>
              <a:moveTo>
                <a:pt x="1842118" y="0"/>
              </a:moveTo>
              <a:lnTo>
                <a:pt x="1842118" y="192631"/>
              </a:lnTo>
              <a:lnTo>
                <a:pt x="0" y="192631"/>
              </a:lnTo>
              <a:lnTo>
                <a:pt x="0" y="25974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715076" y="-47908"/>
          <a:ext cx="1563227" cy="52594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795567" y="28558"/>
          <a:ext cx="1563227" cy="52594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C211</a:t>
          </a:r>
          <a:r>
            <a:rPr lang="zh-CN" altLang="en-US" sz="1200" kern="1200">
              <a:latin typeface="仿宋" panose="02010609060101010101" pitchFamily="3" charset="-122"/>
              <a:ea typeface="仿宋" panose="02010609060101010101" pitchFamily="3" charset="-122"/>
            </a:rPr>
            <a:t>资金使用</a:t>
          </a:r>
        </a:p>
      </dsp:txBody>
      <dsp:txXfrm>
        <a:off x="1810971" y="43962"/>
        <a:ext cx="1532419" cy="495132"/>
      </dsp:txXfrm>
    </dsp:sp>
    <dsp:sp modelId="{6AE71D67-12EA-44FE-8C0B-C92F33DC7343}">
      <dsp:nvSpPr>
        <dsp:cNvPr id="0" name=""/>
        <dsp:cNvSpPr/>
      </dsp:nvSpPr>
      <dsp:spPr>
        <a:xfrm>
          <a:off x="249949" y="737772"/>
          <a:ext cx="809243" cy="82813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330441" y="814239"/>
          <a:ext cx="809243" cy="82813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zh-CN" altLang="en-US" sz="1200" kern="1200">
              <a:latin typeface="仿宋" panose="02010609060101010101" pitchFamily="3" charset="-122"/>
              <a:ea typeface="仿宋" panose="02010609060101010101" pitchFamily="3" charset="-122"/>
            </a:rPr>
            <a:t>虚列（套取）</a:t>
          </a:r>
        </a:p>
      </dsp:txBody>
      <dsp:txXfrm>
        <a:off x="354143" y="837941"/>
        <a:ext cx="761839" cy="780733"/>
      </dsp:txXfrm>
    </dsp:sp>
    <dsp:sp modelId="{A33BDEE4-F6A4-4EBB-8EF1-590C8BE92E38}">
      <dsp:nvSpPr>
        <dsp:cNvPr id="0" name=""/>
        <dsp:cNvSpPr/>
      </dsp:nvSpPr>
      <dsp:spPr>
        <a:xfrm>
          <a:off x="1213691" y="737837"/>
          <a:ext cx="801021" cy="81201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1294183" y="814303"/>
          <a:ext cx="801021" cy="81201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zh-CN" altLang="en-US" sz="1200" kern="1200">
              <a:latin typeface="仿宋" panose="02010609060101010101" pitchFamily="3" charset="-122"/>
              <a:ea typeface="仿宋" panose="02010609060101010101" pitchFamily="3" charset="-122"/>
            </a:rPr>
            <a:t>支出依据合规</a:t>
          </a:r>
        </a:p>
      </dsp:txBody>
      <dsp:txXfrm>
        <a:off x="1317644" y="837764"/>
        <a:ext cx="754099" cy="765092"/>
      </dsp:txXfrm>
    </dsp:sp>
    <dsp:sp modelId="{AAB8FCC0-5AE7-4EDC-978A-116FA6BFBCBC}">
      <dsp:nvSpPr>
        <dsp:cNvPr id="0" name=""/>
        <dsp:cNvSpPr/>
      </dsp:nvSpPr>
      <dsp:spPr>
        <a:xfrm>
          <a:off x="2182179" y="737772"/>
          <a:ext cx="761605" cy="83243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09D320F-140F-4FBA-88EF-9D6411E7DD2F}">
      <dsp:nvSpPr>
        <dsp:cNvPr id="0" name=""/>
        <dsp:cNvSpPr/>
      </dsp:nvSpPr>
      <dsp:spPr>
        <a:xfrm>
          <a:off x="2262670" y="814239"/>
          <a:ext cx="761605" cy="83243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zh-CN" altLang="en-US" sz="1200" kern="1200">
              <a:latin typeface="仿宋" panose="02010609060101010101" pitchFamily="3" charset="-122"/>
              <a:ea typeface="仿宋" panose="02010609060101010101" pitchFamily="3" charset="-122"/>
            </a:rPr>
            <a:t>截留、挤占、挪用</a:t>
          </a:r>
        </a:p>
      </dsp:txBody>
      <dsp:txXfrm>
        <a:off x="2284977" y="836546"/>
        <a:ext cx="716991" cy="787824"/>
      </dsp:txXfrm>
    </dsp:sp>
    <dsp:sp modelId="{1CE10623-E3BA-4BEE-9D9B-CBAA8102CA24}">
      <dsp:nvSpPr>
        <dsp:cNvPr id="0" name=""/>
        <dsp:cNvSpPr/>
      </dsp:nvSpPr>
      <dsp:spPr>
        <a:xfrm>
          <a:off x="3104766" y="737772"/>
          <a:ext cx="769588" cy="80729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44EFC91-8480-45AF-8FAD-41B8CA42A2B1}">
      <dsp:nvSpPr>
        <dsp:cNvPr id="0" name=""/>
        <dsp:cNvSpPr/>
      </dsp:nvSpPr>
      <dsp:spPr>
        <a:xfrm>
          <a:off x="3185258" y="814239"/>
          <a:ext cx="769588" cy="80729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zh-CN" altLang="en-US" sz="1200" kern="1200">
              <a:latin typeface="仿宋" panose="02010609060101010101" pitchFamily="3" charset="-122"/>
              <a:ea typeface="仿宋" panose="02010609060101010101" pitchFamily="3" charset="-122"/>
            </a:rPr>
            <a:t>每月核对资金的结余使用情况</a:t>
          </a:r>
        </a:p>
      </dsp:txBody>
      <dsp:txXfrm>
        <a:off x="3207798" y="836779"/>
        <a:ext cx="724508" cy="762214"/>
      </dsp:txXfrm>
    </dsp:sp>
    <dsp:sp modelId="{10D9854B-EEE5-4138-9F01-28E67BF8D3F9}">
      <dsp:nvSpPr>
        <dsp:cNvPr id="0" name=""/>
        <dsp:cNvSpPr/>
      </dsp:nvSpPr>
      <dsp:spPr>
        <a:xfrm>
          <a:off x="4035337" y="737772"/>
          <a:ext cx="714221" cy="80078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FAA8A19-CAFF-4BB1-9551-D958AD2D6F63}">
      <dsp:nvSpPr>
        <dsp:cNvPr id="0" name=""/>
        <dsp:cNvSpPr/>
      </dsp:nvSpPr>
      <dsp:spPr>
        <a:xfrm>
          <a:off x="4115829" y="814239"/>
          <a:ext cx="714221" cy="80078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zh-CN" altLang="en-US" sz="1200" kern="1200">
              <a:latin typeface="仿宋" panose="02010609060101010101" pitchFamily="3" charset="-122"/>
              <a:ea typeface="仿宋" panose="02010609060101010101" pitchFamily="3" charset="-122"/>
            </a:rPr>
            <a:t>结余结转资金管理</a:t>
          </a:r>
        </a:p>
      </dsp:txBody>
      <dsp:txXfrm>
        <a:off x="4136748" y="835158"/>
        <a:ext cx="672383" cy="758951"/>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D06FEC2-B505-4ECD-9C0F-C0705014FC50}">
      <dsp:nvSpPr>
        <dsp:cNvPr id="0" name=""/>
        <dsp:cNvSpPr/>
      </dsp:nvSpPr>
      <dsp:spPr>
        <a:xfrm>
          <a:off x="2459920" y="305029"/>
          <a:ext cx="1078924" cy="480379"/>
        </a:xfrm>
        <a:custGeom>
          <a:avLst/>
          <a:gdLst/>
          <a:ahLst/>
          <a:cxnLst/>
          <a:rect l="0" t="0" r="0" b="0"/>
          <a:pathLst>
            <a:path>
              <a:moveTo>
                <a:pt x="0" y="0"/>
              </a:moveTo>
              <a:lnTo>
                <a:pt x="0" y="356294"/>
              </a:lnTo>
              <a:lnTo>
                <a:pt x="1078924" y="356294"/>
              </a:lnTo>
              <a:lnTo>
                <a:pt x="1078924" y="48037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1442510" y="305029"/>
          <a:ext cx="1017409" cy="480260"/>
        </a:xfrm>
        <a:custGeom>
          <a:avLst/>
          <a:gdLst/>
          <a:ahLst/>
          <a:cxnLst/>
          <a:rect l="0" t="0" r="0" b="0"/>
          <a:pathLst>
            <a:path>
              <a:moveTo>
                <a:pt x="1017409" y="0"/>
              </a:moveTo>
              <a:lnTo>
                <a:pt x="1017409" y="356175"/>
              </a:lnTo>
              <a:lnTo>
                <a:pt x="0" y="356175"/>
              </a:lnTo>
              <a:lnTo>
                <a:pt x="0" y="4802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790193" y="-90009"/>
          <a:ext cx="1339453" cy="3950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939021" y="51376"/>
          <a:ext cx="1339453" cy="39503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C212</a:t>
          </a:r>
          <a:r>
            <a:rPr lang="zh-CN" altLang="en-US" sz="1200" kern="1200">
              <a:latin typeface="仿宋" panose="02010609060101010101" pitchFamily="3" charset="-122"/>
              <a:ea typeface="仿宋" panose="02010609060101010101" pitchFamily="3" charset="-122"/>
            </a:rPr>
            <a:t>资金到位</a:t>
          </a:r>
        </a:p>
      </dsp:txBody>
      <dsp:txXfrm>
        <a:off x="1950591" y="62946"/>
        <a:ext cx="1316313" cy="371899"/>
      </dsp:txXfrm>
    </dsp:sp>
    <dsp:sp modelId="{6AE71D67-12EA-44FE-8C0B-C92F33DC7343}">
      <dsp:nvSpPr>
        <dsp:cNvPr id="0" name=""/>
        <dsp:cNvSpPr/>
      </dsp:nvSpPr>
      <dsp:spPr>
        <a:xfrm>
          <a:off x="506091" y="785289"/>
          <a:ext cx="1872836" cy="3334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654919" y="926676"/>
          <a:ext cx="1872836" cy="33345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zh-CN" altLang="en-US" sz="1200" kern="1200">
              <a:latin typeface="仿宋" panose="02010609060101010101" pitchFamily="3" charset="-122"/>
              <a:ea typeface="仿宋" panose="02010609060101010101" pitchFamily="3" charset="-122"/>
            </a:rPr>
            <a:t>资金到位率</a:t>
          </a:r>
        </a:p>
      </dsp:txBody>
      <dsp:txXfrm>
        <a:off x="664685" y="936442"/>
        <a:ext cx="1853304" cy="313918"/>
      </dsp:txXfrm>
    </dsp:sp>
    <dsp:sp modelId="{A33BDEE4-F6A4-4EBB-8EF1-590C8BE92E38}">
      <dsp:nvSpPr>
        <dsp:cNvPr id="0" name=""/>
        <dsp:cNvSpPr/>
      </dsp:nvSpPr>
      <dsp:spPr>
        <a:xfrm>
          <a:off x="2664596" y="785408"/>
          <a:ext cx="1748495" cy="36168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2813424" y="926795"/>
          <a:ext cx="1748495" cy="36168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zh-CN" altLang="en-US" sz="1200" kern="1200">
              <a:latin typeface="仿宋" panose="02010609060101010101" pitchFamily="3" charset="-122"/>
              <a:ea typeface="仿宋" panose="02010609060101010101" pitchFamily="3" charset="-122"/>
            </a:rPr>
            <a:t>资金到位及时率</a:t>
          </a:r>
        </a:p>
      </dsp:txBody>
      <dsp:txXfrm>
        <a:off x="2824017" y="937388"/>
        <a:ext cx="1727309" cy="340494"/>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997618-4FCC-40CC-B535-CBB875310FE9}">
      <dsp:nvSpPr>
        <dsp:cNvPr id="0" name=""/>
        <dsp:cNvSpPr/>
      </dsp:nvSpPr>
      <dsp:spPr>
        <a:xfrm>
          <a:off x="2386258" y="641759"/>
          <a:ext cx="1849029" cy="284142"/>
        </a:xfrm>
        <a:custGeom>
          <a:avLst/>
          <a:gdLst/>
          <a:ahLst/>
          <a:cxnLst/>
          <a:rect l="0" t="0" r="0" b="0"/>
          <a:pathLst>
            <a:path>
              <a:moveTo>
                <a:pt x="0" y="0"/>
              </a:moveTo>
              <a:lnTo>
                <a:pt x="0" y="210728"/>
              </a:lnTo>
              <a:lnTo>
                <a:pt x="1849029" y="210728"/>
              </a:lnTo>
              <a:lnTo>
                <a:pt x="1849029" y="28414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DE5A665-0724-40C0-A419-79A636B06912}">
      <dsp:nvSpPr>
        <dsp:cNvPr id="0" name=""/>
        <dsp:cNvSpPr/>
      </dsp:nvSpPr>
      <dsp:spPr>
        <a:xfrm>
          <a:off x="2386258" y="641759"/>
          <a:ext cx="532541" cy="284142"/>
        </a:xfrm>
        <a:custGeom>
          <a:avLst/>
          <a:gdLst/>
          <a:ahLst/>
          <a:cxnLst/>
          <a:rect l="0" t="0" r="0" b="0"/>
          <a:pathLst>
            <a:path>
              <a:moveTo>
                <a:pt x="0" y="0"/>
              </a:moveTo>
              <a:lnTo>
                <a:pt x="0" y="210728"/>
              </a:lnTo>
              <a:lnTo>
                <a:pt x="532541" y="210728"/>
              </a:lnTo>
              <a:lnTo>
                <a:pt x="532541" y="28414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D06FEC2-B505-4ECD-9C0F-C0705014FC50}">
      <dsp:nvSpPr>
        <dsp:cNvPr id="0" name=""/>
        <dsp:cNvSpPr/>
      </dsp:nvSpPr>
      <dsp:spPr>
        <a:xfrm>
          <a:off x="1646460" y="641759"/>
          <a:ext cx="739797" cy="284212"/>
        </a:xfrm>
        <a:custGeom>
          <a:avLst/>
          <a:gdLst/>
          <a:ahLst/>
          <a:cxnLst/>
          <a:rect l="0" t="0" r="0" b="0"/>
          <a:pathLst>
            <a:path>
              <a:moveTo>
                <a:pt x="739797" y="0"/>
              </a:moveTo>
              <a:lnTo>
                <a:pt x="739797" y="210798"/>
              </a:lnTo>
              <a:lnTo>
                <a:pt x="0" y="210798"/>
              </a:lnTo>
              <a:lnTo>
                <a:pt x="0" y="28421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494728" y="641759"/>
          <a:ext cx="1891530" cy="284142"/>
        </a:xfrm>
        <a:custGeom>
          <a:avLst/>
          <a:gdLst/>
          <a:ahLst/>
          <a:cxnLst/>
          <a:rect l="0" t="0" r="0" b="0"/>
          <a:pathLst>
            <a:path>
              <a:moveTo>
                <a:pt x="1891530" y="0"/>
              </a:moveTo>
              <a:lnTo>
                <a:pt x="1891530" y="210728"/>
              </a:lnTo>
              <a:lnTo>
                <a:pt x="0" y="210728"/>
              </a:lnTo>
              <a:lnTo>
                <a:pt x="0" y="28414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638770" y="209878"/>
          <a:ext cx="1494976" cy="43188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726823" y="293528"/>
          <a:ext cx="1494976" cy="43188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C212</a:t>
          </a:r>
          <a:r>
            <a:rPr lang="zh-CN" altLang="en-US" sz="1200" kern="1200">
              <a:latin typeface="仿宋" panose="02010609060101010101" pitchFamily="3" charset="-122"/>
              <a:ea typeface="仿宋" panose="02010609060101010101" pitchFamily="3" charset="-122"/>
            </a:rPr>
            <a:t>财务管理</a:t>
          </a:r>
        </a:p>
      </dsp:txBody>
      <dsp:txXfrm>
        <a:off x="1739472" y="306177"/>
        <a:ext cx="1469678" cy="406582"/>
      </dsp:txXfrm>
    </dsp:sp>
    <dsp:sp modelId="{6AE71D67-12EA-44FE-8C0B-C92F33DC7343}">
      <dsp:nvSpPr>
        <dsp:cNvPr id="0" name=""/>
        <dsp:cNvSpPr/>
      </dsp:nvSpPr>
      <dsp:spPr>
        <a:xfrm>
          <a:off x="2350" y="925901"/>
          <a:ext cx="984755" cy="43188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90403" y="1009552"/>
          <a:ext cx="984755" cy="43188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zh-CN" altLang="en-US" sz="1200" kern="1200">
              <a:latin typeface="仿宋" panose="02010609060101010101" pitchFamily="3" charset="-122"/>
              <a:ea typeface="仿宋" panose="02010609060101010101" pitchFamily="3" charset="-122"/>
            </a:rPr>
            <a:t>财务制度健全</a:t>
          </a:r>
        </a:p>
      </dsp:txBody>
      <dsp:txXfrm>
        <a:off x="103052" y="1022201"/>
        <a:ext cx="959457" cy="406582"/>
      </dsp:txXfrm>
    </dsp:sp>
    <dsp:sp modelId="{A33BDEE4-F6A4-4EBB-8EF1-590C8BE92E38}">
      <dsp:nvSpPr>
        <dsp:cNvPr id="0" name=""/>
        <dsp:cNvSpPr/>
      </dsp:nvSpPr>
      <dsp:spPr>
        <a:xfrm>
          <a:off x="1156119" y="925972"/>
          <a:ext cx="980682" cy="43188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1244172" y="1009622"/>
          <a:ext cx="980682" cy="43188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zh-CN" altLang="en-US" sz="1200" kern="1200">
              <a:latin typeface="仿宋" panose="02010609060101010101" pitchFamily="3" charset="-122"/>
              <a:ea typeface="仿宋" panose="02010609060101010101" pitchFamily="3" charset="-122"/>
            </a:rPr>
            <a:t>严格执行制度</a:t>
          </a:r>
        </a:p>
      </dsp:txBody>
      <dsp:txXfrm>
        <a:off x="1256821" y="1022271"/>
        <a:ext cx="955384" cy="406582"/>
      </dsp:txXfrm>
    </dsp:sp>
    <dsp:sp modelId="{AAB8FCC0-5AE7-4EDC-978A-116FA6BFBCBC}">
      <dsp:nvSpPr>
        <dsp:cNvPr id="0" name=""/>
        <dsp:cNvSpPr/>
      </dsp:nvSpPr>
      <dsp:spPr>
        <a:xfrm>
          <a:off x="2320000" y="925901"/>
          <a:ext cx="1197599" cy="43188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09D320F-140F-4FBA-88EF-9D6411E7DD2F}">
      <dsp:nvSpPr>
        <dsp:cNvPr id="0" name=""/>
        <dsp:cNvSpPr/>
      </dsp:nvSpPr>
      <dsp:spPr>
        <a:xfrm>
          <a:off x="2408053" y="1009552"/>
          <a:ext cx="1197599" cy="43188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zh-CN" altLang="en-US" sz="1200" kern="1200">
              <a:latin typeface="仿宋" panose="02010609060101010101" pitchFamily="3" charset="-122"/>
              <a:ea typeface="仿宋" panose="02010609060101010101" pitchFamily="3" charset="-122"/>
            </a:rPr>
            <a:t>会计核算规范</a:t>
          </a:r>
        </a:p>
      </dsp:txBody>
      <dsp:txXfrm>
        <a:off x="2420702" y="1022201"/>
        <a:ext cx="1172301" cy="406582"/>
      </dsp:txXfrm>
    </dsp:sp>
    <dsp:sp modelId="{1CE10623-E3BA-4BEE-9D9B-CBAA8102CA24}">
      <dsp:nvSpPr>
        <dsp:cNvPr id="0" name=""/>
        <dsp:cNvSpPr/>
      </dsp:nvSpPr>
      <dsp:spPr>
        <a:xfrm>
          <a:off x="3693705" y="925901"/>
          <a:ext cx="1083165" cy="43188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44EFC91-8480-45AF-8FAD-41B8CA42A2B1}">
      <dsp:nvSpPr>
        <dsp:cNvPr id="0" name=""/>
        <dsp:cNvSpPr/>
      </dsp:nvSpPr>
      <dsp:spPr>
        <a:xfrm>
          <a:off x="3781758" y="1009552"/>
          <a:ext cx="1083165" cy="43188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zh-CN" altLang="en-US" sz="1200" kern="1200">
              <a:latin typeface="仿宋" panose="02010609060101010101" pitchFamily="3" charset="-122"/>
              <a:ea typeface="仿宋" panose="02010609060101010101" pitchFamily="3" charset="-122"/>
            </a:rPr>
            <a:t>财务监督</a:t>
          </a:r>
        </a:p>
      </dsp:txBody>
      <dsp:txXfrm>
        <a:off x="3794407" y="1022201"/>
        <a:ext cx="1057867" cy="406582"/>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6">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hierarchy1#9">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11.xml><?xml version="1.0" encoding="utf-8"?>
<dgm:layoutDef xmlns:dgm="http://schemas.openxmlformats.org/drawingml/2006/diagram" xmlns:a="http://schemas.openxmlformats.org/drawingml/2006/main" uniqueId="urn:microsoft.com/office/officeart/2005/8/layout/hierarchy1#9">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12.xml><?xml version="1.0" encoding="utf-8"?>
<dgm:layoutDef xmlns:dgm="http://schemas.openxmlformats.org/drawingml/2006/diagram" xmlns:a="http://schemas.openxmlformats.org/drawingml/2006/main" uniqueId="urn:microsoft.com/office/officeart/2005/8/layout/hierarchy1#4">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13.xml><?xml version="1.0" encoding="utf-8"?>
<dgm:layoutDef xmlns:dgm="http://schemas.openxmlformats.org/drawingml/2006/diagram" xmlns:a="http://schemas.openxmlformats.org/drawingml/2006/main" uniqueId="urn:microsoft.com/office/officeart/2005/8/layout/hierarchy1#3">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14.xml><?xml version="1.0" encoding="utf-8"?>
<dgm:layoutDef xmlns:dgm="http://schemas.openxmlformats.org/drawingml/2006/diagram" xmlns:a="http://schemas.openxmlformats.org/drawingml/2006/main" uniqueId="urn:microsoft.com/office/officeart/2005/8/layout/hierarchy1#3">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15.xml><?xml version="1.0" encoding="utf-8"?>
<dgm:layoutDef xmlns:dgm="http://schemas.openxmlformats.org/drawingml/2006/diagram" xmlns:a="http://schemas.openxmlformats.org/drawingml/2006/main" uniqueId="urn:microsoft.com/office/officeart/2005/8/layout/hierarchy1#9">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16.xml><?xml version="1.0" encoding="utf-8"?>
<dgm:layoutDef xmlns:dgm="http://schemas.openxmlformats.org/drawingml/2006/diagram" xmlns:a="http://schemas.openxmlformats.org/drawingml/2006/main" uniqueId="urn:microsoft.com/office/officeart/2005/8/layout/hierarchy1#9">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7">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1#8">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1#8">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1#9">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1#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1#3">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hierarchy1#9">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hierarchy1#3">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6">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9">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1#9">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1#4">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13.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14.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15.xml><?xml version="1.0" encoding="utf-8"?>
<dgm:styleDef xmlns:dgm="http://schemas.openxmlformats.org/drawingml/2006/diagram" xmlns:a="http://schemas.openxmlformats.org/drawingml/2006/main" uniqueId="urn:microsoft.com/office/officeart/2005/8/quickstyle/simple1#9">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16.xml><?xml version="1.0" encoding="utf-8"?>
<dgm:styleDef xmlns:dgm="http://schemas.openxmlformats.org/drawingml/2006/diagram" xmlns:a="http://schemas.openxmlformats.org/drawingml/2006/main" uniqueId="urn:microsoft.com/office/officeart/2005/8/quickstyle/simple1#9">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7">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8">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8">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9">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9">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3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D87B26-CD4F-42A3-A4F2-E985ED2CB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64</Pages>
  <Words>4493</Words>
  <Characters>25612</Characters>
  <Application>Microsoft Office Word</Application>
  <DocSecurity>0</DocSecurity>
  <Lines>213</Lines>
  <Paragraphs>60</Paragraphs>
  <ScaleCrop>false</ScaleCrop>
  <Company>china</Company>
  <LinksUpToDate>false</LinksUpToDate>
  <CharactersWithSpaces>30045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忻州市XXXXX项目绩效评价报告</dc:title>
  <dc:creator>潘虹</dc:creator>
  <cp:lastModifiedBy>MC SYSTEM</cp:lastModifiedBy>
  <cp:revision>86</cp:revision>
  <cp:lastPrinted>2018-03-08T08:47:00Z</cp:lastPrinted>
  <dcterms:created xsi:type="dcterms:W3CDTF">2018-02-26T08:50:00Z</dcterms:created>
  <dcterms:modified xsi:type="dcterms:W3CDTF">2022-08-15T02:16:00Z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