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F0" w:rsidRDefault="00E94EF0">
      <w:pPr>
        <w:jc w:val="center"/>
        <w:rPr>
          <w:rFonts w:ascii="黑体" w:eastAsia="黑体" w:hAnsi="黑体"/>
          <w:sz w:val="44"/>
          <w:szCs w:val="44"/>
        </w:rPr>
      </w:pPr>
    </w:p>
    <w:p w:rsidR="00E94EF0" w:rsidRDefault="003B772E" w:rsidP="009654F8">
      <w:pPr>
        <w:jc w:val="center"/>
        <w:outlineLvl w:val="0"/>
        <w:rPr>
          <w:rFonts w:ascii="黑体" w:eastAsia="黑体" w:hAnsi="黑体"/>
          <w:sz w:val="44"/>
          <w:szCs w:val="44"/>
        </w:rPr>
      </w:pPr>
      <w:r>
        <w:rPr>
          <w:rFonts w:ascii="黑体" w:eastAsia="黑体" w:hAnsi="黑体" w:hint="eastAsia"/>
          <w:sz w:val="44"/>
          <w:szCs w:val="44"/>
        </w:rPr>
        <w:t>忻州市</w:t>
      </w:r>
      <w:r w:rsidRPr="009654F8">
        <w:rPr>
          <w:rFonts w:ascii="黑体" w:eastAsia="黑体" w:hAnsi="黑体" w:hint="eastAsia"/>
          <w:sz w:val="44"/>
          <w:szCs w:val="44"/>
        </w:rPr>
        <w:t>社会</w:t>
      </w:r>
      <w:r w:rsidRPr="009654F8">
        <w:rPr>
          <w:rFonts w:ascii="黑体" w:eastAsia="黑体" w:hAnsi="黑体" w:hint="eastAsia"/>
          <w:sz w:val="44"/>
          <w:szCs w:val="44"/>
        </w:rPr>
        <w:t>事业</w:t>
      </w:r>
      <w:r w:rsidRPr="009654F8">
        <w:rPr>
          <w:rFonts w:ascii="黑体" w:eastAsia="黑体" w:hAnsi="黑体" w:hint="eastAsia"/>
          <w:sz w:val="44"/>
          <w:szCs w:val="44"/>
        </w:rPr>
        <w:t>服务中心</w:t>
      </w:r>
      <w:r>
        <w:rPr>
          <w:rFonts w:ascii="黑体" w:eastAsia="黑体" w:hAnsi="黑体" w:hint="eastAsia"/>
          <w:sz w:val="44"/>
          <w:szCs w:val="44"/>
        </w:rPr>
        <w:t>2021</w:t>
      </w:r>
      <w:r>
        <w:rPr>
          <w:rFonts w:ascii="黑体" w:eastAsia="黑体" w:hAnsi="黑体" w:hint="eastAsia"/>
          <w:sz w:val="44"/>
          <w:szCs w:val="44"/>
        </w:rPr>
        <w:t>年度</w:t>
      </w:r>
    </w:p>
    <w:p w:rsidR="00E94EF0" w:rsidRDefault="003B772E" w:rsidP="009654F8">
      <w:pPr>
        <w:jc w:val="center"/>
        <w:outlineLvl w:val="0"/>
        <w:rPr>
          <w:rFonts w:ascii="黑体" w:eastAsia="黑体" w:hAnsi="黑体"/>
          <w:sz w:val="44"/>
          <w:szCs w:val="44"/>
        </w:rPr>
      </w:pPr>
      <w:r>
        <w:rPr>
          <w:rFonts w:ascii="黑体" w:eastAsia="黑体" w:hAnsi="黑体" w:hint="eastAsia"/>
          <w:sz w:val="44"/>
          <w:szCs w:val="44"/>
        </w:rPr>
        <w:t>单位预算</w:t>
      </w:r>
    </w:p>
    <w:p w:rsidR="00E94EF0" w:rsidRDefault="00E94EF0">
      <w:pPr>
        <w:jc w:val="center"/>
        <w:rPr>
          <w:rFonts w:ascii="华文中宋" w:eastAsia="华文中宋" w:hAnsi="华文中宋"/>
          <w:sz w:val="32"/>
          <w:szCs w:val="32"/>
        </w:rPr>
      </w:pPr>
    </w:p>
    <w:p w:rsidR="00E94EF0" w:rsidRDefault="003B772E">
      <w:pPr>
        <w:jc w:val="center"/>
        <w:outlineLvl w:val="0"/>
        <w:rPr>
          <w:rFonts w:ascii="华文中宋" w:eastAsia="华文中宋" w:hAnsi="华文中宋"/>
          <w:sz w:val="32"/>
          <w:szCs w:val="32"/>
        </w:rPr>
      </w:pPr>
      <w:r>
        <w:rPr>
          <w:rFonts w:ascii="华文中宋" w:eastAsia="华文中宋" w:hAnsi="华文中宋" w:hint="eastAsia"/>
          <w:sz w:val="32"/>
          <w:szCs w:val="32"/>
        </w:rPr>
        <w:t>目</w:t>
      </w:r>
      <w:r>
        <w:rPr>
          <w:rFonts w:ascii="华文中宋" w:eastAsia="华文中宋" w:hAnsi="华文中宋" w:hint="eastAsia"/>
          <w:sz w:val="32"/>
          <w:szCs w:val="32"/>
        </w:rPr>
        <w:t xml:space="preserve">  </w:t>
      </w:r>
      <w:r>
        <w:rPr>
          <w:rFonts w:ascii="华文中宋" w:eastAsia="华文中宋" w:hAnsi="华文中宋" w:hint="eastAsia"/>
          <w:sz w:val="32"/>
          <w:szCs w:val="32"/>
        </w:rPr>
        <w:t>录</w:t>
      </w:r>
    </w:p>
    <w:p w:rsidR="00E94EF0" w:rsidRDefault="00E94EF0">
      <w:pPr>
        <w:jc w:val="center"/>
        <w:rPr>
          <w:rFonts w:ascii="华文中宋" w:eastAsia="华文中宋" w:hAnsi="华文中宋"/>
          <w:sz w:val="32"/>
          <w:szCs w:val="32"/>
        </w:rPr>
      </w:pPr>
    </w:p>
    <w:p w:rsidR="00E94EF0" w:rsidRDefault="003B772E">
      <w:pPr>
        <w:spacing w:line="360" w:lineRule="auto"/>
        <w:outlineLvl w:val="0"/>
        <w:rPr>
          <w:rFonts w:ascii="黑体" w:eastAsia="黑体" w:hAnsi="黑体"/>
          <w:sz w:val="30"/>
          <w:szCs w:val="30"/>
        </w:rPr>
      </w:pPr>
      <w:r>
        <w:rPr>
          <w:rFonts w:ascii="黑体" w:eastAsia="黑体" w:hAnsi="黑体" w:hint="eastAsia"/>
          <w:sz w:val="30"/>
          <w:szCs w:val="30"/>
        </w:rPr>
        <w:t>第一部分</w:t>
      </w:r>
      <w:r>
        <w:rPr>
          <w:rFonts w:ascii="黑体" w:eastAsia="黑体" w:hAnsi="黑体" w:hint="eastAsia"/>
          <w:sz w:val="30"/>
          <w:szCs w:val="30"/>
        </w:rPr>
        <w:t xml:space="preserve">   </w:t>
      </w:r>
      <w:r>
        <w:rPr>
          <w:rFonts w:ascii="黑体" w:eastAsia="黑体" w:hAnsi="黑体" w:hint="eastAsia"/>
          <w:sz w:val="30"/>
          <w:szCs w:val="30"/>
        </w:rPr>
        <w:t>概</w:t>
      </w:r>
      <w:r>
        <w:rPr>
          <w:rFonts w:ascii="黑体" w:eastAsia="黑体" w:hAnsi="黑体" w:hint="eastAsia"/>
          <w:sz w:val="30"/>
          <w:szCs w:val="30"/>
        </w:rPr>
        <w:t xml:space="preserve"> </w:t>
      </w:r>
      <w:r>
        <w:rPr>
          <w:rFonts w:ascii="黑体" w:eastAsia="黑体" w:hAnsi="黑体" w:hint="eastAsia"/>
          <w:sz w:val="30"/>
          <w:szCs w:val="30"/>
        </w:rPr>
        <w:t>况</w:t>
      </w:r>
      <w:r>
        <w:rPr>
          <w:rFonts w:ascii="黑体" w:eastAsia="黑体" w:hAnsi="黑体" w:hint="eastAsia"/>
          <w:sz w:val="30"/>
          <w:szCs w:val="30"/>
        </w:rPr>
        <w:t xml:space="preserve">  </w:t>
      </w:r>
      <w:r>
        <w:rPr>
          <w:rFonts w:ascii="黑体" w:eastAsia="黑体" w:hAnsi="黑体" w:hint="eastAsia"/>
          <w:sz w:val="30"/>
          <w:szCs w:val="30"/>
        </w:rPr>
        <w:t>………………………………………………</w:t>
      </w:r>
      <w:r>
        <w:rPr>
          <w:rFonts w:ascii="黑体" w:eastAsia="黑体" w:hAnsi="黑体" w:hint="eastAsia"/>
          <w:sz w:val="30"/>
          <w:szCs w:val="30"/>
        </w:rPr>
        <w:t>1</w:t>
      </w:r>
    </w:p>
    <w:p w:rsidR="00E94EF0" w:rsidRDefault="003B772E">
      <w:pPr>
        <w:pStyle w:val="1"/>
        <w:spacing w:line="360" w:lineRule="auto"/>
        <w:ind w:firstLine="600"/>
        <w:outlineLvl w:val="1"/>
        <w:rPr>
          <w:rFonts w:ascii="仿宋_GB2312" w:eastAsia="仿宋_GB2312" w:hAnsi="华文中宋"/>
          <w:sz w:val="30"/>
          <w:szCs w:val="30"/>
        </w:rPr>
      </w:pPr>
      <w:r>
        <w:rPr>
          <w:rFonts w:ascii="仿宋_GB2312" w:eastAsia="仿宋_GB2312" w:hAnsi="华文中宋" w:hint="eastAsia"/>
          <w:sz w:val="30"/>
          <w:szCs w:val="30"/>
        </w:rPr>
        <w:t>一、部门职责</w:t>
      </w:r>
      <w:r>
        <w:rPr>
          <w:rFonts w:ascii="仿宋_GB2312" w:eastAsia="仿宋_GB2312" w:hAnsi="华文中宋"/>
          <w:sz w:val="30"/>
          <w:szCs w:val="30"/>
        </w:rPr>
        <w:t>…………………………………………………</w:t>
      </w:r>
      <w:r>
        <w:rPr>
          <w:rFonts w:ascii="仿宋_GB2312" w:eastAsia="仿宋_GB2312" w:hAnsi="华文中宋" w:hint="eastAsia"/>
          <w:sz w:val="30"/>
          <w:szCs w:val="30"/>
        </w:rPr>
        <w:t>1</w:t>
      </w:r>
    </w:p>
    <w:p w:rsidR="00E94EF0" w:rsidRDefault="003B772E">
      <w:pPr>
        <w:pStyle w:val="1"/>
        <w:spacing w:line="360" w:lineRule="auto"/>
        <w:ind w:firstLine="600"/>
        <w:outlineLvl w:val="1"/>
        <w:rPr>
          <w:rFonts w:ascii="仿宋_GB2312" w:eastAsia="仿宋_GB2312" w:hAnsi="华文中宋"/>
          <w:sz w:val="30"/>
          <w:szCs w:val="30"/>
        </w:rPr>
      </w:pPr>
      <w:r>
        <w:rPr>
          <w:rFonts w:ascii="仿宋_GB2312" w:eastAsia="仿宋_GB2312" w:hAnsi="华文中宋" w:hint="eastAsia"/>
          <w:sz w:val="30"/>
          <w:szCs w:val="30"/>
        </w:rPr>
        <w:t>二、机构设置情况</w:t>
      </w:r>
      <w:r>
        <w:rPr>
          <w:rFonts w:ascii="仿宋_GB2312" w:eastAsia="仿宋_GB2312" w:hAnsi="华文中宋"/>
          <w:sz w:val="30"/>
          <w:szCs w:val="30"/>
        </w:rPr>
        <w:t>……………………………………………</w:t>
      </w:r>
      <w:r>
        <w:rPr>
          <w:rFonts w:ascii="仿宋_GB2312" w:eastAsia="仿宋_GB2312" w:hAnsi="华文中宋"/>
          <w:sz w:val="30"/>
          <w:szCs w:val="30"/>
        </w:rPr>
        <w:t>1</w:t>
      </w:r>
    </w:p>
    <w:p w:rsidR="00E94EF0" w:rsidRDefault="003B772E">
      <w:pPr>
        <w:spacing w:line="360" w:lineRule="auto"/>
        <w:outlineLvl w:val="0"/>
        <w:rPr>
          <w:rFonts w:ascii="黑体" w:eastAsia="黑体" w:hAnsi="黑体"/>
          <w:sz w:val="30"/>
          <w:szCs w:val="30"/>
        </w:rPr>
      </w:pPr>
      <w:r>
        <w:rPr>
          <w:rFonts w:ascii="黑体" w:eastAsia="黑体" w:hAnsi="黑体" w:hint="eastAsia"/>
          <w:sz w:val="30"/>
          <w:szCs w:val="30"/>
        </w:rPr>
        <w:t>第二部分</w:t>
      </w:r>
      <w:r>
        <w:rPr>
          <w:rFonts w:ascii="黑体" w:eastAsia="黑体" w:hAnsi="黑体" w:hint="eastAsia"/>
          <w:sz w:val="30"/>
          <w:szCs w:val="30"/>
        </w:rPr>
        <w:t xml:space="preserve">  2021</w:t>
      </w:r>
      <w:r>
        <w:rPr>
          <w:rFonts w:ascii="黑体" w:eastAsia="黑体" w:hAnsi="黑体" w:hint="eastAsia"/>
          <w:sz w:val="30"/>
          <w:szCs w:val="30"/>
        </w:rPr>
        <w:t>年度预算公开报表</w:t>
      </w:r>
      <w:r>
        <w:rPr>
          <w:rFonts w:ascii="黑体" w:eastAsia="黑体" w:hAnsi="黑体" w:hint="eastAsia"/>
          <w:sz w:val="30"/>
          <w:szCs w:val="30"/>
        </w:rPr>
        <w:t xml:space="preserve"> </w:t>
      </w:r>
      <w:r>
        <w:rPr>
          <w:rFonts w:ascii="黑体" w:eastAsia="黑体" w:hAnsi="黑体" w:hint="eastAsia"/>
          <w:sz w:val="30"/>
          <w:szCs w:val="30"/>
        </w:rPr>
        <w:t>……………………………</w:t>
      </w:r>
      <w:r>
        <w:rPr>
          <w:rFonts w:ascii="黑体" w:eastAsia="黑体" w:hAnsi="黑体"/>
          <w:sz w:val="30"/>
          <w:szCs w:val="30"/>
        </w:rPr>
        <w:t>2</w:t>
      </w:r>
    </w:p>
    <w:p w:rsidR="00E94EF0" w:rsidRDefault="003B772E">
      <w:pPr>
        <w:spacing w:line="360" w:lineRule="auto"/>
        <w:outlineLvl w:val="0"/>
        <w:rPr>
          <w:rFonts w:ascii="黑体" w:eastAsia="黑体" w:hAnsi="黑体"/>
          <w:sz w:val="30"/>
          <w:szCs w:val="30"/>
        </w:rPr>
      </w:pPr>
      <w:r>
        <w:rPr>
          <w:rFonts w:ascii="黑体" w:eastAsia="黑体" w:hAnsi="黑体" w:hint="eastAsia"/>
          <w:sz w:val="30"/>
          <w:szCs w:val="30"/>
        </w:rPr>
        <w:t>第三部分</w:t>
      </w:r>
      <w:r>
        <w:rPr>
          <w:rFonts w:ascii="黑体" w:eastAsia="黑体" w:hAnsi="黑体" w:hint="eastAsia"/>
          <w:sz w:val="30"/>
          <w:szCs w:val="30"/>
        </w:rPr>
        <w:t xml:space="preserve">  2021</w:t>
      </w:r>
      <w:r>
        <w:rPr>
          <w:rFonts w:ascii="黑体" w:eastAsia="黑体" w:hAnsi="黑体" w:hint="eastAsia"/>
          <w:sz w:val="30"/>
          <w:szCs w:val="30"/>
        </w:rPr>
        <w:t>年度预算情况说明……………………………</w:t>
      </w:r>
      <w:r>
        <w:rPr>
          <w:rFonts w:ascii="黑体" w:eastAsia="黑体" w:hAnsi="黑体"/>
          <w:sz w:val="30"/>
          <w:szCs w:val="30"/>
        </w:rPr>
        <w:t>3</w:t>
      </w:r>
    </w:p>
    <w:p w:rsidR="00E94EF0" w:rsidRDefault="003B772E">
      <w:pPr>
        <w:spacing w:line="360" w:lineRule="auto"/>
        <w:ind w:firstLineChars="200" w:firstLine="600"/>
        <w:jc w:val="left"/>
        <w:outlineLvl w:val="1"/>
        <w:rPr>
          <w:rFonts w:ascii="仿宋_GB2312" w:eastAsia="仿宋_GB2312" w:hAnsi="华文中宋"/>
          <w:sz w:val="30"/>
          <w:szCs w:val="30"/>
        </w:rPr>
      </w:pPr>
      <w:r>
        <w:rPr>
          <w:rFonts w:ascii="仿宋_GB2312" w:eastAsia="仿宋_GB2312" w:hAnsi="华文中宋" w:hint="eastAsia"/>
          <w:sz w:val="30"/>
          <w:szCs w:val="30"/>
        </w:rPr>
        <w:t>一、</w:t>
      </w:r>
      <w:r>
        <w:rPr>
          <w:rFonts w:ascii="仿宋_GB2312" w:eastAsia="仿宋_GB2312" w:hAnsi="华文中宋" w:hint="eastAsia"/>
          <w:sz w:val="30"/>
          <w:szCs w:val="30"/>
        </w:rPr>
        <w:t>2021</w:t>
      </w:r>
      <w:r>
        <w:rPr>
          <w:rFonts w:ascii="仿宋_GB2312" w:eastAsia="仿宋_GB2312" w:hAnsi="华文中宋" w:hint="eastAsia"/>
          <w:sz w:val="30"/>
          <w:szCs w:val="30"/>
        </w:rPr>
        <w:t>年度预算收支情况</w:t>
      </w:r>
      <w:r>
        <w:rPr>
          <w:rFonts w:ascii="仿宋_GB2312" w:eastAsia="仿宋_GB2312" w:hAnsi="华文中宋"/>
          <w:sz w:val="30"/>
          <w:szCs w:val="30"/>
        </w:rPr>
        <w:t>…………………………………</w:t>
      </w:r>
      <w:r>
        <w:rPr>
          <w:rFonts w:ascii="仿宋_GB2312" w:eastAsia="仿宋_GB2312" w:hAnsi="华文中宋"/>
          <w:sz w:val="30"/>
          <w:szCs w:val="30"/>
        </w:rPr>
        <w:t>3</w:t>
      </w:r>
    </w:p>
    <w:p w:rsidR="00E94EF0" w:rsidRDefault="003B772E">
      <w:pPr>
        <w:numPr>
          <w:ilvl w:val="0"/>
          <w:numId w:val="1"/>
        </w:numPr>
        <w:spacing w:line="360" w:lineRule="auto"/>
        <w:ind w:firstLineChars="200" w:firstLine="600"/>
        <w:jc w:val="left"/>
        <w:outlineLvl w:val="1"/>
        <w:rPr>
          <w:rFonts w:ascii="仿宋_GB2312" w:eastAsia="仿宋_GB2312" w:hAnsi="华文中宋"/>
          <w:sz w:val="30"/>
          <w:szCs w:val="30"/>
        </w:rPr>
      </w:pPr>
      <w:r>
        <w:rPr>
          <w:rFonts w:ascii="仿宋_GB2312" w:eastAsia="仿宋_GB2312" w:hAnsi="华文中宋" w:hint="eastAsia"/>
          <w:sz w:val="30"/>
          <w:szCs w:val="30"/>
        </w:rPr>
        <w:t>“三公”经费情况</w:t>
      </w:r>
      <w:r>
        <w:rPr>
          <w:rFonts w:ascii="仿宋_GB2312" w:eastAsia="仿宋_GB2312" w:hAnsi="华文中宋"/>
          <w:sz w:val="30"/>
          <w:szCs w:val="30"/>
        </w:rPr>
        <w:t>………………………………………</w:t>
      </w:r>
      <w:r>
        <w:rPr>
          <w:rFonts w:ascii="仿宋_GB2312" w:eastAsia="仿宋_GB2312" w:hAnsi="华文中宋"/>
          <w:sz w:val="30"/>
          <w:szCs w:val="30"/>
        </w:rPr>
        <w:t>4</w:t>
      </w:r>
      <w:r>
        <w:rPr>
          <w:rFonts w:ascii="仿宋_GB2312" w:eastAsia="仿宋_GB2312" w:hAnsi="华文中宋" w:hint="eastAsia"/>
          <w:sz w:val="30"/>
          <w:szCs w:val="30"/>
        </w:rPr>
        <w:t xml:space="preserve">   </w:t>
      </w:r>
    </w:p>
    <w:p w:rsidR="00E94EF0" w:rsidRDefault="003B772E">
      <w:pPr>
        <w:numPr>
          <w:ilvl w:val="0"/>
          <w:numId w:val="1"/>
        </w:numPr>
        <w:spacing w:line="360" w:lineRule="auto"/>
        <w:ind w:firstLineChars="200" w:firstLine="600"/>
        <w:jc w:val="left"/>
        <w:outlineLvl w:val="1"/>
        <w:rPr>
          <w:rFonts w:ascii="仿宋_GB2312" w:eastAsia="仿宋_GB2312" w:hAnsi="华文中宋"/>
          <w:sz w:val="30"/>
          <w:szCs w:val="30"/>
        </w:rPr>
      </w:pPr>
      <w:r>
        <w:rPr>
          <w:rFonts w:ascii="仿宋_GB2312" w:eastAsia="仿宋_GB2312" w:hAnsi="华文中宋" w:hint="eastAsia"/>
          <w:sz w:val="30"/>
          <w:szCs w:val="30"/>
        </w:rPr>
        <w:t>机关运行经费情况</w:t>
      </w:r>
      <w:r>
        <w:rPr>
          <w:rFonts w:ascii="仿宋_GB2312" w:eastAsia="仿宋_GB2312" w:hAnsi="华文中宋"/>
          <w:sz w:val="30"/>
          <w:szCs w:val="30"/>
        </w:rPr>
        <w:t>………………………………………</w:t>
      </w:r>
      <w:r>
        <w:rPr>
          <w:rFonts w:ascii="仿宋_GB2312" w:eastAsia="仿宋_GB2312" w:hAnsi="华文中宋"/>
          <w:sz w:val="30"/>
          <w:szCs w:val="30"/>
        </w:rPr>
        <w:t>4</w:t>
      </w:r>
    </w:p>
    <w:p w:rsidR="00E94EF0" w:rsidRDefault="003B772E">
      <w:pPr>
        <w:spacing w:line="360" w:lineRule="auto"/>
        <w:ind w:firstLineChars="200" w:firstLine="600"/>
        <w:jc w:val="left"/>
        <w:outlineLvl w:val="1"/>
        <w:rPr>
          <w:rFonts w:ascii="仿宋_GB2312" w:eastAsia="仿宋_GB2312" w:hAnsi="华文中宋"/>
          <w:sz w:val="30"/>
          <w:szCs w:val="30"/>
        </w:rPr>
      </w:pPr>
      <w:r>
        <w:rPr>
          <w:rFonts w:ascii="仿宋_GB2312" w:eastAsia="仿宋_GB2312" w:hAnsi="华文中宋" w:hint="eastAsia"/>
          <w:sz w:val="30"/>
          <w:szCs w:val="30"/>
        </w:rPr>
        <w:t>四、政府采购情况</w:t>
      </w:r>
      <w:r>
        <w:rPr>
          <w:rFonts w:ascii="仿宋_GB2312" w:eastAsia="仿宋_GB2312" w:hAnsi="华文中宋"/>
          <w:sz w:val="30"/>
          <w:szCs w:val="30"/>
        </w:rPr>
        <w:t>……………………………………………</w:t>
      </w:r>
      <w:r>
        <w:rPr>
          <w:rFonts w:ascii="仿宋_GB2312" w:eastAsia="仿宋_GB2312" w:hAnsi="华文中宋"/>
          <w:sz w:val="30"/>
          <w:szCs w:val="30"/>
        </w:rPr>
        <w:t>4</w:t>
      </w:r>
      <w:r>
        <w:rPr>
          <w:rFonts w:ascii="仿宋_GB2312" w:eastAsia="仿宋_GB2312" w:hAnsi="华文中宋" w:hint="eastAsia"/>
          <w:sz w:val="30"/>
          <w:szCs w:val="30"/>
        </w:rPr>
        <w:t xml:space="preserve">  </w:t>
      </w:r>
    </w:p>
    <w:p w:rsidR="00E94EF0" w:rsidRDefault="003B772E">
      <w:pPr>
        <w:spacing w:line="360" w:lineRule="auto"/>
        <w:ind w:firstLineChars="200" w:firstLine="600"/>
        <w:jc w:val="left"/>
        <w:outlineLvl w:val="1"/>
        <w:rPr>
          <w:rFonts w:ascii="仿宋_GB2312" w:eastAsia="仿宋_GB2312" w:hAnsi="华文中宋"/>
          <w:sz w:val="30"/>
          <w:szCs w:val="30"/>
        </w:rPr>
      </w:pPr>
      <w:r>
        <w:rPr>
          <w:rFonts w:ascii="仿宋_GB2312" w:eastAsia="仿宋_GB2312" w:hAnsi="华文中宋" w:hint="eastAsia"/>
          <w:sz w:val="30"/>
          <w:szCs w:val="30"/>
        </w:rPr>
        <w:t>五、绩效管理情况</w:t>
      </w:r>
      <w:r>
        <w:rPr>
          <w:rFonts w:ascii="仿宋_GB2312" w:eastAsia="仿宋_GB2312" w:hAnsi="华文中宋"/>
          <w:sz w:val="30"/>
          <w:szCs w:val="30"/>
        </w:rPr>
        <w:t>……………………………………………</w:t>
      </w:r>
      <w:r>
        <w:rPr>
          <w:rFonts w:ascii="仿宋_GB2312" w:eastAsia="仿宋_GB2312" w:hAnsi="华文中宋" w:hint="eastAsia"/>
          <w:sz w:val="30"/>
          <w:szCs w:val="30"/>
        </w:rPr>
        <w:t>5</w:t>
      </w:r>
    </w:p>
    <w:p w:rsidR="00E94EF0" w:rsidRDefault="003B772E">
      <w:pPr>
        <w:spacing w:line="360" w:lineRule="auto"/>
        <w:jc w:val="left"/>
        <w:outlineLvl w:val="1"/>
        <w:rPr>
          <w:rFonts w:ascii="仿宋_GB2312" w:eastAsia="仿宋_GB2312" w:hAnsi="华文中宋"/>
          <w:sz w:val="30"/>
          <w:szCs w:val="30"/>
        </w:rPr>
      </w:pPr>
      <w:r>
        <w:rPr>
          <w:rFonts w:ascii="仿宋_GB2312" w:eastAsia="仿宋_GB2312" w:hAnsi="华文中宋" w:hint="eastAsia"/>
          <w:sz w:val="30"/>
          <w:szCs w:val="30"/>
        </w:rPr>
        <w:t xml:space="preserve">    </w:t>
      </w:r>
      <w:r>
        <w:rPr>
          <w:rFonts w:ascii="仿宋_GB2312" w:eastAsia="仿宋_GB2312" w:hAnsi="华文中宋" w:hint="eastAsia"/>
          <w:sz w:val="30"/>
          <w:szCs w:val="30"/>
        </w:rPr>
        <w:t>六、国有资产占有使用情况</w:t>
      </w:r>
      <w:r>
        <w:rPr>
          <w:rFonts w:ascii="仿宋_GB2312" w:eastAsia="仿宋_GB2312" w:hAnsi="华文中宋"/>
          <w:sz w:val="30"/>
          <w:szCs w:val="30"/>
        </w:rPr>
        <w:t>…………………………………</w:t>
      </w:r>
      <w:r>
        <w:rPr>
          <w:rFonts w:ascii="仿宋_GB2312" w:eastAsia="仿宋_GB2312" w:hAnsi="华文中宋" w:hint="eastAsia"/>
          <w:sz w:val="30"/>
          <w:szCs w:val="30"/>
        </w:rPr>
        <w:t>5</w:t>
      </w:r>
    </w:p>
    <w:p w:rsidR="00E94EF0" w:rsidRDefault="003B772E">
      <w:pPr>
        <w:spacing w:line="360" w:lineRule="auto"/>
        <w:jc w:val="left"/>
        <w:outlineLvl w:val="1"/>
        <w:rPr>
          <w:rFonts w:ascii="仿宋_GB2312" w:eastAsia="仿宋_GB2312" w:hAnsi="华文中宋"/>
          <w:sz w:val="30"/>
          <w:szCs w:val="30"/>
        </w:rPr>
      </w:pPr>
      <w:r>
        <w:rPr>
          <w:rFonts w:ascii="仿宋_GB2312" w:eastAsia="仿宋_GB2312" w:hAnsi="华文中宋" w:hint="eastAsia"/>
          <w:sz w:val="30"/>
          <w:szCs w:val="30"/>
        </w:rPr>
        <w:t xml:space="preserve">    </w:t>
      </w:r>
      <w:r>
        <w:rPr>
          <w:rFonts w:ascii="仿宋_GB2312" w:eastAsia="仿宋_GB2312" w:hAnsi="华文中宋" w:hint="eastAsia"/>
          <w:sz w:val="30"/>
          <w:szCs w:val="30"/>
        </w:rPr>
        <w:t>七、政府购买服务指导性目录</w:t>
      </w:r>
      <w:r>
        <w:rPr>
          <w:rFonts w:ascii="仿宋_GB2312" w:eastAsia="仿宋_GB2312" w:hAnsi="华文中宋"/>
          <w:sz w:val="30"/>
          <w:szCs w:val="30"/>
        </w:rPr>
        <w:t>………………………</w:t>
      </w:r>
      <w:r>
        <w:rPr>
          <w:rFonts w:ascii="仿宋_GB2312" w:eastAsia="仿宋_GB2312" w:hAnsi="华文中宋"/>
          <w:sz w:val="30"/>
          <w:szCs w:val="30"/>
        </w:rPr>
        <w:t>………</w:t>
      </w:r>
      <w:r>
        <w:rPr>
          <w:rFonts w:ascii="仿宋_GB2312" w:eastAsia="仿宋_GB2312" w:hAnsi="华文中宋"/>
          <w:sz w:val="30"/>
          <w:szCs w:val="30"/>
        </w:rPr>
        <w:t>5</w:t>
      </w:r>
    </w:p>
    <w:p w:rsidR="00E94EF0" w:rsidRDefault="003B772E">
      <w:pPr>
        <w:spacing w:line="360" w:lineRule="auto"/>
        <w:jc w:val="left"/>
        <w:outlineLvl w:val="0"/>
        <w:rPr>
          <w:rFonts w:ascii="黑体" w:eastAsia="黑体" w:hAnsi="黑体"/>
          <w:sz w:val="30"/>
          <w:szCs w:val="30"/>
        </w:rPr>
      </w:pPr>
      <w:r>
        <w:rPr>
          <w:rFonts w:ascii="黑体" w:eastAsia="黑体" w:hAnsi="黑体" w:hint="eastAsia"/>
          <w:sz w:val="30"/>
          <w:szCs w:val="30"/>
        </w:rPr>
        <w:t>第四部分</w:t>
      </w:r>
      <w:r>
        <w:rPr>
          <w:rFonts w:ascii="黑体" w:eastAsia="黑体" w:hAnsi="黑体" w:hint="eastAsia"/>
          <w:sz w:val="30"/>
          <w:szCs w:val="30"/>
        </w:rPr>
        <w:t xml:space="preserve"> </w:t>
      </w:r>
      <w:r>
        <w:rPr>
          <w:rFonts w:ascii="黑体" w:eastAsia="黑体" w:hAnsi="黑体" w:hint="eastAsia"/>
          <w:sz w:val="30"/>
          <w:szCs w:val="30"/>
        </w:rPr>
        <w:t>名词解释………………………………………………</w:t>
      </w:r>
      <w:r>
        <w:rPr>
          <w:rFonts w:ascii="黑体" w:eastAsia="黑体" w:hAnsi="黑体"/>
          <w:sz w:val="30"/>
          <w:szCs w:val="30"/>
        </w:rPr>
        <w:t>5</w:t>
      </w:r>
    </w:p>
    <w:p w:rsidR="00E94EF0" w:rsidRDefault="00E94EF0">
      <w:pPr>
        <w:rPr>
          <w:rFonts w:ascii="华文中宋" w:eastAsia="华文中宋" w:hAnsi="华文中宋"/>
          <w:sz w:val="32"/>
          <w:szCs w:val="32"/>
        </w:rPr>
      </w:pPr>
    </w:p>
    <w:p w:rsidR="00E94EF0" w:rsidRDefault="00E94EF0">
      <w:pPr>
        <w:rPr>
          <w:rFonts w:ascii="华文中宋" w:eastAsia="华文中宋" w:hAnsi="华文中宋"/>
          <w:sz w:val="32"/>
          <w:szCs w:val="32"/>
        </w:rPr>
      </w:pPr>
    </w:p>
    <w:p w:rsidR="00E94EF0" w:rsidRDefault="00E94EF0">
      <w:pPr>
        <w:rPr>
          <w:rFonts w:ascii="华文中宋" w:eastAsia="华文中宋" w:hAnsi="华文中宋"/>
          <w:sz w:val="32"/>
          <w:szCs w:val="32"/>
        </w:rPr>
        <w:sectPr w:rsidR="00E94EF0">
          <w:pgSz w:w="11906" w:h="16838"/>
          <w:pgMar w:top="1440" w:right="1800" w:bottom="1440" w:left="1800" w:header="851" w:footer="992" w:gutter="0"/>
          <w:cols w:space="720"/>
          <w:docGrid w:type="lines" w:linePitch="312"/>
        </w:sectPr>
      </w:pPr>
    </w:p>
    <w:p w:rsidR="00E94EF0" w:rsidRDefault="003B772E">
      <w:pPr>
        <w:outlineLvl w:val="0"/>
        <w:rPr>
          <w:rFonts w:ascii="华文中宋" w:eastAsia="华文中宋" w:hAnsi="华文中宋"/>
          <w:sz w:val="32"/>
          <w:szCs w:val="32"/>
        </w:rPr>
      </w:pPr>
      <w:r>
        <w:rPr>
          <w:rFonts w:ascii="华文中宋" w:eastAsia="华文中宋" w:hAnsi="华文中宋" w:hint="eastAsia"/>
          <w:sz w:val="32"/>
          <w:szCs w:val="32"/>
        </w:rPr>
        <w:lastRenderedPageBreak/>
        <w:t>第一部分</w:t>
      </w:r>
      <w:r>
        <w:rPr>
          <w:rFonts w:ascii="华文中宋" w:eastAsia="华文中宋" w:hAnsi="华文中宋" w:hint="eastAsia"/>
          <w:sz w:val="32"/>
          <w:szCs w:val="32"/>
        </w:rPr>
        <w:t xml:space="preserve">   </w:t>
      </w:r>
      <w:r>
        <w:rPr>
          <w:rFonts w:ascii="华文中宋" w:eastAsia="华文中宋" w:hAnsi="华文中宋" w:hint="eastAsia"/>
          <w:sz w:val="32"/>
          <w:szCs w:val="32"/>
        </w:rPr>
        <w:t>概</w:t>
      </w:r>
      <w:r>
        <w:rPr>
          <w:rFonts w:ascii="华文中宋" w:eastAsia="华文中宋" w:hAnsi="华文中宋" w:hint="eastAsia"/>
          <w:sz w:val="32"/>
          <w:szCs w:val="32"/>
        </w:rPr>
        <w:t xml:space="preserve"> </w:t>
      </w:r>
      <w:r>
        <w:rPr>
          <w:rFonts w:ascii="华文中宋" w:eastAsia="华文中宋" w:hAnsi="华文中宋" w:hint="eastAsia"/>
          <w:sz w:val="32"/>
          <w:szCs w:val="32"/>
        </w:rPr>
        <w:t>况</w:t>
      </w:r>
    </w:p>
    <w:p w:rsidR="00E94EF0" w:rsidRDefault="003B772E" w:rsidP="009654F8">
      <w:pPr>
        <w:pStyle w:val="1"/>
        <w:widowControl/>
        <w:numPr>
          <w:ilvl w:val="0"/>
          <w:numId w:val="2"/>
        </w:numPr>
        <w:spacing w:beforeLines="100" w:before="312" w:afterLines="50" w:after="156"/>
        <w:ind w:left="1202" w:firstLineChars="0"/>
        <w:jc w:val="left"/>
        <w:outlineLvl w:val="1"/>
        <w:rPr>
          <w:rFonts w:ascii="仿宋_GB2312" w:eastAsia="仿宋_GB2312" w:hAnsi="宋体" w:cs="宋体"/>
          <w:b/>
          <w:kern w:val="0"/>
          <w:sz w:val="32"/>
          <w:szCs w:val="32"/>
        </w:rPr>
      </w:pPr>
      <w:r>
        <w:rPr>
          <w:rFonts w:ascii="仿宋_GB2312" w:eastAsia="仿宋_GB2312" w:hAnsi="宋体" w:cs="宋体" w:hint="eastAsia"/>
          <w:b/>
          <w:bCs/>
          <w:kern w:val="0"/>
          <w:sz w:val="32"/>
          <w:szCs w:val="32"/>
        </w:rPr>
        <w:t>部门</w:t>
      </w:r>
      <w:r>
        <w:rPr>
          <w:rFonts w:ascii="仿宋_GB2312" w:eastAsia="仿宋_GB2312" w:hAnsi="宋体" w:cs="宋体" w:hint="eastAsia"/>
          <w:b/>
          <w:kern w:val="0"/>
          <w:sz w:val="32"/>
          <w:szCs w:val="32"/>
        </w:rPr>
        <w:t>职责</w:t>
      </w:r>
    </w:p>
    <w:p w:rsidR="00E94EF0" w:rsidRDefault="003B772E" w:rsidP="009654F8">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贯彻落实党和国家有关文化、教育、体育、卫生、医疗、旅游、殡葬等方面的方针、政策和法律法规。</w:t>
      </w:r>
    </w:p>
    <w:p w:rsidR="00E94EF0" w:rsidRDefault="003B772E" w:rsidP="009654F8">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、协助建立行为规范、运转协调、公正透明、廉洁高效的公共事务和社会事务管理服务体系。</w:t>
      </w:r>
    </w:p>
    <w:p w:rsidR="00E94EF0" w:rsidRDefault="003B772E" w:rsidP="009654F8">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、制定年度公益性文化、城市形象文化宣传等项目实施计划。开展多种形式的文化、娱乐、体育活动和宣传教育活动。组织群众文化活动，繁荣群众文化事业。指导、协调所属幼儿园的工作。</w:t>
      </w:r>
    </w:p>
    <w:p w:rsidR="00E94EF0" w:rsidRDefault="003B772E" w:rsidP="009654F8">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、指导、协调所属单位做好康养工作，研究掌握康养市场的变化和发展情况，提供高品质的康养咨询。</w:t>
      </w:r>
    </w:p>
    <w:p w:rsidR="00E94EF0" w:rsidRDefault="003B772E" w:rsidP="009654F8">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接受个人、团体、单位及企事业捐赠，开展社会救助及帮扶济困工作。</w:t>
      </w:r>
    </w:p>
    <w:p w:rsidR="00E94EF0" w:rsidRDefault="003B772E" w:rsidP="009654F8">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指导协调云梦园景观陵园项目的建设、管理和运营。</w:t>
      </w:r>
    </w:p>
    <w:p w:rsidR="00E94EF0" w:rsidRDefault="003B772E" w:rsidP="009654F8">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协助招商引资工作，推动社会事业产业化发展。</w:t>
      </w:r>
    </w:p>
    <w:p w:rsidR="00E94EF0" w:rsidRDefault="003B772E" w:rsidP="009654F8">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完成市委、市政府和市财政局交办的其他任务。</w:t>
      </w:r>
    </w:p>
    <w:p w:rsidR="00E94EF0" w:rsidRDefault="003B772E" w:rsidP="009654F8">
      <w:pPr>
        <w:widowControl/>
        <w:spacing w:beforeLines="50" w:before="156" w:afterLines="50" w:after="156" w:line="360" w:lineRule="auto"/>
        <w:ind w:firstLineChars="200" w:firstLine="640"/>
        <w:jc w:val="left"/>
        <w:rPr>
          <w:rFonts w:ascii="仿宋_GB2312" w:eastAsia="仿宋_GB2312" w:hAnsi="宋体" w:cs="宋体"/>
          <w:b/>
          <w:kern w:val="0"/>
          <w:sz w:val="32"/>
          <w:szCs w:val="32"/>
        </w:rPr>
      </w:pPr>
      <w:r>
        <w:rPr>
          <w:rFonts w:ascii="仿宋_GB2312" w:eastAsia="仿宋_GB2312" w:hAnsi="宋体" w:cs="宋体" w:hint="eastAsia"/>
          <w:kern w:val="0"/>
          <w:sz w:val="32"/>
          <w:szCs w:val="32"/>
        </w:rPr>
        <w:t>二</w:t>
      </w:r>
      <w:r>
        <w:rPr>
          <w:rFonts w:ascii="仿宋_GB2312" w:eastAsia="仿宋_GB2312" w:hAnsi="宋体" w:cs="宋体" w:hint="eastAsia"/>
          <w:b/>
          <w:kern w:val="0"/>
          <w:sz w:val="32"/>
          <w:szCs w:val="32"/>
        </w:rPr>
        <w:t>、部门预算单位构成</w:t>
      </w:r>
    </w:p>
    <w:p w:rsidR="00E94EF0" w:rsidRDefault="003B772E">
      <w:pPr>
        <w:tabs>
          <w:tab w:val="left" w:pos="2154"/>
        </w:tabs>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从部门预算构成看，</w:t>
      </w:r>
      <w:r>
        <w:rPr>
          <w:rFonts w:ascii="仿宋_GB2312" w:eastAsia="仿宋_GB2312" w:hAnsi="宋体" w:cs="宋体" w:hint="eastAsia"/>
          <w:kern w:val="0"/>
          <w:sz w:val="32"/>
          <w:szCs w:val="32"/>
        </w:rPr>
        <w:t>仅为忻州市社会事业服务中心预算。</w:t>
      </w:r>
    </w:p>
    <w:p w:rsidR="00E94EF0" w:rsidRDefault="00E94EF0" w:rsidP="009654F8">
      <w:pPr>
        <w:tabs>
          <w:tab w:val="left" w:pos="2154"/>
        </w:tabs>
        <w:ind w:firstLineChars="200" w:firstLine="640"/>
        <w:jc w:val="left"/>
        <w:rPr>
          <w:rFonts w:ascii="仿宋_GB2312" w:eastAsia="仿宋_GB2312" w:hAnsi="宋体" w:cs="宋体"/>
          <w:kern w:val="0"/>
          <w:sz w:val="32"/>
          <w:szCs w:val="32"/>
        </w:rPr>
      </w:pPr>
    </w:p>
    <w:p w:rsidR="00E94EF0" w:rsidRDefault="003B772E" w:rsidP="009654F8">
      <w:pPr>
        <w:spacing w:beforeLines="50" w:before="156" w:afterLines="50" w:after="156"/>
        <w:outlineLvl w:val="0"/>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2021</w:t>
      </w:r>
      <w:r>
        <w:rPr>
          <w:rFonts w:ascii="黑体" w:eastAsia="黑体" w:hAnsi="黑体" w:hint="eastAsia"/>
          <w:sz w:val="32"/>
          <w:szCs w:val="32"/>
        </w:rPr>
        <w:t>年度</w:t>
      </w:r>
      <w:r>
        <w:rPr>
          <w:rFonts w:ascii="黑体" w:eastAsia="黑体" w:hAnsi="黑体" w:hint="eastAsia"/>
          <w:sz w:val="32"/>
          <w:szCs w:val="32"/>
        </w:rPr>
        <w:t>单位</w:t>
      </w:r>
      <w:r>
        <w:rPr>
          <w:rFonts w:ascii="黑体" w:eastAsia="黑体" w:hAnsi="黑体" w:hint="eastAsia"/>
          <w:sz w:val="32"/>
          <w:szCs w:val="32"/>
        </w:rPr>
        <w:t>预算公开报表（见附表）</w:t>
      </w:r>
    </w:p>
    <w:p w:rsidR="00E94EF0" w:rsidRDefault="003B772E">
      <w:pPr>
        <w:pStyle w:val="1"/>
        <w:spacing w:line="360" w:lineRule="auto"/>
        <w:ind w:firstLineChars="0" w:firstLine="0"/>
        <w:rPr>
          <w:rFonts w:ascii="仿宋_GB2312" w:eastAsia="仿宋_GB2312" w:hAnsi="华文中宋"/>
          <w:sz w:val="30"/>
          <w:szCs w:val="30"/>
        </w:rPr>
      </w:pPr>
      <w:r>
        <w:rPr>
          <w:rFonts w:ascii="仿宋_GB2312" w:eastAsia="仿宋_GB2312" w:hAnsi="华文中宋" w:hint="eastAsia"/>
          <w:sz w:val="30"/>
          <w:szCs w:val="30"/>
        </w:rPr>
        <w:lastRenderedPageBreak/>
        <w:t xml:space="preserve">    </w:t>
      </w:r>
      <w:r>
        <w:rPr>
          <w:rFonts w:ascii="仿宋_GB2312" w:eastAsia="仿宋_GB2312" w:hAnsi="华文中宋" w:hint="eastAsia"/>
          <w:sz w:val="30"/>
          <w:szCs w:val="30"/>
        </w:rPr>
        <w:t>一、</w:t>
      </w:r>
      <w:r>
        <w:rPr>
          <w:rFonts w:ascii="仿宋_GB2312" w:eastAsia="仿宋_GB2312" w:hAnsi="华文中宋" w:hint="eastAsia"/>
          <w:sz w:val="30"/>
          <w:szCs w:val="30"/>
        </w:rPr>
        <w:t>忻州市社会事业服务中心</w:t>
      </w:r>
      <w:r>
        <w:rPr>
          <w:rFonts w:ascii="仿宋_GB2312" w:eastAsia="仿宋_GB2312" w:hAnsi="华文中宋" w:hint="eastAsia"/>
          <w:sz w:val="30"/>
          <w:szCs w:val="30"/>
        </w:rPr>
        <w:t>2021</w:t>
      </w:r>
      <w:r>
        <w:rPr>
          <w:rFonts w:ascii="仿宋_GB2312" w:eastAsia="仿宋_GB2312" w:hAnsi="华文中宋" w:hint="eastAsia"/>
          <w:sz w:val="30"/>
          <w:szCs w:val="30"/>
        </w:rPr>
        <w:t>年预算收支总表</w:t>
      </w:r>
    </w:p>
    <w:p w:rsidR="00E94EF0" w:rsidRDefault="003B772E">
      <w:pPr>
        <w:numPr>
          <w:ilvl w:val="0"/>
          <w:numId w:val="3"/>
        </w:numPr>
        <w:spacing w:line="360" w:lineRule="auto"/>
        <w:ind w:firstLineChars="200" w:firstLine="600"/>
        <w:rPr>
          <w:rFonts w:ascii="仿宋_GB2312" w:eastAsia="仿宋_GB2312" w:hAnsi="华文中宋"/>
          <w:sz w:val="30"/>
          <w:szCs w:val="30"/>
        </w:rPr>
      </w:pPr>
      <w:r>
        <w:rPr>
          <w:rFonts w:ascii="仿宋_GB2312" w:eastAsia="仿宋_GB2312" w:hAnsi="华文中宋" w:hint="eastAsia"/>
          <w:sz w:val="30"/>
          <w:szCs w:val="30"/>
        </w:rPr>
        <w:t>忻州市社会事业服务中心</w:t>
      </w:r>
      <w:r>
        <w:rPr>
          <w:rFonts w:ascii="仿宋_GB2312" w:eastAsia="仿宋_GB2312" w:hAnsi="华文中宋" w:hint="eastAsia"/>
          <w:sz w:val="30"/>
          <w:szCs w:val="30"/>
        </w:rPr>
        <w:t>2021</w:t>
      </w:r>
      <w:r>
        <w:rPr>
          <w:rFonts w:ascii="仿宋_GB2312" w:eastAsia="仿宋_GB2312" w:hAnsi="华文中宋" w:hint="eastAsia"/>
          <w:sz w:val="30"/>
          <w:szCs w:val="30"/>
        </w:rPr>
        <w:t>年预算收入总表</w:t>
      </w:r>
    </w:p>
    <w:p w:rsidR="00E94EF0" w:rsidRDefault="003B772E">
      <w:pPr>
        <w:spacing w:line="360" w:lineRule="auto"/>
        <w:ind w:leftChars="200" w:left="420"/>
        <w:rPr>
          <w:rFonts w:ascii="仿宋_GB2312" w:eastAsia="仿宋_GB2312" w:hAnsi="华文中宋"/>
          <w:sz w:val="30"/>
          <w:szCs w:val="30"/>
        </w:rPr>
      </w:pPr>
      <w:r>
        <w:rPr>
          <w:rFonts w:ascii="仿宋_GB2312" w:eastAsia="仿宋_GB2312" w:hAnsi="华文中宋" w:hint="eastAsia"/>
          <w:sz w:val="30"/>
          <w:szCs w:val="30"/>
        </w:rPr>
        <w:t xml:space="preserve"> </w:t>
      </w:r>
      <w:r>
        <w:rPr>
          <w:rFonts w:ascii="仿宋_GB2312" w:eastAsia="仿宋_GB2312" w:hAnsi="华文中宋" w:hint="eastAsia"/>
          <w:sz w:val="30"/>
          <w:szCs w:val="30"/>
        </w:rPr>
        <w:t>三、</w:t>
      </w:r>
      <w:r>
        <w:rPr>
          <w:rFonts w:ascii="仿宋_GB2312" w:eastAsia="仿宋_GB2312" w:hAnsi="华文中宋" w:hint="eastAsia"/>
          <w:sz w:val="30"/>
          <w:szCs w:val="30"/>
        </w:rPr>
        <w:t>忻州市社会事业服务中心</w:t>
      </w:r>
      <w:r>
        <w:rPr>
          <w:rFonts w:ascii="仿宋_GB2312" w:eastAsia="仿宋_GB2312" w:hAnsi="华文中宋" w:hint="eastAsia"/>
          <w:sz w:val="30"/>
          <w:szCs w:val="30"/>
        </w:rPr>
        <w:t>2021</w:t>
      </w:r>
      <w:r>
        <w:rPr>
          <w:rFonts w:ascii="仿宋_GB2312" w:eastAsia="仿宋_GB2312" w:hAnsi="华文中宋" w:hint="eastAsia"/>
          <w:sz w:val="30"/>
          <w:szCs w:val="30"/>
        </w:rPr>
        <w:t>年预算支出总表</w:t>
      </w:r>
    </w:p>
    <w:p w:rsidR="00E94EF0" w:rsidRDefault="003B772E">
      <w:pPr>
        <w:spacing w:line="360" w:lineRule="auto"/>
        <w:ind w:firstLineChars="200" w:firstLine="600"/>
        <w:rPr>
          <w:rFonts w:ascii="仿宋_GB2312" w:eastAsia="仿宋_GB2312" w:hAnsi="华文中宋"/>
          <w:sz w:val="30"/>
          <w:szCs w:val="30"/>
        </w:rPr>
      </w:pPr>
      <w:r>
        <w:rPr>
          <w:rFonts w:ascii="仿宋_GB2312" w:eastAsia="仿宋_GB2312" w:hAnsi="华文中宋" w:hint="eastAsia"/>
          <w:sz w:val="30"/>
          <w:szCs w:val="30"/>
        </w:rPr>
        <w:t>四、</w:t>
      </w:r>
      <w:r>
        <w:rPr>
          <w:rFonts w:ascii="仿宋_GB2312" w:eastAsia="仿宋_GB2312" w:hAnsi="华文中宋" w:hint="eastAsia"/>
          <w:sz w:val="30"/>
          <w:szCs w:val="30"/>
        </w:rPr>
        <w:t>忻州市社会事业服务中心</w:t>
      </w:r>
      <w:r>
        <w:rPr>
          <w:rFonts w:ascii="仿宋_GB2312" w:eastAsia="仿宋_GB2312" w:hAnsi="华文中宋" w:hint="eastAsia"/>
          <w:sz w:val="30"/>
          <w:szCs w:val="30"/>
        </w:rPr>
        <w:t>2021</w:t>
      </w:r>
      <w:r>
        <w:rPr>
          <w:rFonts w:ascii="仿宋_GB2312" w:eastAsia="仿宋_GB2312" w:hAnsi="华文中宋" w:hint="eastAsia"/>
          <w:sz w:val="30"/>
          <w:szCs w:val="30"/>
        </w:rPr>
        <w:t>年财政拨款收支总表</w:t>
      </w:r>
    </w:p>
    <w:p w:rsidR="00E94EF0" w:rsidRDefault="003B772E">
      <w:pPr>
        <w:spacing w:line="360" w:lineRule="auto"/>
        <w:ind w:firstLineChars="200" w:firstLine="600"/>
        <w:rPr>
          <w:rFonts w:ascii="仿宋_GB2312" w:eastAsia="仿宋_GB2312" w:hAnsi="华文中宋"/>
          <w:sz w:val="30"/>
          <w:szCs w:val="30"/>
        </w:rPr>
      </w:pPr>
      <w:r>
        <w:rPr>
          <w:rFonts w:ascii="仿宋_GB2312" w:eastAsia="仿宋_GB2312" w:hAnsi="华文中宋" w:hint="eastAsia"/>
          <w:sz w:val="30"/>
          <w:szCs w:val="30"/>
        </w:rPr>
        <w:t>五、</w:t>
      </w:r>
      <w:r>
        <w:rPr>
          <w:rFonts w:ascii="仿宋_GB2312" w:eastAsia="仿宋_GB2312" w:hAnsi="华文中宋" w:hint="eastAsia"/>
          <w:sz w:val="30"/>
          <w:szCs w:val="30"/>
        </w:rPr>
        <w:t>忻州市社会事业服务中心</w:t>
      </w:r>
      <w:r>
        <w:rPr>
          <w:rFonts w:ascii="仿宋_GB2312" w:eastAsia="仿宋_GB2312" w:hAnsi="华文中宋" w:hint="eastAsia"/>
          <w:sz w:val="30"/>
          <w:szCs w:val="30"/>
        </w:rPr>
        <w:t>2021</w:t>
      </w:r>
      <w:r>
        <w:rPr>
          <w:rFonts w:ascii="仿宋_GB2312" w:eastAsia="仿宋_GB2312" w:hAnsi="华文中宋" w:hint="eastAsia"/>
          <w:sz w:val="30"/>
          <w:szCs w:val="30"/>
        </w:rPr>
        <w:t>年一般公共预算支出预算表</w:t>
      </w:r>
    </w:p>
    <w:p w:rsidR="00E94EF0" w:rsidRDefault="003B772E">
      <w:pPr>
        <w:spacing w:line="360" w:lineRule="auto"/>
        <w:ind w:firstLineChars="200" w:firstLine="600"/>
        <w:rPr>
          <w:rFonts w:ascii="仿宋_GB2312" w:eastAsia="仿宋_GB2312" w:hAnsi="华文中宋"/>
          <w:sz w:val="30"/>
          <w:szCs w:val="30"/>
        </w:rPr>
      </w:pPr>
      <w:r>
        <w:rPr>
          <w:rFonts w:ascii="仿宋_GB2312" w:eastAsia="仿宋_GB2312" w:hAnsi="华文中宋" w:hint="eastAsia"/>
          <w:sz w:val="30"/>
          <w:szCs w:val="30"/>
        </w:rPr>
        <w:t>六、</w:t>
      </w:r>
      <w:r>
        <w:rPr>
          <w:rFonts w:ascii="仿宋_GB2312" w:eastAsia="仿宋_GB2312" w:hAnsi="华文中宋" w:hint="eastAsia"/>
          <w:sz w:val="30"/>
          <w:szCs w:val="30"/>
        </w:rPr>
        <w:t>忻州市社会事业服务中心</w:t>
      </w:r>
      <w:r>
        <w:rPr>
          <w:rFonts w:ascii="仿宋_GB2312" w:eastAsia="仿宋_GB2312" w:hAnsi="华文中宋" w:hint="eastAsia"/>
          <w:sz w:val="30"/>
          <w:szCs w:val="30"/>
        </w:rPr>
        <w:t>2021</w:t>
      </w:r>
      <w:r>
        <w:rPr>
          <w:rFonts w:ascii="仿宋_GB2312" w:eastAsia="仿宋_GB2312" w:hAnsi="华文中宋" w:hint="eastAsia"/>
          <w:sz w:val="30"/>
          <w:szCs w:val="30"/>
        </w:rPr>
        <w:t>年一般公共预算安排基本支出分经济科目表</w:t>
      </w:r>
    </w:p>
    <w:p w:rsidR="00E94EF0" w:rsidRDefault="003B772E">
      <w:pPr>
        <w:spacing w:line="360" w:lineRule="auto"/>
        <w:ind w:firstLineChars="200" w:firstLine="600"/>
        <w:rPr>
          <w:rFonts w:ascii="仿宋_GB2312" w:eastAsia="仿宋_GB2312" w:hAnsi="华文中宋"/>
          <w:sz w:val="30"/>
          <w:szCs w:val="30"/>
        </w:rPr>
      </w:pPr>
      <w:r>
        <w:rPr>
          <w:rFonts w:ascii="仿宋_GB2312" w:eastAsia="仿宋_GB2312" w:hAnsi="华文中宋" w:hint="eastAsia"/>
          <w:sz w:val="30"/>
          <w:szCs w:val="30"/>
        </w:rPr>
        <w:t>七、</w:t>
      </w:r>
      <w:r>
        <w:rPr>
          <w:rFonts w:ascii="仿宋_GB2312" w:eastAsia="仿宋_GB2312" w:hAnsi="华文中宋" w:hint="eastAsia"/>
          <w:sz w:val="30"/>
          <w:szCs w:val="30"/>
        </w:rPr>
        <w:t>忻州市社会事业服务中心</w:t>
      </w:r>
      <w:r>
        <w:rPr>
          <w:rFonts w:ascii="仿宋_GB2312" w:eastAsia="仿宋_GB2312" w:hAnsi="华文中宋" w:hint="eastAsia"/>
          <w:sz w:val="30"/>
          <w:szCs w:val="30"/>
        </w:rPr>
        <w:t>2021</w:t>
      </w:r>
      <w:r>
        <w:rPr>
          <w:rFonts w:ascii="仿宋_GB2312" w:eastAsia="仿宋_GB2312" w:hAnsi="华文中宋" w:hint="eastAsia"/>
          <w:sz w:val="30"/>
          <w:szCs w:val="30"/>
        </w:rPr>
        <w:t>年政府性基金预算收入表</w:t>
      </w:r>
    </w:p>
    <w:p w:rsidR="00E94EF0" w:rsidRDefault="003B772E">
      <w:pPr>
        <w:spacing w:line="360" w:lineRule="auto"/>
        <w:ind w:firstLineChars="200" w:firstLine="600"/>
        <w:rPr>
          <w:rFonts w:ascii="仿宋_GB2312" w:eastAsia="仿宋_GB2312" w:hAnsi="华文中宋"/>
          <w:sz w:val="30"/>
          <w:szCs w:val="30"/>
        </w:rPr>
      </w:pPr>
      <w:r>
        <w:rPr>
          <w:rFonts w:ascii="仿宋_GB2312" w:eastAsia="仿宋_GB2312" w:hAnsi="华文中宋" w:hint="eastAsia"/>
          <w:sz w:val="30"/>
          <w:szCs w:val="30"/>
        </w:rPr>
        <w:t>八、</w:t>
      </w:r>
      <w:r>
        <w:rPr>
          <w:rFonts w:ascii="仿宋_GB2312" w:eastAsia="仿宋_GB2312" w:hAnsi="华文中宋" w:hint="eastAsia"/>
          <w:sz w:val="30"/>
          <w:szCs w:val="30"/>
        </w:rPr>
        <w:t>忻州市社会事业服务中心</w:t>
      </w:r>
      <w:r>
        <w:rPr>
          <w:rFonts w:ascii="仿宋_GB2312" w:eastAsia="仿宋_GB2312" w:hAnsi="华文中宋" w:hint="eastAsia"/>
          <w:sz w:val="30"/>
          <w:szCs w:val="30"/>
        </w:rPr>
        <w:t>2021</w:t>
      </w:r>
      <w:r>
        <w:rPr>
          <w:rFonts w:ascii="仿宋_GB2312" w:eastAsia="仿宋_GB2312" w:hAnsi="华文中宋" w:hint="eastAsia"/>
          <w:sz w:val="30"/>
          <w:szCs w:val="30"/>
        </w:rPr>
        <w:t>年政府性基金预算支出表</w:t>
      </w:r>
    </w:p>
    <w:p w:rsidR="00E94EF0" w:rsidRDefault="003B772E">
      <w:pPr>
        <w:spacing w:line="360" w:lineRule="auto"/>
        <w:ind w:firstLineChars="200" w:firstLine="600"/>
        <w:rPr>
          <w:rFonts w:ascii="仿宋_GB2312" w:eastAsia="仿宋_GB2312" w:hAnsi="华文中宋"/>
          <w:sz w:val="30"/>
          <w:szCs w:val="30"/>
        </w:rPr>
      </w:pPr>
      <w:r>
        <w:rPr>
          <w:rFonts w:ascii="仿宋_GB2312" w:eastAsia="仿宋_GB2312" w:hAnsi="华文中宋" w:hint="eastAsia"/>
          <w:sz w:val="30"/>
          <w:szCs w:val="30"/>
        </w:rPr>
        <w:t>九、</w:t>
      </w:r>
      <w:r>
        <w:rPr>
          <w:rFonts w:ascii="仿宋_GB2312" w:eastAsia="仿宋_GB2312" w:hAnsi="华文中宋" w:hint="eastAsia"/>
          <w:sz w:val="30"/>
          <w:szCs w:val="30"/>
        </w:rPr>
        <w:t>忻州市社会事业服务中心</w:t>
      </w:r>
      <w:r>
        <w:rPr>
          <w:rFonts w:ascii="仿宋_GB2312" w:eastAsia="仿宋_GB2312" w:hAnsi="华文中宋" w:hint="eastAsia"/>
          <w:sz w:val="30"/>
          <w:szCs w:val="30"/>
        </w:rPr>
        <w:t>2021</w:t>
      </w:r>
      <w:r>
        <w:rPr>
          <w:rFonts w:ascii="仿宋_GB2312" w:eastAsia="仿宋_GB2312" w:hAnsi="华文中宋" w:hint="eastAsia"/>
          <w:sz w:val="30"/>
          <w:szCs w:val="30"/>
        </w:rPr>
        <w:t>年一般公共预算“三公”经费支出情况统计表</w:t>
      </w:r>
    </w:p>
    <w:p w:rsidR="00E94EF0" w:rsidRDefault="003B772E">
      <w:pPr>
        <w:spacing w:line="360" w:lineRule="auto"/>
        <w:ind w:firstLineChars="200" w:firstLine="600"/>
        <w:rPr>
          <w:rFonts w:ascii="仿宋_GB2312" w:eastAsia="仿宋_GB2312" w:hAnsi="华文中宋"/>
          <w:sz w:val="30"/>
          <w:szCs w:val="30"/>
        </w:rPr>
      </w:pPr>
      <w:r>
        <w:rPr>
          <w:rFonts w:ascii="仿宋_GB2312" w:eastAsia="仿宋_GB2312" w:hAnsi="华文中宋" w:hint="eastAsia"/>
          <w:sz w:val="30"/>
          <w:szCs w:val="30"/>
        </w:rPr>
        <w:t>十、</w:t>
      </w:r>
      <w:r>
        <w:rPr>
          <w:rFonts w:ascii="仿宋_GB2312" w:eastAsia="仿宋_GB2312" w:hAnsi="华文中宋" w:hint="eastAsia"/>
          <w:sz w:val="30"/>
          <w:szCs w:val="30"/>
        </w:rPr>
        <w:t>忻州市社会事业服务中心</w:t>
      </w:r>
      <w:r>
        <w:rPr>
          <w:rFonts w:ascii="仿宋_GB2312" w:eastAsia="仿宋_GB2312" w:hAnsi="华文中宋" w:hint="eastAsia"/>
          <w:sz w:val="30"/>
          <w:szCs w:val="30"/>
        </w:rPr>
        <w:t>2021</w:t>
      </w:r>
      <w:r>
        <w:rPr>
          <w:rFonts w:ascii="仿宋_GB2312" w:eastAsia="仿宋_GB2312" w:hAnsi="华文中宋" w:hint="eastAsia"/>
          <w:sz w:val="30"/>
          <w:szCs w:val="30"/>
        </w:rPr>
        <w:t>年机关运行经费预算财政拨款情况统计表</w:t>
      </w:r>
    </w:p>
    <w:p w:rsidR="00E94EF0" w:rsidRDefault="00E94EF0">
      <w:pPr>
        <w:spacing w:line="360" w:lineRule="auto"/>
        <w:ind w:firstLineChars="200" w:firstLine="600"/>
        <w:rPr>
          <w:rFonts w:ascii="仿宋_GB2312" w:eastAsia="仿宋_GB2312" w:hAnsi="华文中宋"/>
          <w:sz w:val="30"/>
          <w:szCs w:val="30"/>
        </w:rPr>
      </w:pPr>
    </w:p>
    <w:p w:rsidR="00E94EF0" w:rsidRDefault="00E94EF0">
      <w:pPr>
        <w:spacing w:line="360" w:lineRule="auto"/>
        <w:ind w:firstLineChars="200" w:firstLine="600"/>
        <w:rPr>
          <w:rFonts w:ascii="仿宋_GB2312" w:eastAsia="仿宋_GB2312" w:hAnsi="华文中宋"/>
          <w:sz w:val="30"/>
          <w:szCs w:val="30"/>
        </w:rPr>
      </w:pPr>
    </w:p>
    <w:p w:rsidR="00E94EF0" w:rsidRDefault="00E94EF0">
      <w:pPr>
        <w:spacing w:line="360" w:lineRule="auto"/>
        <w:ind w:firstLineChars="200" w:firstLine="600"/>
        <w:rPr>
          <w:rFonts w:ascii="仿宋_GB2312" w:eastAsia="仿宋_GB2312" w:hAnsi="华文中宋"/>
          <w:sz w:val="30"/>
          <w:szCs w:val="30"/>
        </w:rPr>
      </w:pPr>
    </w:p>
    <w:p w:rsidR="00E94EF0" w:rsidRDefault="00E94EF0">
      <w:pPr>
        <w:spacing w:line="360" w:lineRule="auto"/>
        <w:ind w:firstLineChars="200" w:firstLine="600"/>
        <w:rPr>
          <w:rFonts w:ascii="仿宋_GB2312" w:eastAsia="仿宋_GB2312" w:hAnsi="华文中宋"/>
          <w:sz w:val="30"/>
          <w:szCs w:val="30"/>
        </w:rPr>
      </w:pPr>
    </w:p>
    <w:p w:rsidR="00E94EF0" w:rsidRDefault="00E94EF0" w:rsidP="009654F8">
      <w:pPr>
        <w:spacing w:beforeLines="50" w:before="156" w:afterLines="50" w:after="156"/>
        <w:rPr>
          <w:rFonts w:ascii="黑体" w:eastAsia="黑体" w:hAnsi="黑体" w:hint="eastAsia"/>
          <w:sz w:val="32"/>
          <w:szCs w:val="32"/>
        </w:rPr>
      </w:pPr>
    </w:p>
    <w:p w:rsidR="009654F8" w:rsidRPr="009654F8" w:rsidRDefault="009654F8" w:rsidP="009654F8">
      <w:pPr>
        <w:pStyle w:val="2"/>
        <w:ind w:left="420" w:firstLine="420"/>
        <w:rPr>
          <w:rFonts w:eastAsia="黑体"/>
        </w:rPr>
      </w:pPr>
      <w:bookmarkStart w:id="0" w:name="_GoBack"/>
      <w:bookmarkEnd w:id="0"/>
    </w:p>
    <w:p w:rsidR="00E94EF0" w:rsidRDefault="003B772E" w:rsidP="009654F8">
      <w:pPr>
        <w:spacing w:beforeLines="50" w:before="156" w:afterLines="50" w:after="156"/>
        <w:outlineLvl w:val="0"/>
        <w:rPr>
          <w:rFonts w:ascii="黑体" w:eastAsia="黑体" w:hAnsi="黑体"/>
          <w:sz w:val="32"/>
          <w:szCs w:val="32"/>
        </w:rPr>
      </w:pPr>
      <w:r>
        <w:rPr>
          <w:rFonts w:ascii="黑体" w:eastAsia="黑体" w:hAnsi="黑体" w:hint="eastAsia"/>
          <w:sz w:val="32"/>
          <w:szCs w:val="32"/>
        </w:rPr>
        <w:lastRenderedPageBreak/>
        <w:t>第三部分</w:t>
      </w:r>
      <w:r>
        <w:rPr>
          <w:rFonts w:ascii="黑体" w:eastAsia="黑体" w:hAnsi="黑体" w:hint="eastAsia"/>
          <w:sz w:val="32"/>
          <w:szCs w:val="32"/>
        </w:rPr>
        <w:t xml:space="preserve">  2021</w:t>
      </w:r>
      <w:r>
        <w:rPr>
          <w:rFonts w:ascii="黑体" w:eastAsia="黑体" w:hAnsi="黑体" w:hint="eastAsia"/>
          <w:sz w:val="32"/>
          <w:szCs w:val="32"/>
        </w:rPr>
        <w:t>年度</w:t>
      </w:r>
      <w:r>
        <w:rPr>
          <w:rFonts w:ascii="黑体" w:eastAsia="黑体" w:hAnsi="黑体" w:hint="eastAsia"/>
          <w:sz w:val="32"/>
          <w:szCs w:val="32"/>
        </w:rPr>
        <w:t>单位</w:t>
      </w:r>
      <w:r>
        <w:rPr>
          <w:rFonts w:ascii="黑体" w:eastAsia="黑体" w:hAnsi="黑体" w:hint="eastAsia"/>
          <w:sz w:val="32"/>
          <w:szCs w:val="32"/>
        </w:rPr>
        <w:t>预算情况说明</w:t>
      </w:r>
    </w:p>
    <w:p w:rsidR="00E94EF0" w:rsidRDefault="003B772E" w:rsidP="009654F8">
      <w:pPr>
        <w:widowControl/>
        <w:spacing w:beforeLines="50" w:before="156" w:line="324" w:lineRule="atLeast"/>
        <w:ind w:firstLine="630"/>
        <w:jc w:val="left"/>
        <w:outlineLvl w:val="1"/>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一、</w:t>
      </w:r>
      <w:r>
        <w:rPr>
          <w:rFonts w:ascii="仿宋_GB2312" w:eastAsia="仿宋_GB2312" w:hAnsi="宋体" w:cs="宋体" w:hint="eastAsia"/>
          <w:b/>
          <w:bCs/>
          <w:kern w:val="0"/>
          <w:sz w:val="32"/>
          <w:szCs w:val="32"/>
        </w:rPr>
        <w:t>2021</w:t>
      </w:r>
      <w:r>
        <w:rPr>
          <w:rFonts w:ascii="仿宋_GB2312" w:eastAsia="仿宋_GB2312" w:hAnsi="宋体" w:cs="宋体" w:hint="eastAsia"/>
          <w:b/>
          <w:bCs/>
          <w:kern w:val="0"/>
          <w:sz w:val="32"/>
          <w:szCs w:val="32"/>
        </w:rPr>
        <w:t>年度</w:t>
      </w:r>
      <w:r>
        <w:rPr>
          <w:rFonts w:ascii="仿宋_GB2312" w:eastAsia="仿宋_GB2312" w:hAnsi="宋体" w:cs="宋体" w:hint="eastAsia"/>
          <w:b/>
          <w:bCs/>
          <w:kern w:val="0"/>
          <w:sz w:val="32"/>
          <w:szCs w:val="32"/>
        </w:rPr>
        <w:t>单位</w:t>
      </w:r>
      <w:r>
        <w:rPr>
          <w:rFonts w:ascii="仿宋_GB2312" w:eastAsia="仿宋_GB2312" w:hAnsi="宋体" w:cs="宋体" w:hint="eastAsia"/>
          <w:b/>
          <w:bCs/>
          <w:kern w:val="0"/>
          <w:sz w:val="32"/>
          <w:szCs w:val="32"/>
        </w:rPr>
        <w:t>预算收支情况</w:t>
      </w:r>
    </w:p>
    <w:p w:rsidR="00E94EF0" w:rsidRDefault="003B772E" w:rsidP="009654F8">
      <w:pPr>
        <w:widowControl/>
        <w:spacing w:beforeLines="50" w:before="156" w:line="324" w:lineRule="atLeast"/>
        <w:ind w:firstLine="630"/>
        <w:jc w:val="left"/>
        <w:outlineLvl w:val="2"/>
        <w:rPr>
          <w:rFonts w:ascii="楷体" w:eastAsia="楷体" w:hAnsi="楷体" w:cs="宋体"/>
          <w:bCs/>
          <w:kern w:val="0"/>
          <w:sz w:val="32"/>
          <w:szCs w:val="32"/>
        </w:rPr>
      </w:pPr>
      <w:r>
        <w:rPr>
          <w:rFonts w:ascii="楷体" w:eastAsia="楷体" w:hAnsi="楷体" w:cs="宋体" w:hint="eastAsia"/>
          <w:bCs/>
          <w:kern w:val="0"/>
          <w:sz w:val="32"/>
          <w:szCs w:val="32"/>
        </w:rPr>
        <w:t>（一）预算收支情况</w:t>
      </w:r>
    </w:p>
    <w:p w:rsidR="00E94EF0" w:rsidRDefault="003B772E">
      <w:pPr>
        <w:autoSpaceDN w:val="0"/>
        <w:ind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w:t>
      </w:r>
      <w:r>
        <w:rPr>
          <w:rFonts w:ascii="仿宋_GB2312" w:eastAsia="仿宋_GB2312" w:hAnsi="仿宋" w:cs="仿宋" w:hint="eastAsia"/>
          <w:sz w:val="32"/>
          <w:szCs w:val="32"/>
        </w:rPr>
        <w:t>忻州市社会事业服务中心</w:t>
      </w:r>
      <w:r>
        <w:rPr>
          <w:rFonts w:ascii="仿宋_GB2312" w:eastAsia="仿宋_GB2312" w:hAnsi="仿宋" w:cs="仿宋" w:hint="eastAsia"/>
          <w:sz w:val="32"/>
          <w:szCs w:val="32"/>
        </w:rPr>
        <w:t>2021</w:t>
      </w:r>
      <w:r>
        <w:rPr>
          <w:rFonts w:ascii="仿宋_GB2312" w:eastAsia="仿宋_GB2312" w:hAnsi="仿宋" w:cs="仿宋" w:hint="eastAsia"/>
          <w:sz w:val="32"/>
          <w:szCs w:val="32"/>
        </w:rPr>
        <w:t>年收支预算</w:t>
      </w:r>
      <w:r>
        <w:rPr>
          <w:rFonts w:ascii="仿宋_GB2312" w:eastAsia="仿宋_GB2312" w:hAnsi="仿宋" w:cs="仿宋"/>
          <w:sz w:val="32"/>
          <w:szCs w:val="32"/>
        </w:rPr>
        <w:t>131.07</w:t>
      </w:r>
      <w:r>
        <w:rPr>
          <w:rFonts w:ascii="仿宋_GB2312" w:eastAsia="仿宋_GB2312" w:hAnsi="仿宋" w:cs="仿宋" w:hint="eastAsia"/>
          <w:sz w:val="32"/>
          <w:szCs w:val="32"/>
        </w:rPr>
        <w:t>万元。收入包括一般公共预算财政拨款</w:t>
      </w:r>
      <w:r>
        <w:rPr>
          <w:rFonts w:ascii="仿宋_GB2312" w:eastAsia="仿宋_GB2312" w:hAnsi="仿宋" w:cs="仿宋" w:hint="eastAsia"/>
          <w:sz w:val="32"/>
          <w:szCs w:val="32"/>
        </w:rPr>
        <w:t>131.07</w:t>
      </w:r>
      <w:r>
        <w:rPr>
          <w:rFonts w:ascii="仿宋_GB2312" w:eastAsia="仿宋_GB2312" w:hAnsi="仿宋" w:cs="仿宋" w:hint="eastAsia"/>
          <w:sz w:val="32"/>
          <w:szCs w:val="32"/>
        </w:rPr>
        <w:t>万元；支出包括</w:t>
      </w:r>
      <w:r>
        <w:rPr>
          <w:rFonts w:ascii="仿宋_GB2312" w:eastAsia="仿宋_GB2312" w:hAnsi="仿宋_GB2312" w:cs="仿宋_GB2312" w:hint="eastAsia"/>
          <w:sz w:val="32"/>
          <w:szCs w:val="32"/>
        </w:rPr>
        <w:t>一般公共服务支出预算</w:t>
      </w:r>
      <w:r>
        <w:rPr>
          <w:rFonts w:ascii="仿宋_GB2312" w:eastAsia="仿宋_GB2312" w:hAnsi="仿宋_GB2312" w:cs="仿宋_GB2312"/>
          <w:sz w:val="32"/>
          <w:szCs w:val="32"/>
        </w:rPr>
        <w:t>101.88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社会保障和就业支出预算</w:t>
      </w:r>
      <w:r>
        <w:rPr>
          <w:rFonts w:ascii="仿宋_GB2312" w:eastAsia="仿宋_GB2312" w:hAnsi="仿宋_GB2312" w:cs="仿宋_GB2312"/>
          <w:sz w:val="32"/>
          <w:szCs w:val="32"/>
        </w:rPr>
        <w:t>12.93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卫生健康支出</w:t>
      </w:r>
      <w:r>
        <w:rPr>
          <w:rFonts w:ascii="仿宋_GB2312" w:eastAsia="仿宋_GB2312" w:hAnsi="仿宋_GB2312" w:cs="仿宋_GB2312"/>
          <w:sz w:val="32"/>
          <w:szCs w:val="32"/>
        </w:rPr>
        <w:t>5.66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农林水支出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万元，住房保障支出</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底</w:t>
      </w:r>
      <w:r>
        <w:rPr>
          <w:rFonts w:ascii="仿宋_GB2312" w:eastAsia="仿宋_GB2312" w:hAnsi="仿宋_GB2312" w:cs="仿宋_GB2312" w:hint="eastAsia"/>
          <w:sz w:val="32"/>
          <w:szCs w:val="32"/>
        </w:rPr>
        <w:t>事业单位机构改革，我中心</w:t>
      </w:r>
      <w:r>
        <w:rPr>
          <w:rFonts w:ascii="仿宋_GB2312" w:eastAsia="仿宋_GB2312" w:hAnsi="仿宋_GB2312" w:cs="仿宋_GB2312" w:hint="eastAsia"/>
          <w:sz w:val="32"/>
          <w:szCs w:val="32"/>
        </w:rPr>
        <w:t>由原忻州市中小企业信用担保中心（自收自支事业单位）</w:t>
      </w:r>
      <w:r>
        <w:rPr>
          <w:rFonts w:ascii="仿宋_GB2312" w:eastAsia="仿宋_GB2312" w:hAnsi="仿宋_GB2312" w:cs="仿宋_GB2312" w:hint="eastAsia"/>
          <w:sz w:val="32"/>
          <w:szCs w:val="32"/>
        </w:rPr>
        <w:t>更名为社会事业服务中心，</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属于</w:t>
      </w:r>
      <w:r>
        <w:rPr>
          <w:rFonts w:ascii="仿宋_GB2312" w:eastAsia="仿宋_GB2312" w:hAnsi="仿宋_GB2312" w:cs="仿宋_GB2312" w:hint="eastAsia"/>
          <w:sz w:val="32"/>
          <w:szCs w:val="32"/>
        </w:rPr>
        <w:t>非预算财政拨款单位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年我中心调整为</w:t>
      </w:r>
      <w:r>
        <w:rPr>
          <w:rFonts w:ascii="仿宋_GB2312" w:eastAsia="仿宋_GB2312" w:hAnsi="仿宋_GB2312" w:cs="仿宋_GB2312" w:hint="eastAsia"/>
          <w:sz w:val="32"/>
          <w:szCs w:val="32"/>
        </w:rPr>
        <w:t>公益</w:t>
      </w:r>
      <w:r>
        <w:rPr>
          <w:rFonts w:ascii="仿宋_GB2312" w:eastAsia="仿宋_GB2312" w:hAnsi="仿宋_GB2312" w:cs="仿宋_GB2312" w:hint="eastAsia"/>
          <w:sz w:val="32"/>
          <w:szCs w:val="32"/>
        </w:rPr>
        <w:t>一类事业单位</w:t>
      </w:r>
      <w:r>
        <w:rPr>
          <w:rFonts w:ascii="仿宋_GB2312" w:eastAsia="仿宋_GB2312" w:hAnsi="仿宋_GB2312" w:cs="仿宋_GB2312" w:hint="eastAsia"/>
          <w:sz w:val="32"/>
          <w:szCs w:val="32"/>
        </w:rPr>
        <w:t>。</w:t>
      </w:r>
    </w:p>
    <w:p w:rsidR="00E94EF0" w:rsidRDefault="003B772E" w:rsidP="009654F8">
      <w:pPr>
        <w:widowControl/>
        <w:spacing w:beforeLines="50" w:before="156" w:line="324" w:lineRule="atLeast"/>
        <w:ind w:firstLine="630"/>
        <w:jc w:val="left"/>
        <w:outlineLvl w:val="2"/>
        <w:rPr>
          <w:rFonts w:ascii="楷体" w:eastAsia="楷体" w:hAnsi="楷体" w:cs="宋体"/>
          <w:bCs/>
          <w:kern w:val="0"/>
          <w:sz w:val="32"/>
          <w:szCs w:val="32"/>
        </w:rPr>
      </w:pPr>
      <w:r>
        <w:rPr>
          <w:rFonts w:ascii="楷体" w:eastAsia="楷体" w:hAnsi="楷体" w:cs="宋体" w:hint="eastAsia"/>
          <w:bCs/>
          <w:kern w:val="0"/>
          <w:sz w:val="32"/>
          <w:szCs w:val="32"/>
        </w:rPr>
        <w:t>（二）一般公共预算支出情况</w:t>
      </w:r>
    </w:p>
    <w:p w:rsidR="00E94EF0" w:rsidRDefault="003B772E">
      <w:pPr>
        <w:autoSpaceDN w:val="0"/>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忻州市社会事业服务中心</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年度一般公共预算支出预算</w:t>
      </w:r>
      <w:r>
        <w:rPr>
          <w:rFonts w:ascii="仿宋_GB2312" w:eastAsia="仿宋_GB2312" w:hAnsi="仿宋" w:cs="仿宋"/>
          <w:sz w:val="32"/>
          <w:szCs w:val="32"/>
        </w:rPr>
        <w:t>131.07</w:t>
      </w:r>
      <w:r>
        <w:rPr>
          <w:rFonts w:ascii="仿宋_GB2312" w:eastAsia="仿宋_GB2312" w:hAnsi="仿宋" w:cs="仿宋" w:hint="eastAsia"/>
          <w:sz w:val="32"/>
          <w:szCs w:val="32"/>
        </w:rPr>
        <w:t>万元</w:t>
      </w:r>
      <w:r>
        <w:rPr>
          <w:rFonts w:ascii="仿宋_GB2312" w:eastAsia="仿宋_GB2312" w:hAnsi="仿宋" w:cs="仿宋" w:hint="eastAsia"/>
          <w:sz w:val="32"/>
          <w:szCs w:val="32"/>
        </w:rPr>
        <w:t>。</w:t>
      </w:r>
      <w:r>
        <w:rPr>
          <w:rFonts w:ascii="仿宋_GB2312" w:eastAsia="仿宋_GB2312" w:hAnsi="仿宋" w:cs="仿宋" w:hint="eastAsia"/>
          <w:sz w:val="32"/>
          <w:szCs w:val="32"/>
        </w:rPr>
        <w:t xml:space="preserve"> </w:t>
      </w:r>
    </w:p>
    <w:p w:rsidR="00E94EF0" w:rsidRDefault="003B772E">
      <w:pPr>
        <w:autoSpaceDN w:val="0"/>
        <w:ind w:firstLineChars="200" w:firstLine="640"/>
        <w:rPr>
          <w:rFonts w:ascii="仿宋_GB2312" w:eastAsia="仿宋_GB2312" w:cs="FangSong_GB2312-Identity-H"/>
          <w:kern w:val="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年基本支出</w:t>
      </w:r>
      <w:r>
        <w:rPr>
          <w:rFonts w:ascii="仿宋_GB2312" w:eastAsia="仿宋_GB2312" w:hAnsi="仿宋" w:cs="仿宋"/>
          <w:sz w:val="32"/>
          <w:szCs w:val="32"/>
        </w:rPr>
        <w:t>131.07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。基本支出系按现有人员工资标准和公用经费定额标准核定。</w:t>
      </w:r>
    </w:p>
    <w:p w:rsidR="00E94EF0" w:rsidRDefault="003B772E">
      <w:pPr>
        <w:autoSpaceDE w:val="0"/>
        <w:autoSpaceDN w:val="0"/>
        <w:adjustRightInd w:val="0"/>
        <w:ind w:firstLineChars="200" w:firstLine="640"/>
        <w:jc w:val="left"/>
        <w:rPr>
          <w:rFonts w:ascii="仿宋_GB2312" w:eastAsia="仿宋_GB2312" w:cs="FangSong_GB2312-Identity-H"/>
          <w:kern w:val="0"/>
          <w:sz w:val="32"/>
          <w:szCs w:val="32"/>
        </w:rPr>
      </w:pPr>
      <w:r>
        <w:rPr>
          <w:rFonts w:ascii="仿宋_GB2312" w:eastAsia="仿宋_GB2312" w:cs="FangSong_GB2312-Identity-H" w:hint="eastAsia"/>
          <w:kern w:val="0"/>
          <w:sz w:val="32"/>
          <w:szCs w:val="32"/>
        </w:rPr>
        <w:t>其中：人员经费</w:t>
      </w:r>
      <w:r>
        <w:rPr>
          <w:rFonts w:ascii="仿宋_GB2312" w:eastAsia="仿宋_GB2312" w:hAnsi="仿宋_GB2312" w:cs="仿宋_GB2312"/>
          <w:sz w:val="32"/>
          <w:szCs w:val="32"/>
        </w:rPr>
        <w:t>116</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53</w:t>
      </w:r>
      <w:r>
        <w:rPr>
          <w:rFonts w:ascii="仿宋_GB2312" w:eastAsia="仿宋_GB2312" w:cs="FangSong_GB2312-Identity-H" w:hint="eastAsia"/>
          <w:kern w:val="0"/>
          <w:sz w:val="32"/>
          <w:szCs w:val="32"/>
        </w:rPr>
        <w:t>万元，主要包括基本工资、津贴补贴、奖金、绩效工资、机关事业单位基本养老保险缴费、职业年金缴费、职工基本医疗保险缴费、其他社会保障缴费、住房公积金、离休费、退休费、生活补助、奖励金等；公用经费</w:t>
      </w:r>
      <w:r>
        <w:rPr>
          <w:rFonts w:ascii="仿宋_GB2312" w:eastAsia="仿宋_GB2312" w:cs="FangSong_GB2312-Identity-H"/>
          <w:kern w:val="0"/>
          <w:sz w:val="32"/>
          <w:szCs w:val="32"/>
        </w:rPr>
        <w:t>14</w:t>
      </w:r>
      <w:r>
        <w:rPr>
          <w:rFonts w:ascii="仿宋_GB2312" w:eastAsia="仿宋_GB2312" w:cs="FangSong_GB2312-Identity-H" w:hint="eastAsia"/>
          <w:kern w:val="0"/>
          <w:sz w:val="32"/>
          <w:szCs w:val="32"/>
        </w:rPr>
        <w:t>.</w:t>
      </w:r>
      <w:r>
        <w:rPr>
          <w:rFonts w:ascii="仿宋_GB2312" w:eastAsia="仿宋_GB2312" w:cs="FangSong_GB2312-Identity-H"/>
          <w:kern w:val="0"/>
          <w:sz w:val="32"/>
          <w:szCs w:val="32"/>
        </w:rPr>
        <w:t>54</w:t>
      </w:r>
      <w:r>
        <w:rPr>
          <w:rFonts w:ascii="仿宋_GB2312" w:eastAsia="仿宋_GB2312" w:cs="FangSong_GB2312-Identity-H" w:hint="eastAsia"/>
          <w:kern w:val="0"/>
          <w:sz w:val="32"/>
          <w:szCs w:val="32"/>
        </w:rPr>
        <w:t>万元，主要包括办公费、水费、电费、公务接待</w:t>
      </w:r>
      <w:r>
        <w:rPr>
          <w:rFonts w:ascii="仿宋_GB2312" w:eastAsia="仿宋_GB2312" w:cs="FangSong_GB2312-Identity-H" w:hint="eastAsia"/>
          <w:kern w:val="0"/>
          <w:sz w:val="32"/>
          <w:szCs w:val="32"/>
        </w:rPr>
        <w:lastRenderedPageBreak/>
        <w:t>费、公务用车运行维护费、委托业务费、邮电费、租赁费、其他交通费用、物业管理费、工会经费、福利费、其他商品和服务支出、以及办公设备购置等。</w:t>
      </w:r>
    </w:p>
    <w:p w:rsidR="00E94EF0" w:rsidRDefault="003B772E">
      <w:pPr>
        <w:autoSpaceDE w:val="0"/>
        <w:autoSpaceDN w:val="0"/>
        <w:adjustRightInd w:val="0"/>
        <w:ind w:firstLineChars="200" w:firstLine="640"/>
        <w:rPr>
          <w:rFonts w:ascii="仿宋_GB2312" w:eastAsia="仿宋_GB2312" w:hAnsi="仿宋" w:cs="仿宋"/>
          <w:sz w:val="32"/>
          <w:szCs w:val="32"/>
        </w:rPr>
      </w:pPr>
      <w:r>
        <w:rPr>
          <w:rFonts w:ascii="仿宋_GB2312" w:eastAsia="仿宋_GB2312" w:cs="FangSong_GB2312-Identity-H" w:hint="eastAsia"/>
          <w:kern w:val="0"/>
          <w:sz w:val="32"/>
          <w:szCs w:val="32"/>
        </w:rPr>
        <w:t>（</w:t>
      </w:r>
      <w:r>
        <w:rPr>
          <w:rFonts w:ascii="仿宋_GB2312" w:eastAsia="仿宋_GB2312" w:cs="FangSong_GB2312-Identity-H" w:hint="eastAsia"/>
          <w:kern w:val="0"/>
          <w:sz w:val="32"/>
          <w:szCs w:val="32"/>
        </w:rPr>
        <w:t>2</w:t>
      </w:r>
      <w:r>
        <w:rPr>
          <w:rFonts w:ascii="仿宋_GB2312" w:eastAsia="仿宋_GB2312" w:cs="FangSong_GB2312-Identity-H" w:hint="eastAsia"/>
          <w:kern w:val="0"/>
          <w:sz w:val="32"/>
          <w:szCs w:val="32"/>
        </w:rPr>
        <w:t>）</w:t>
      </w:r>
      <w:r>
        <w:rPr>
          <w:rFonts w:ascii="仿宋_GB2312" w:eastAsia="仿宋_GB2312" w:cs="FangSong_GB2312-Identity-H" w:hint="eastAsia"/>
          <w:kern w:val="0"/>
          <w:sz w:val="32"/>
          <w:szCs w:val="32"/>
        </w:rPr>
        <w:t>2021</w:t>
      </w:r>
      <w:r>
        <w:rPr>
          <w:rFonts w:ascii="仿宋_GB2312" w:eastAsia="仿宋_GB2312" w:cs="FangSong_GB2312-Identity-H" w:hint="eastAsia"/>
          <w:kern w:val="0"/>
          <w:sz w:val="32"/>
          <w:szCs w:val="32"/>
        </w:rPr>
        <w:t>年</w:t>
      </w:r>
      <w:r>
        <w:rPr>
          <w:rFonts w:ascii="仿宋_GB2312" w:eastAsia="仿宋_GB2312" w:cs="FangSong_GB2312-Identity-H" w:hint="eastAsia"/>
          <w:kern w:val="0"/>
          <w:sz w:val="32"/>
          <w:szCs w:val="32"/>
        </w:rPr>
        <w:t>无</w:t>
      </w:r>
      <w:r>
        <w:rPr>
          <w:rFonts w:ascii="仿宋_GB2312" w:eastAsia="仿宋_GB2312" w:cs="FangSong_GB2312-Identity-H" w:hint="eastAsia"/>
          <w:kern w:val="0"/>
          <w:sz w:val="32"/>
          <w:szCs w:val="32"/>
        </w:rPr>
        <w:t>项目支出</w:t>
      </w:r>
      <w:r>
        <w:rPr>
          <w:rFonts w:ascii="仿宋_GB2312" w:eastAsia="仿宋_GB2312" w:hAnsi="仿宋" w:cs="仿宋" w:hint="eastAsia"/>
          <w:sz w:val="32"/>
          <w:szCs w:val="32"/>
        </w:rPr>
        <w:t>。</w:t>
      </w:r>
    </w:p>
    <w:p w:rsidR="00E94EF0" w:rsidRDefault="003B772E" w:rsidP="009654F8">
      <w:pPr>
        <w:widowControl/>
        <w:spacing w:beforeLines="50" w:before="156" w:line="324" w:lineRule="atLeast"/>
        <w:ind w:firstLine="630"/>
        <w:jc w:val="left"/>
        <w:outlineLvl w:val="2"/>
        <w:rPr>
          <w:rFonts w:ascii="楷体" w:eastAsia="楷体" w:hAnsi="楷体" w:cs="宋体"/>
          <w:bCs/>
          <w:kern w:val="0"/>
          <w:sz w:val="32"/>
          <w:szCs w:val="32"/>
        </w:rPr>
      </w:pPr>
      <w:r>
        <w:rPr>
          <w:rFonts w:ascii="楷体" w:eastAsia="楷体" w:hAnsi="楷体" w:cs="宋体" w:hint="eastAsia"/>
          <w:bCs/>
          <w:kern w:val="0"/>
          <w:sz w:val="32"/>
          <w:szCs w:val="32"/>
        </w:rPr>
        <w:t>（三）政府性基金预算情况</w:t>
      </w:r>
    </w:p>
    <w:p w:rsidR="00E94EF0" w:rsidRDefault="003B772E">
      <w:pPr>
        <w:widowControl/>
        <w:spacing w:line="324" w:lineRule="atLeast"/>
        <w:ind w:firstLine="629"/>
        <w:jc w:val="left"/>
        <w:rPr>
          <w:rFonts w:ascii="仿宋_GB2312" w:eastAsia="仿宋_GB2312" w:hAnsi="仿宋" w:cs="仿宋"/>
          <w:sz w:val="32"/>
          <w:szCs w:val="32"/>
        </w:rPr>
      </w:pPr>
      <w:r>
        <w:rPr>
          <w:rFonts w:ascii="仿宋_GB2312" w:eastAsia="仿宋_GB2312" w:hAnsi="仿宋" w:cs="仿宋" w:hint="eastAsia"/>
          <w:sz w:val="32"/>
          <w:szCs w:val="32"/>
        </w:rPr>
        <w:t>我部门</w:t>
      </w:r>
      <w:r>
        <w:rPr>
          <w:rFonts w:ascii="仿宋_GB2312" w:eastAsia="仿宋_GB2312" w:hAnsi="仿宋" w:cs="仿宋" w:hint="eastAsia"/>
          <w:sz w:val="32"/>
          <w:szCs w:val="32"/>
        </w:rPr>
        <w:t>2021</w:t>
      </w:r>
      <w:r>
        <w:rPr>
          <w:rFonts w:ascii="仿宋_GB2312" w:eastAsia="仿宋_GB2312" w:hAnsi="仿宋" w:cs="仿宋" w:hint="eastAsia"/>
          <w:sz w:val="32"/>
          <w:szCs w:val="32"/>
        </w:rPr>
        <w:t>年没有政府性基金预算收入和使用政府性基金预算拨款安排的支出。</w:t>
      </w:r>
    </w:p>
    <w:p w:rsidR="00E94EF0" w:rsidRDefault="003B772E" w:rsidP="009654F8">
      <w:pPr>
        <w:widowControl/>
        <w:spacing w:beforeLines="50" w:before="156" w:line="324" w:lineRule="atLeast"/>
        <w:ind w:firstLine="630"/>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二、“三公”经费情况</w:t>
      </w:r>
    </w:p>
    <w:p w:rsidR="00E94EF0" w:rsidRDefault="003B772E">
      <w:pPr>
        <w:ind w:firstLine="640"/>
        <w:rPr>
          <w:rFonts w:ascii="仿宋" w:eastAsia="仿宋" w:hAnsi="仿宋" w:cs="仿宋"/>
          <w:sz w:val="32"/>
          <w:szCs w:val="32"/>
        </w:rPr>
      </w:pPr>
      <w:r>
        <w:rPr>
          <w:rFonts w:ascii="仿宋_GB2312" w:eastAsia="仿宋_GB2312" w:hAnsi="宋体" w:cs="宋体" w:hint="eastAsia"/>
          <w:bCs/>
          <w:sz w:val="32"/>
          <w:szCs w:val="32"/>
        </w:rPr>
        <w:t>2021</w:t>
      </w:r>
      <w:r>
        <w:rPr>
          <w:rFonts w:ascii="仿宋_GB2312" w:eastAsia="仿宋_GB2312" w:hAnsi="宋体" w:cs="宋体" w:hint="eastAsia"/>
          <w:bCs/>
          <w:sz w:val="32"/>
          <w:szCs w:val="32"/>
        </w:rPr>
        <w:t>年一般公共预算安排的“三公”经费预算</w:t>
      </w:r>
      <w:r>
        <w:rPr>
          <w:rFonts w:ascii="仿宋_GB2312" w:eastAsia="仿宋_GB2312" w:hAnsi="宋体" w:cs="宋体"/>
          <w:bCs/>
          <w:sz w:val="32"/>
          <w:szCs w:val="32"/>
        </w:rPr>
        <w:t>3</w:t>
      </w:r>
      <w:r>
        <w:rPr>
          <w:rFonts w:ascii="仿宋_GB2312" w:eastAsia="仿宋_GB2312" w:hAnsi="宋体" w:cs="宋体" w:hint="eastAsia"/>
          <w:bCs/>
          <w:sz w:val="32"/>
          <w:szCs w:val="32"/>
        </w:rPr>
        <w:t>.</w:t>
      </w:r>
      <w:r>
        <w:rPr>
          <w:rFonts w:ascii="仿宋_GB2312" w:eastAsia="仿宋_GB2312" w:hAnsi="宋体" w:cs="宋体"/>
          <w:bCs/>
          <w:sz w:val="32"/>
          <w:szCs w:val="32"/>
        </w:rPr>
        <w:t>5</w:t>
      </w:r>
      <w:r>
        <w:rPr>
          <w:rFonts w:ascii="仿宋_GB2312" w:eastAsia="仿宋_GB2312" w:hAnsi="宋体" w:cs="宋体" w:hint="eastAsia"/>
          <w:bCs/>
          <w:sz w:val="32"/>
          <w:szCs w:val="32"/>
        </w:rPr>
        <w:t>万元，</w:t>
      </w:r>
      <w:r>
        <w:rPr>
          <w:rFonts w:ascii="仿宋_GB2312" w:eastAsia="仿宋_GB2312" w:hAnsi="仿宋_GB2312" w:cs="仿宋_GB2312" w:hint="eastAsia"/>
          <w:sz w:val="32"/>
          <w:szCs w:val="32"/>
        </w:rPr>
        <w:t>其中，因公出国（境）费用</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；公务接待费</w:t>
      </w:r>
      <w:r>
        <w:rPr>
          <w:rFonts w:ascii="仿宋_GB2312" w:eastAsia="仿宋_GB2312" w:hAnsi="仿宋_GB2312" w:cs="仿宋_GB2312" w:hint="eastAsia"/>
          <w:sz w:val="32"/>
          <w:szCs w:val="32"/>
        </w:rPr>
        <w:t>0.</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；公务用车运行维护费</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；公务用车购置费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。本年将认真落实省政府真正过“紧日子”要求，进一步从严控制“三公”经费开支。</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年底事业单位机构改革，我中心由原忻州市中小企业信用担保中心（自收自支事业单位）更名为社会事业服务中心，</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年属于非预算财政拨款单位，</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年我中心调整为公益一类事业单位。</w:t>
      </w:r>
    </w:p>
    <w:p w:rsidR="00E94EF0" w:rsidRDefault="003B772E" w:rsidP="009654F8">
      <w:pPr>
        <w:pStyle w:val="p0"/>
        <w:autoSpaceDN w:val="0"/>
        <w:spacing w:beforeLines="50" w:before="156" w:line="324" w:lineRule="atLeast"/>
        <w:ind w:firstLine="646"/>
        <w:outlineLvl w:val="1"/>
        <w:rPr>
          <w:rFonts w:ascii="仿宋_GB2312" w:eastAsia="仿宋_GB2312" w:hAnsi="仿宋_GB2312" w:cs="仿宋_GB2312"/>
          <w:b/>
          <w:kern w:val="2"/>
          <w:sz w:val="32"/>
          <w:szCs w:val="32"/>
        </w:rPr>
      </w:pPr>
      <w:r>
        <w:rPr>
          <w:rFonts w:ascii="仿宋_GB2312" w:eastAsia="仿宋_GB2312" w:hAnsi="仿宋_GB2312" w:cs="仿宋_GB2312" w:hint="eastAsia"/>
          <w:b/>
          <w:kern w:val="2"/>
          <w:sz w:val="32"/>
          <w:szCs w:val="32"/>
        </w:rPr>
        <w:t>三、机关运行经费情况</w:t>
      </w:r>
    </w:p>
    <w:p w:rsidR="00E94EF0" w:rsidRDefault="003B772E">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w:t>
      </w:r>
      <w:r>
        <w:rPr>
          <w:rFonts w:ascii="仿宋_GB2312" w:eastAsia="仿宋_GB2312" w:hAnsi="仿宋" w:cs="仿宋" w:hint="eastAsia"/>
          <w:sz w:val="32"/>
          <w:szCs w:val="32"/>
        </w:rPr>
        <w:t>忻州市社会事业服务中心</w:t>
      </w:r>
      <w:r>
        <w:rPr>
          <w:rFonts w:ascii="仿宋_GB2312" w:eastAsia="仿宋_GB2312" w:hAnsi="仿宋_GB2312" w:cs="仿宋_GB2312" w:hint="eastAsia"/>
          <w:kern w:val="0"/>
          <w:sz w:val="32"/>
          <w:szCs w:val="32"/>
        </w:rPr>
        <w:t>没有</w:t>
      </w:r>
      <w:r>
        <w:rPr>
          <w:rFonts w:ascii="仿宋_GB2312" w:eastAsia="仿宋_GB2312" w:hAnsi="仿宋_GB2312" w:cs="仿宋_GB2312" w:hint="eastAsia"/>
          <w:kern w:val="0"/>
          <w:sz w:val="32"/>
          <w:szCs w:val="32"/>
        </w:rPr>
        <w:t>机关运行经费</w:t>
      </w:r>
      <w:r>
        <w:rPr>
          <w:rFonts w:ascii="仿宋_GB2312" w:eastAsia="仿宋_GB2312" w:hAnsi="仿宋_GB2312" w:cs="仿宋_GB2312" w:hint="eastAsia"/>
          <w:kern w:val="0"/>
          <w:sz w:val="32"/>
          <w:szCs w:val="32"/>
        </w:rPr>
        <w:t>。</w:t>
      </w:r>
    </w:p>
    <w:p w:rsidR="00E94EF0" w:rsidRDefault="003B772E" w:rsidP="009654F8">
      <w:pPr>
        <w:autoSpaceDN w:val="0"/>
        <w:spacing w:beforeLines="50" w:before="156"/>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四、政府采购情况</w:t>
      </w:r>
    </w:p>
    <w:p w:rsidR="00E94EF0" w:rsidRDefault="003B772E">
      <w:pPr>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r>
        <w:rPr>
          <w:rFonts w:ascii="仿宋_GB2312" w:eastAsia="仿宋_GB2312" w:hAnsi="仿宋" w:cs="仿宋" w:hint="eastAsia"/>
          <w:sz w:val="32"/>
          <w:szCs w:val="32"/>
        </w:rPr>
        <w:t>忻州市社会事业服务中心</w:t>
      </w:r>
      <w:r>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政府采购预算</w:t>
      </w:r>
      <w:r>
        <w:rPr>
          <w:rFonts w:ascii="仿宋_GB2312" w:eastAsia="仿宋_GB2312" w:hAnsi="仿宋_GB2312" w:cs="仿宋_GB2312" w:hint="eastAsia"/>
          <w:sz w:val="32"/>
          <w:szCs w:val="32"/>
        </w:rPr>
        <w:t>。</w:t>
      </w:r>
    </w:p>
    <w:p w:rsidR="00E94EF0" w:rsidRDefault="00E94EF0">
      <w:pPr>
        <w:autoSpaceDN w:val="0"/>
        <w:ind w:firstLineChars="200" w:firstLine="640"/>
        <w:rPr>
          <w:rFonts w:ascii="仿宋_GB2312" w:eastAsia="仿宋_GB2312" w:hAnsi="仿宋_GB2312" w:cs="仿宋_GB2312"/>
          <w:sz w:val="32"/>
          <w:szCs w:val="32"/>
        </w:rPr>
      </w:pPr>
    </w:p>
    <w:p w:rsidR="00E94EF0" w:rsidRDefault="003B772E" w:rsidP="009654F8">
      <w:pPr>
        <w:autoSpaceDN w:val="0"/>
        <w:spacing w:beforeLines="50" w:before="156"/>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五、绩效管理情况</w:t>
      </w:r>
    </w:p>
    <w:p w:rsidR="00E94EF0" w:rsidRDefault="003B772E">
      <w:pPr>
        <w:autoSpaceDN w:val="0"/>
        <w:ind w:firstLine="63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w:t>
      </w:r>
      <w:r>
        <w:rPr>
          <w:rFonts w:ascii="仿宋_GB2312" w:eastAsia="仿宋_GB2312" w:hAnsi="仿宋" w:cs="仿宋" w:hint="eastAsia"/>
          <w:sz w:val="32"/>
          <w:szCs w:val="32"/>
        </w:rPr>
        <w:t>忻州市社会事业服务中心</w:t>
      </w:r>
      <w:r>
        <w:rPr>
          <w:rFonts w:ascii="仿宋_GB2312" w:eastAsia="仿宋_GB2312" w:hAnsi="仿宋" w:cs="仿宋" w:hint="eastAsia"/>
          <w:sz w:val="32"/>
          <w:szCs w:val="32"/>
        </w:rPr>
        <w:t>没有</w:t>
      </w:r>
      <w:r>
        <w:rPr>
          <w:rFonts w:ascii="仿宋" w:eastAsia="仿宋" w:hAnsi="仿宋" w:cs="仿宋" w:hint="eastAsia"/>
          <w:sz w:val="32"/>
          <w:szCs w:val="32"/>
        </w:rPr>
        <w:t>实施绩效目标管理的项目</w:t>
      </w:r>
      <w:r>
        <w:rPr>
          <w:rFonts w:ascii="仿宋" w:eastAsia="仿宋" w:hAnsi="仿宋" w:cs="仿宋" w:hint="eastAsia"/>
          <w:sz w:val="32"/>
          <w:szCs w:val="32"/>
        </w:rPr>
        <w:t>，</w:t>
      </w:r>
      <w:r>
        <w:rPr>
          <w:rFonts w:ascii="仿宋" w:eastAsia="仿宋" w:hAnsi="仿宋" w:cs="仿宋" w:hint="eastAsia"/>
          <w:sz w:val="32"/>
          <w:szCs w:val="32"/>
        </w:rPr>
        <w:t>不</w:t>
      </w:r>
      <w:r>
        <w:rPr>
          <w:rFonts w:ascii="仿宋_GB2312" w:eastAsia="仿宋_GB2312" w:hAnsi="仿宋" w:cs="仿宋" w:hint="eastAsia"/>
          <w:sz w:val="32"/>
          <w:szCs w:val="32"/>
        </w:rPr>
        <w:t>涉及一般公共预算</w:t>
      </w:r>
      <w:r>
        <w:rPr>
          <w:rFonts w:ascii="仿宋_GB2312" w:eastAsia="仿宋_GB2312" w:hAnsi="仿宋" w:cs="仿宋" w:hint="eastAsia"/>
          <w:sz w:val="32"/>
          <w:szCs w:val="32"/>
        </w:rPr>
        <w:t>拨款</w:t>
      </w:r>
      <w:r>
        <w:rPr>
          <w:rFonts w:ascii="仿宋_GB2312" w:eastAsia="仿宋_GB2312" w:cs="FangSong_GB2312-Identity-H" w:hint="eastAsia"/>
          <w:kern w:val="0"/>
          <w:sz w:val="32"/>
          <w:szCs w:val="32"/>
        </w:rPr>
        <w:t>。</w:t>
      </w:r>
    </w:p>
    <w:p w:rsidR="00E94EF0" w:rsidRDefault="003B772E" w:rsidP="009654F8">
      <w:pPr>
        <w:autoSpaceDN w:val="0"/>
        <w:spacing w:beforeLines="50" w:before="156" w:afterLines="50" w:after="156"/>
        <w:ind w:firstLine="629"/>
        <w:outlineLvl w:val="1"/>
        <w:rPr>
          <w:rFonts w:ascii="仿宋_GB2312" w:eastAsia="仿宋_GB2312" w:hAnsi="楷体" w:cs="仿宋_GB2312"/>
          <w:b/>
          <w:sz w:val="32"/>
          <w:szCs w:val="32"/>
        </w:rPr>
      </w:pPr>
      <w:r>
        <w:rPr>
          <w:rFonts w:ascii="仿宋_GB2312" w:eastAsia="仿宋_GB2312" w:hAnsi="仿宋" w:cs="仿宋" w:hint="eastAsia"/>
          <w:b/>
          <w:sz w:val="32"/>
          <w:szCs w:val="32"/>
        </w:rPr>
        <w:t>六、</w:t>
      </w:r>
      <w:r>
        <w:rPr>
          <w:rFonts w:ascii="仿宋_GB2312" w:eastAsia="仿宋_GB2312" w:hAnsi="楷体" w:cs="仿宋_GB2312" w:hint="eastAsia"/>
          <w:b/>
          <w:sz w:val="32"/>
          <w:szCs w:val="32"/>
        </w:rPr>
        <w:t>国有资产占有使用情况</w:t>
      </w:r>
    </w:p>
    <w:p w:rsidR="00E94EF0" w:rsidRDefault="003B772E">
      <w:pPr>
        <w:pStyle w:val="p0"/>
        <w:ind w:firstLineChars="200" w:firstLine="640"/>
        <w:outlineLvl w:val="2"/>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车辆情况</w:t>
      </w:r>
    </w:p>
    <w:p w:rsidR="00E94EF0" w:rsidRDefault="003B772E" w:rsidP="009654F8">
      <w:pPr>
        <w:pStyle w:val="p0"/>
        <w:ind w:firstLineChars="200" w:firstLine="640"/>
        <w:outlineLvl w:val="2"/>
        <w:rPr>
          <w:rFonts w:ascii="仿宋_GB2312" w:eastAsia="仿宋_GB2312" w:hAnsi="仿宋_GB2312" w:cs="仿宋_GB2312"/>
          <w:kern w:val="2"/>
          <w:sz w:val="32"/>
          <w:szCs w:val="32"/>
        </w:rPr>
      </w:pPr>
      <w:r>
        <w:rPr>
          <w:rFonts w:ascii="仿宋_GB2312" w:eastAsia="仿宋_GB2312" w:hint="eastAsia"/>
          <w:color w:val="000000"/>
          <w:sz w:val="32"/>
          <w:szCs w:val="32"/>
        </w:rPr>
        <w:t>公车改革后，</w:t>
      </w:r>
      <w:r>
        <w:rPr>
          <w:rFonts w:ascii="仿宋_GB2312" w:eastAsia="仿宋_GB2312" w:hint="eastAsia"/>
          <w:color w:val="000000"/>
          <w:sz w:val="32"/>
          <w:szCs w:val="32"/>
        </w:rPr>
        <w:t>我</w:t>
      </w:r>
      <w:r>
        <w:rPr>
          <w:rFonts w:ascii="仿宋_GB2312" w:eastAsia="仿宋_GB2312" w:hAnsi="仿宋" w:cs="仿宋" w:hint="eastAsia"/>
          <w:sz w:val="32"/>
          <w:szCs w:val="32"/>
        </w:rPr>
        <w:t>中心</w:t>
      </w:r>
      <w:r>
        <w:rPr>
          <w:rFonts w:ascii="仿宋_GB2312" w:eastAsia="仿宋_GB2312" w:hAnsi="仿宋" w:cs="仿宋" w:hint="eastAsia"/>
          <w:sz w:val="32"/>
          <w:szCs w:val="32"/>
        </w:rPr>
        <w:t>留</w:t>
      </w:r>
      <w:r>
        <w:rPr>
          <w:rFonts w:ascii="仿宋_GB2312" w:eastAsia="仿宋_GB2312" w:hint="eastAsia"/>
          <w:color w:val="000000"/>
          <w:sz w:val="32"/>
          <w:szCs w:val="32"/>
        </w:rPr>
        <w:t>有</w:t>
      </w:r>
      <w:r>
        <w:rPr>
          <w:rFonts w:ascii="仿宋_GB2312" w:eastAsia="仿宋_GB2312" w:hint="eastAsia"/>
          <w:color w:val="000000"/>
          <w:sz w:val="32"/>
          <w:szCs w:val="32"/>
        </w:rPr>
        <w:t>公务用车</w:t>
      </w:r>
      <w:r>
        <w:rPr>
          <w:rFonts w:ascii="仿宋_GB2312" w:eastAsia="仿宋_GB2312"/>
          <w:color w:val="000000"/>
          <w:sz w:val="32"/>
          <w:szCs w:val="32"/>
        </w:rPr>
        <w:t>1</w:t>
      </w:r>
      <w:r>
        <w:rPr>
          <w:rFonts w:ascii="仿宋_GB2312" w:eastAsia="仿宋_GB2312" w:hint="eastAsia"/>
          <w:color w:val="000000"/>
          <w:sz w:val="32"/>
          <w:szCs w:val="32"/>
        </w:rPr>
        <w:t>辆</w:t>
      </w:r>
      <w:r>
        <w:rPr>
          <w:rFonts w:ascii="仿宋_GB2312" w:eastAsia="仿宋_GB2312" w:hint="eastAsia"/>
          <w:sz w:val="32"/>
          <w:szCs w:val="32"/>
        </w:rPr>
        <w:t>。</w:t>
      </w:r>
    </w:p>
    <w:p w:rsidR="00E94EF0" w:rsidRDefault="003B772E" w:rsidP="009654F8">
      <w:pPr>
        <w:pStyle w:val="p0"/>
        <w:shd w:val="clear" w:color="auto" w:fill="FFFFFF"/>
        <w:autoSpaceDN w:val="0"/>
        <w:spacing w:line="324" w:lineRule="atLeast"/>
        <w:outlineLvl w:val="2"/>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房屋情况</w:t>
      </w:r>
    </w:p>
    <w:p w:rsidR="00E94EF0" w:rsidRPr="009654F8" w:rsidRDefault="003B772E" w:rsidP="009654F8">
      <w:pPr>
        <w:pStyle w:val="p0"/>
        <w:shd w:val="clear" w:color="auto" w:fill="FFFFFF"/>
        <w:autoSpaceDN w:val="0"/>
        <w:spacing w:line="324"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t>我</w:t>
      </w:r>
      <w:r>
        <w:rPr>
          <w:rFonts w:ascii="仿宋_GB2312" w:eastAsia="仿宋_GB2312" w:hAnsi="仿宋_GB2312" w:cs="仿宋_GB2312" w:hint="eastAsia"/>
          <w:kern w:val="2"/>
          <w:sz w:val="32"/>
          <w:szCs w:val="32"/>
        </w:rPr>
        <w:t>中心</w:t>
      </w:r>
      <w:r>
        <w:rPr>
          <w:rFonts w:ascii="仿宋_GB2312" w:eastAsia="仿宋_GB2312" w:hAnsi="仿宋_GB2312" w:cs="仿宋_GB2312" w:hint="eastAsia"/>
          <w:sz w:val="32"/>
          <w:szCs w:val="32"/>
        </w:rPr>
        <w:t>没有在用的办公用房</w:t>
      </w:r>
      <w:r>
        <w:rPr>
          <w:rFonts w:ascii="仿宋_GB2312" w:eastAsia="仿宋_GB2312" w:hAnsi="仿宋_GB2312" w:cs="仿宋_GB2312" w:hint="eastAsia"/>
          <w:kern w:val="2"/>
          <w:sz w:val="32"/>
          <w:szCs w:val="32"/>
        </w:rPr>
        <w:t>。</w:t>
      </w:r>
    </w:p>
    <w:p w:rsidR="00E94EF0" w:rsidRDefault="003B772E">
      <w:pPr>
        <w:pStyle w:val="p0"/>
        <w:numPr>
          <w:ilvl w:val="0"/>
          <w:numId w:val="5"/>
        </w:numPr>
        <w:shd w:val="clear" w:color="auto" w:fill="FFFFFF"/>
        <w:autoSpaceDN w:val="0"/>
        <w:spacing w:line="324" w:lineRule="atLeast"/>
        <w:ind w:firstLine="640"/>
        <w:outlineLvl w:val="2"/>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其他国有资产占有使用情况</w:t>
      </w:r>
    </w:p>
    <w:p w:rsidR="00E94EF0" w:rsidRDefault="003B772E" w:rsidP="009654F8">
      <w:pPr>
        <w:pStyle w:val="p0"/>
        <w:shd w:val="clear" w:color="auto" w:fill="FFFFFF"/>
        <w:autoSpaceDN w:val="0"/>
        <w:spacing w:line="324" w:lineRule="atLeas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我</w:t>
      </w:r>
      <w:r>
        <w:rPr>
          <w:rFonts w:ascii="仿宋_GB2312" w:eastAsia="仿宋_GB2312" w:hAnsi="仿宋_GB2312" w:cs="仿宋_GB2312" w:hint="eastAsia"/>
          <w:kern w:val="2"/>
          <w:sz w:val="32"/>
          <w:szCs w:val="32"/>
        </w:rPr>
        <w:t>中心</w:t>
      </w:r>
      <w:r>
        <w:rPr>
          <w:rFonts w:ascii="仿宋_GB2312" w:eastAsia="仿宋_GB2312" w:hAnsi="仿宋_GB2312" w:cs="仿宋_GB2312" w:hint="eastAsia"/>
          <w:kern w:val="2"/>
          <w:sz w:val="32"/>
          <w:szCs w:val="32"/>
        </w:rPr>
        <w:t>单位价值</w:t>
      </w:r>
      <w:r>
        <w:rPr>
          <w:rFonts w:ascii="仿宋_GB2312" w:eastAsia="仿宋_GB2312" w:hAnsi="仿宋_GB2312" w:cs="仿宋_GB2312" w:hint="eastAsia"/>
          <w:kern w:val="2"/>
          <w:sz w:val="32"/>
          <w:szCs w:val="32"/>
        </w:rPr>
        <w:t>50</w:t>
      </w:r>
      <w:r>
        <w:rPr>
          <w:rFonts w:ascii="仿宋_GB2312" w:eastAsia="仿宋_GB2312" w:hAnsi="仿宋_GB2312" w:cs="仿宋_GB2312" w:hint="eastAsia"/>
          <w:kern w:val="2"/>
          <w:sz w:val="32"/>
          <w:szCs w:val="32"/>
        </w:rPr>
        <w:t>万元以上通用设备</w:t>
      </w:r>
      <w:r>
        <w:rPr>
          <w:rFonts w:ascii="仿宋_GB2312" w:eastAsia="仿宋_GB2312" w:hAnsi="仿宋_GB2312" w:cs="仿宋_GB2312"/>
          <w:kern w:val="2"/>
          <w:sz w:val="32"/>
          <w:szCs w:val="32"/>
        </w:rPr>
        <w:t>0</w:t>
      </w:r>
      <w:r>
        <w:rPr>
          <w:rFonts w:ascii="仿宋_GB2312" w:eastAsia="仿宋_GB2312" w:hAnsi="仿宋_GB2312" w:cs="仿宋_GB2312" w:hint="eastAsia"/>
          <w:kern w:val="2"/>
          <w:sz w:val="32"/>
          <w:szCs w:val="32"/>
        </w:rPr>
        <w:t>台（套）</w:t>
      </w:r>
      <w:r>
        <w:rPr>
          <w:rFonts w:ascii="仿宋_GB2312" w:eastAsia="仿宋_GB2312" w:hAnsi="仿宋_GB2312" w:cs="仿宋_GB2312" w:hint="eastAsia"/>
          <w:kern w:val="2"/>
          <w:sz w:val="32"/>
          <w:szCs w:val="32"/>
        </w:rPr>
        <w:t>，价值</w:t>
      </w:r>
      <w:r>
        <w:rPr>
          <w:rFonts w:ascii="仿宋_GB2312" w:eastAsia="仿宋_GB2312" w:hAnsi="仿宋_GB2312" w:cs="仿宋_GB2312" w:hint="eastAsia"/>
          <w:kern w:val="2"/>
          <w:sz w:val="32"/>
          <w:szCs w:val="32"/>
        </w:rPr>
        <w:t>0</w:t>
      </w:r>
      <w:r>
        <w:rPr>
          <w:rFonts w:ascii="仿宋_GB2312" w:eastAsia="仿宋_GB2312" w:hAnsi="仿宋_GB2312" w:cs="仿宋_GB2312" w:hint="eastAsia"/>
          <w:kern w:val="2"/>
          <w:sz w:val="32"/>
          <w:szCs w:val="32"/>
        </w:rPr>
        <w:t>万元</w:t>
      </w:r>
      <w:r>
        <w:rPr>
          <w:rFonts w:ascii="仿宋_GB2312" w:eastAsia="仿宋_GB2312" w:hAnsi="仿宋_GB2312" w:cs="仿宋_GB2312" w:hint="eastAsia"/>
          <w:kern w:val="2"/>
          <w:sz w:val="32"/>
          <w:szCs w:val="32"/>
        </w:rPr>
        <w:t>；单位价值</w:t>
      </w:r>
      <w:r>
        <w:rPr>
          <w:rFonts w:ascii="仿宋_GB2312" w:eastAsia="仿宋_GB2312" w:hAnsi="仿宋_GB2312" w:cs="仿宋_GB2312" w:hint="eastAsia"/>
          <w:kern w:val="2"/>
          <w:sz w:val="32"/>
          <w:szCs w:val="32"/>
        </w:rPr>
        <w:t>100</w:t>
      </w:r>
      <w:r>
        <w:rPr>
          <w:rFonts w:ascii="仿宋_GB2312" w:eastAsia="仿宋_GB2312" w:hAnsi="仿宋_GB2312" w:cs="仿宋_GB2312" w:hint="eastAsia"/>
          <w:kern w:val="2"/>
          <w:sz w:val="32"/>
          <w:szCs w:val="32"/>
        </w:rPr>
        <w:t>万元以上专用设备</w:t>
      </w:r>
      <w:r>
        <w:rPr>
          <w:rFonts w:ascii="仿宋_GB2312" w:eastAsia="仿宋_GB2312" w:hAnsi="仿宋_GB2312" w:cs="仿宋_GB2312" w:hint="eastAsia"/>
          <w:kern w:val="2"/>
          <w:sz w:val="32"/>
          <w:szCs w:val="32"/>
        </w:rPr>
        <w:t>0</w:t>
      </w:r>
      <w:r>
        <w:rPr>
          <w:rFonts w:ascii="仿宋_GB2312" w:eastAsia="仿宋_GB2312" w:hAnsi="仿宋_GB2312" w:cs="仿宋_GB2312" w:hint="eastAsia"/>
          <w:kern w:val="2"/>
          <w:sz w:val="32"/>
          <w:szCs w:val="32"/>
        </w:rPr>
        <w:t>台（套），价值</w:t>
      </w:r>
      <w:r>
        <w:rPr>
          <w:rFonts w:ascii="仿宋_GB2312" w:eastAsia="仿宋_GB2312" w:hAnsi="仿宋_GB2312" w:cs="仿宋_GB2312" w:hint="eastAsia"/>
          <w:kern w:val="2"/>
          <w:sz w:val="32"/>
          <w:szCs w:val="32"/>
        </w:rPr>
        <w:t>0</w:t>
      </w:r>
      <w:r>
        <w:rPr>
          <w:rFonts w:ascii="仿宋_GB2312" w:eastAsia="仿宋_GB2312" w:hAnsi="仿宋_GB2312" w:cs="仿宋_GB2312" w:hint="eastAsia"/>
          <w:kern w:val="2"/>
          <w:sz w:val="32"/>
          <w:szCs w:val="32"/>
        </w:rPr>
        <w:t>万元。</w:t>
      </w:r>
    </w:p>
    <w:p w:rsidR="00E94EF0" w:rsidRDefault="003B772E" w:rsidP="009654F8">
      <w:pPr>
        <w:autoSpaceDN w:val="0"/>
        <w:spacing w:beforeLines="50" w:before="156"/>
        <w:ind w:firstLineChars="200" w:firstLine="643"/>
        <w:outlineLvl w:val="1"/>
        <w:rPr>
          <w:rFonts w:ascii="仿宋_GB2312" w:eastAsia="仿宋_GB2312" w:hAnsi="楷体" w:cs="仿宋_GB2312"/>
          <w:b/>
          <w:sz w:val="32"/>
          <w:szCs w:val="32"/>
        </w:rPr>
      </w:pPr>
      <w:r>
        <w:rPr>
          <w:rFonts w:ascii="仿宋_GB2312" w:eastAsia="仿宋_GB2312" w:hAnsi="仿宋_GB2312" w:cs="仿宋_GB2312" w:hint="eastAsia"/>
          <w:b/>
          <w:sz w:val="32"/>
          <w:szCs w:val="32"/>
        </w:rPr>
        <w:t>七、</w:t>
      </w:r>
      <w:r>
        <w:rPr>
          <w:rFonts w:ascii="仿宋_GB2312" w:eastAsia="仿宋_GB2312" w:hAnsi="仿宋_GB2312" w:cs="仿宋_GB2312" w:hint="eastAsia"/>
          <w:b/>
          <w:bCs/>
          <w:sz w:val="32"/>
          <w:szCs w:val="32"/>
        </w:rPr>
        <w:t>政府购买服务指导性目录</w:t>
      </w:r>
    </w:p>
    <w:p w:rsidR="00E94EF0" w:rsidRDefault="003B772E">
      <w:pPr>
        <w:autoSpaceDN w:val="0"/>
        <w:ind w:firstLineChars="200" w:firstLine="640"/>
        <w:rPr>
          <w:rFonts w:ascii="仿宋_GB2312" w:eastAsia="仿宋_GB2312" w:hAnsi="仿宋_GB2312" w:cs="仿宋_GB2312"/>
          <w:sz w:val="32"/>
          <w:szCs w:val="32"/>
        </w:rPr>
      </w:pPr>
      <w:r>
        <w:rPr>
          <w:rFonts w:ascii="仿宋_GB2312" w:eastAsia="仿宋_GB2312" w:hAnsi="仿宋" w:cs="仿宋" w:hint="eastAsia"/>
          <w:sz w:val="32"/>
          <w:szCs w:val="32"/>
        </w:rPr>
        <w:t>忻州市社会事业服务中心</w:t>
      </w:r>
      <w:r>
        <w:rPr>
          <w:rFonts w:ascii="仿宋_GB2312" w:eastAsia="仿宋_GB2312" w:hAnsi="仿宋_GB2312" w:cs="仿宋_GB2312" w:hint="eastAsia"/>
          <w:sz w:val="32"/>
          <w:szCs w:val="32"/>
        </w:rPr>
        <w:t>目前没有政府购买服务项目，故没有制定本部门的政府购买服务指导性目录。</w:t>
      </w:r>
    </w:p>
    <w:p w:rsidR="00E94EF0" w:rsidRDefault="003B772E" w:rsidP="009654F8">
      <w:pPr>
        <w:autoSpaceDN w:val="0"/>
        <w:spacing w:beforeLines="100" w:before="312"/>
        <w:outlineLvl w:val="0"/>
        <w:rPr>
          <w:rFonts w:ascii="黑体" w:eastAsia="黑体" w:hAnsi="黑体" w:cs="仿宋_GB2312"/>
          <w:bCs/>
          <w:sz w:val="32"/>
          <w:szCs w:val="32"/>
        </w:rPr>
      </w:pPr>
      <w:r>
        <w:rPr>
          <w:rFonts w:ascii="黑体" w:eastAsia="黑体" w:hAnsi="黑体" w:cs="仿宋_GB2312" w:hint="eastAsia"/>
          <w:bCs/>
          <w:sz w:val="32"/>
          <w:szCs w:val="32"/>
        </w:rPr>
        <w:t>第四部分</w:t>
      </w:r>
      <w:r>
        <w:rPr>
          <w:rFonts w:ascii="黑体" w:eastAsia="黑体" w:hAnsi="黑体" w:cs="仿宋_GB2312" w:hint="eastAsia"/>
          <w:bCs/>
          <w:sz w:val="32"/>
          <w:szCs w:val="32"/>
        </w:rPr>
        <w:t xml:space="preserve"> </w:t>
      </w:r>
      <w:r>
        <w:rPr>
          <w:rFonts w:ascii="黑体" w:eastAsia="黑体" w:hAnsi="黑体" w:cs="仿宋_GB2312" w:hint="eastAsia"/>
          <w:bCs/>
          <w:sz w:val="32"/>
          <w:szCs w:val="32"/>
        </w:rPr>
        <w:t>名词解释</w:t>
      </w:r>
    </w:p>
    <w:p w:rsidR="00E94EF0" w:rsidRDefault="003B772E">
      <w:pPr>
        <w:widowControl/>
        <w:spacing w:line="60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一、基本支出：指为保障机构正常运转、完成日常工作任务而发生的人员支出和公用支出。</w:t>
      </w:r>
    </w:p>
    <w:p w:rsidR="00E94EF0" w:rsidRDefault="003B772E">
      <w:pPr>
        <w:widowControl/>
        <w:spacing w:line="60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二、项目支出：指在基本支出之外为完成特定行政任务和事业发展目标所发生的支出。</w:t>
      </w:r>
    </w:p>
    <w:p w:rsidR="00E94EF0" w:rsidRDefault="003B772E">
      <w:pPr>
        <w:widowControl/>
        <w:spacing w:line="6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三、“三公”经费：指市直部门用一般公共预算安排的因公出国（境）费、公务用车购置及运行费和公务接待费。</w:t>
      </w:r>
      <w:r>
        <w:rPr>
          <w:rFonts w:ascii="仿宋_GB2312" w:eastAsia="仿宋_GB2312" w:hAnsi="仿宋_GB2312" w:cs="仿宋_GB2312" w:hint="eastAsia"/>
          <w:color w:val="000000"/>
          <w:sz w:val="32"/>
          <w:szCs w:val="32"/>
        </w:rPr>
        <w:lastRenderedPageBreak/>
        <w:t>其中，因公出国（境）费反映单位公务出国（境）的国际旅费、国外城市间交通费、住宿费、伙食费、培训费、公杂费等支出；公务用车购置费反</w:t>
      </w:r>
      <w:r>
        <w:rPr>
          <w:rFonts w:ascii="仿宋_GB2312" w:eastAsia="仿宋_GB2312" w:hAnsi="仿宋_GB2312" w:cs="仿宋_GB2312" w:hint="eastAsia"/>
          <w:color w:val="000000"/>
          <w:sz w:val="32"/>
          <w:szCs w:val="32"/>
        </w:rPr>
        <w:t>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E94EF0" w:rsidRDefault="003B772E">
      <w:pPr>
        <w:widowControl/>
        <w:spacing w:line="60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四、机关运行经费：指行政单位和参照公务员法管理的事业单位使用一般公共预算安排的基本支出中的日常公用经费支出。</w:t>
      </w:r>
    </w:p>
    <w:p w:rsidR="00E94EF0" w:rsidRDefault="003B772E">
      <w:pPr>
        <w:autoSpaceDE w:val="0"/>
        <w:autoSpaceDN w:val="0"/>
        <w:adjustRightInd w:val="0"/>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sectPr w:rsidR="00E94EF0">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72E" w:rsidRDefault="003B772E">
      <w:r>
        <w:separator/>
      </w:r>
    </w:p>
  </w:endnote>
  <w:endnote w:type="continuationSeparator" w:id="0">
    <w:p w:rsidR="003B772E" w:rsidRDefault="003B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_GB2312-Identity-H">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F0" w:rsidRDefault="003B772E">
    <w:pPr>
      <w:pStyle w:val="a5"/>
      <w:jc w:val="center"/>
    </w:pPr>
    <w:r>
      <w:fldChar w:fldCharType="begin"/>
    </w:r>
    <w:r>
      <w:instrText xml:space="preserve"> PAGE   \* MERGEFORMAT </w:instrText>
    </w:r>
    <w:r>
      <w:fldChar w:fldCharType="separate"/>
    </w:r>
    <w:r w:rsidR="009654F8">
      <w:rPr>
        <w:noProof/>
      </w:rPr>
      <w:t>5</w:t>
    </w:r>
    <w:r>
      <w:fldChar w:fldCharType="end"/>
    </w:r>
  </w:p>
  <w:p w:rsidR="00E94EF0" w:rsidRDefault="00E94E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72E" w:rsidRDefault="003B772E">
      <w:r>
        <w:separator/>
      </w:r>
    </w:p>
  </w:footnote>
  <w:footnote w:type="continuationSeparator" w:id="0">
    <w:p w:rsidR="003B772E" w:rsidRDefault="003B7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6649F"/>
    <w:multiLevelType w:val="multilevel"/>
    <w:tmpl w:val="3B76649F"/>
    <w:lvl w:ilvl="0">
      <w:start w:val="1"/>
      <w:numFmt w:val="japaneseCounting"/>
      <w:lvlText w:val="%1、"/>
      <w:lvlJc w:val="left"/>
      <w:pPr>
        <w:ind w:left="1200" w:hanging="72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
    <w:nsid w:val="6063EAE0"/>
    <w:multiLevelType w:val="singleLevel"/>
    <w:tmpl w:val="6063EAE0"/>
    <w:lvl w:ilvl="0">
      <w:start w:val="2"/>
      <w:numFmt w:val="decimal"/>
      <w:suff w:val="nothing"/>
      <w:lvlText w:val="%1."/>
      <w:lvlJc w:val="left"/>
    </w:lvl>
  </w:abstractNum>
  <w:abstractNum w:abstractNumId="2">
    <w:nsid w:val="6063EB05"/>
    <w:multiLevelType w:val="singleLevel"/>
    <w:tmpl w:val="6063EB05"/>
    <w:lvl w:ilvl="0">
      <w:start w:val="3"/>
      <w:numFmt w:val="decimal"/>
      <w:suff w:val="nothing"/>
      <w:lvlText w:val="%1."/>
      <w:lvlJc w:val="left"/>
    </w:lvl>
  </w:abstractNum>
  <w:abstractNum w:abstractNumId="3">
    <w:nsid w:val="606424D0"/>
    <w:multiLevelType w:val="singleLevel"/>
    <w:tmpl w:val="606424D0"/>
    <w:lvl w:ilvl="0">
      <w:start w:val="2"/>
      <w:numFmt w:val="chineseCounting"/>
      <w:suff w:val="nothing"/>
      <w:lvlText w:val="%1、"/>
      <w:lvlJc w:val="left"/>
    </w:lvl>
  </w:abstractNum>
  <w:abstractNum w:abstractNumId="4">
    <w:nsid w:val="606427EB"/>
    <w:multiLevelType w:val="singleLevel"/>
    <w:tmpl w:val="606427EB"/>
    <w:lvl w:ilvl="0">
      <w:start w:val="2"/>
      <w:numFmt w:val="chineseCounting"/>
      <w:suff w:val="nothing"/>
      <w:lvlText w:val="%1、"/>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EF0"/>
    <w:rsid w:val="003B772E"/>
    <w:rsid w:val="009654F8"/>
    <w:rsid w:val="00E94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Body Text First Indent 2"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200"/>
    </w:pPr>
  </w:style>
  <w:style w:type="paragraph" w:styleId="a3">
    <w:name w:val="Body Text Indent"/>
    <w:basedOn w:val="a"/>
    <w:qFormat/>
    <w:pPr>
      <w:spacing w:after="120"/>
      <w:ind w:leftChars="200" w:left="200"/>
    </w:pPr>
    <w:rPr>
      <w:rFonts w:ascii="宋体" w:eastAsia="Times New Roman" w:hAnsi="宋体" w:cs="Times New Roman"/>
    </w:rPr>
  </w:style>
  <w:style w:type="paragraph" w:styleId="a4">
    <w:name w:val="Balloon Text"/>
    <w:basedOn w:val="a"/>
    <w:link w:val="Char"/>
    <w:semiHidden/>
    <w:unhideWhenUsed/>
    <w:rPr>
      <w:rFonts w:cs="Times New Roman"/>
      <w:sz w:val="18"/>
      <w:szCs w:val="18"/>
    </w:rPr>
  </w:style>
  <w:style w:type="paragraph" w:styleId="a5">
    <w:name w:val="footer"/>
    <w:basedOn w:val="a"/>
    <w:link w:val="Char0"/>
    <w:uiPriority w:val="99"/>
    <w:unhideWhenUsed/>
    <w:pPr>
      <w:tabs>
        <w:tab w:val="center" w:pos="4153"/>
        <w:tab w:val="right" w:pos="8306"/>
      </w:tabs>
      <w:snapToGrid w:val="0"/>
      <w:jc w:val="left"/>
    </w:pPr>
    <w:rPr>
      <w:rFonts w:ascii="Times New Roman" w:hAnsi="Times New Roman" w:cs="Times New Roman"/>
      <w:kern w:val="0"/>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34"/>
    <w:qFormat/>
    <w:pPr>
      <w:ind w:firstLineChars="200" w:firstLine="420"/>
    </w:pPr>
  </w:style>
  <w:style w:type="paragraph" w:customStyle="1" w:styleId="p0">
    <w:name w:val="p0"/>
    <w:basedOn w:val="a"/>
    <w:pPr>
      <w:widowControl/>
    </w:pPr>
    <w:rPr>
      <w:rFonts w:ascii="Times New Roman" w:hAnsi="Times New Roman" w:cs="Times New Roman"/>
      <w:kern w:val="0"/>
      <w:szCs w:val="21"/>
    </w:rPr>
  </w:style>
  <w:style w:type="paragraph" w:customStyle="1" w:styleId="10">
    <w:name w:val="无间隔1"/>
    <w:link w:val="Char2"/>
    <w:uiPriority w:val="1"/>
    <w:qFormat/>
    <w:rPr>
      <w:rFonts w:ascii="Calibri" w:hAnsi="Calibri" w:cs="黑体"/>
      <w:sz w:val="22"/>
      <w:szCs w:val="22"/>
    </w:rPr>
  </w:style>
  <w:style w:type="character" w:customStyle="1" w:styleId="Char1">
    <w:name w:val="页眉 Char"/>
    <w:link w:val="a6"/>
    <w:uiPriority w:val="99"/>
    <w:rPr>
      <w:sz w:val="18"/>
      <w:szCs w:val="18"/>
    </w:rPr>
  </w:style>
  <w:style w:type="character" w:customStyle="1" w:styleId="Char0">
    <w:name w:val="页脚 Char"/>
    <w:link w:val="a5"/>
    <w:uiPriority w:val="99"/>
    <w:rPr>
      <w:sz w:val="18"/>
      <w:szCs w:val="18"/>
    </w:rPr>
  </w:style>
  <w:style w:type="character" w:customStyle="1" w:styleId="Char2">
    <w:name w:val="无间隔 Char"/>
    <w:link w:val="10"/>
    <w:uiPriority w:val="1"/>
    <w:rPr>
      <w:rFonts w:ascii="Calibri" w:hAnsi="Calibri" w:cs="黑体"/>
      <w:sz w:val="22"/>
      <w:szCs w:val="22"/>
      <w:lang w:val="en-US" w:eastAsia="zh-CN" w:bidi="ar-SA"/>
    </w:rPr>
  </w:style>
  <w:style w:type="character" w:customStyle="1" w:styleId="Char">
    <w:name w:val="批注框文本 Char"/>
    <w:link w:val="a4"/>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422</Words>
  <Characters>2411</Characters>
  <Application>Microsoft Office Word</Application>
  <DocSecurity>0</DocSecurity>
  <Lines>20</Lines>
  <Paragraphs>5</Paragraphs>
  <ScaleCrop>false</ScaleCrop>
  <Company>Lenovo</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忻州市财政局2020年度部门预算</dc:title>
  <dc:creator>t</dc:creator>
  <cp:lastModifiedBy>MC SYSTEM</cp:lastModifiedBy>
  <cp:revision>1</cp:revision>
  <cp:lastPrinted>2022-09-15T13:52:00Z</cp:lastPrinted>
  <dcterms:created xsi:type="dcterms:W3CDTF">2019-05-21T00:56:00Z</dcterms:created>
  <dcterms:modified xsi:type="dcterms:W3CDTF">2022-09-15T14:10:00Z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