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（</w:t>
      </w:r>
      <w:r>
        <w:rPr>
          <w:rFonts w:ascii="黑体" w:eastAsia="黑体"/>
          <w:sz w:val="32"/>
          <w:szCs w:val="32"/>
        </w:rPr>
        <w:t>2021</w:t>
      </w:r>
      <w:r>
        <w:rPr>
          <w:rFonts w:hint="eastAsia" w:ascii="黑体" w:eastAsia="黑体"/>
          <w:sz w:val="32"/>
          <w:szCs w:val="32"/>
        </w:rPr>
        <w:t>年度）</w:t>
      </w:r>
      <w:r>
        <w:rPr>
          <w:rFonts w:hint="eastAsia" w:ascii="黑体" w:eastAsia="黑体"/>
          <w:sz w:val="32"/>
          <w:szCs w:val="32"/>
          <w:lang w:eastAsia="zh-CN"/>
        </w:rPr>
        <w:t>中共忻州市委政法委员会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整体支出预算</w:t>
      </w:r>
      <w:r>
        <w:rPr>
          <w:rFonts w:ascii="黑体" w:eastAsia="黑体"/>
          <w:sz w:val="32"/>
          <w:szCs w:val="32"/>
        </w:rPr>
        <w:t>绩效</w:t>
      </w:r>
      <w:r>
        <w:rPr>
          <w:rFonts w:hint="eastAsia" w:ascii="黑体" w:eastAsia="黑体"/>
          <w:sz w:val="32"/>
          <w:szCs w:val="32"/>
        </w:rPr>
        <w:t>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一、部门（单位）基本情况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1.主要职责职能</w:t>
      </w:r>
    </w:p>
    <w:tbl>
      <w:tblPr>
        <w:tblStyle w:val="7"/>
        <w:tblW w:w="4596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"/>
        <w:gridCol w:w="79"/>
        <w:gridCol w:w="455"/>
        <w:gridCol w:w="6977"/>
        <w:gridCol w:w="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2" w:type="pct"/>
          <w:trHeight w:val="508" w:hRule="atLeast"/>
          <w:jc w:val="center"/>
          <w:hidden/>
        </w:trPr>
        <w:tc>
          <w:tcPr>
            <w:tcW w:w="217" w:type="pct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仿宋" w:eastAsia="仿宋" w:cs="宋体"/>
                <w:b/>
                <w:bCs/>
                <w:vanish/>
                <w:kern w:val="0"/>
                <w:sz w:val="22"/>
              </w:rPr>
            </w:pPr>
          </w:p>
        </w:tc>
        <w:tc>
          <w:tcPr>
            <w:tcW w:w="4411" w:type="pct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b/>
                <w:bCs/>
                <w:vanish/>
                <w:kern w:val="0"/>
                <w:sz w:val="24"/>
              </w:rPr>
            </w:pPr>
            <w:r>
              <w:rPr>
                <w:rFonts w:hint="eastAsia"/>
                <w:b/>
                <w:bCs/>
                <w:vanish/>
                <w:kern w:val="0"/>
                <w:sz w:val="24"/>
              </w:rPr>
              <w:t>职责职能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pct"/>
          <w:trHeight w:val="402" w:hRule="atLeast"/>
          <w:jc w:val="center"/>
        </w:trPr>
        <w:tc>
          <w:tcPr>
            <w:tcW w:w="31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451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" w:hAnsi="Calibri" w:eastAsia="仿宋" w:cs="仿宋"/>
                <w:color w:val="000000"/>
                <w:kern w:val="0"/>
                <w:sz w:val="24"/>
                <w:highlight w:val="white"/>
                <w:lang w:val="en" w:eastAsia="zh-CN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深入贯彻中央、省委要求和市委决定，对全市政法工作提出全局性部署，推进平安忻州、法治忻州建设，加强过硬队伍建设</w:t>
            </w:r>
            <w:r>
              <w:rPr>
                <w:rFonts w:hint="eastAsia" w:ascii="仿宋" w:hAnsi="Calibri" w:eastAsia="仿宋" w:cs="仿宋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pct"/>
          <w:trHeight w:val="402" w:hRule="atLeast"/>
          <w:jc w:val="center"/>
        </w:trPr>
        <w:tc>
          <w:tcPr>
            <w:tcW w:w="31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451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" w:hAnsi="Calibri" w:eastAsia="仿宋" w:cs="仿宋"/>
                <w:color w:val="000000"/>
                <w:kern w:val="0"/>
                <w:sz w:val="24"/>
                <w:highlight w:val="white"/>
                <w:lang w:eastAsia="zh-CN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分析社会稳定形势，协调推动预防、化解影响稳定的社会矛盾和风险，协调应对和处置重大突发事件</w:t>
            </w:r>
            <w:r>
              <w:rPr>
                <w:rFonts w:hint="eastAsia" w:ascii="仿宋" w:hAnsi="Calibri" w:eastAsia="仿宋" w:cs="仿宋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pct"/>
          <w:trHeight w:val="402" w:hRule="atLeast"/>
          <w:jc w:val="center"/>
        </w:trPr>
        <w:tc>
          <w:tcPr>
            <w:tcW w:w="31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451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" w:hAnsi="Calibri" w:eastAsia="仿宋" w:cs="仿宋"/>
                <w:color w:val="000000"/>
                <w:kern w:val="0"/>
                <w:sz w:val="24"/>
                <w:highlight w:val="white"/>
                <w:lang w:eastAsia="zh-CN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指导协调政法部门媒体网络宣传工作</w:t>
            </w:r>
            <w:r>
              <w:rPr>
                <w:rFonts w:hint="eastAsia" w:ascii="仿宋" w:hAnsi="Calibri" w:eastAsia="仿宋" w:cs="仿宋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pct"/>
          <w:trHeight w:val="402" w:hRule="atLeast"/>
          <w:jc w:val="center"/>
        </w:trPr>
        <w:tc>
          <w:tcPr>
            <w:tcW w:w="31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451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" w:hAnsi="Calibri" w:eastAsia="仿宋" w:cs="仿宋"/>
                <w:color w:val="000000"/>
                <w:kern w:val="0"/>
                <w:sz w:val="24"/>
                <w:highlight w:val="white"/>
                <w:lang w:eastAsia="zh-CN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监督和支持市级政法各部门依法行使职权，推进严格执法、公正司法</w:t>
            </w:r>
            <w:r>
              <w:rPr>
                <w:rFonts w:hint="eastAsia" w:ascii="仿宋" w:hAnsi="Calibri" w:eastAsia="仿宋" w:cs="仿宋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深化政法改革</w:t>
            </w:r>
            <w:r>
              <w:rPr>
                <w:rFonts w:hint="eastAsia" w:ascii="仿宋" w:hAnsi="Calibri" w:eastAsia="仿宋" w:cs="仿宋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pct"/>
          <w:trHeight w:val="402" w:hRule="atLeast"/>
          <w:jc w:val="center"/>
        </w:trPr>
        <w:tc>
          <w:tcPr>
            <w:tcW w:w="31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451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" w:hAnsi="Calibri" w:eastAsia="仿宋" w:cs="仿宋"/>
                <w:color w:val="000000"/>
                <w:kern w:val="0"/>
                <w:sz w:val="24"/>
                <w:highlight w:val="white"/>
                <w:lang w:eastAsia="zh-CN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指导推动全市政法系统党的建设和政法队伍建设，统筹推动政治督察和政治轮训，协助市委组织部管理政法干部</w:t>
            </w:r>
            <w:r>
              <w:rPr>
                <w:rFonts w:hint="eastAsia" w:ascii="仿宋" w:hAnsi="Calibri" w:eastAsia="仿宋" w:cs="仿宋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pct"/>
          <w:trHeight w:val="402" w:hRule="atLeast"/>
          <w:jc w:val="center"/>
        </w:trPr>
        <w:tc>
          <w:tcPr>
            <w:tcW w:w="31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451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" w:hAnsi="Calibri" w:eastAsia="仿宋" w:cs="仿宋"/>
                <w:color w:val="000000"/>
                <w:kern w:val="0"/>
                <w:sz w:val="24"/>
                <w:highlight w:val="white"/>
                <w:lang w:eastAsia="zh-CN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代管忻州市法学会</w:t>
            </w:r>
            <w:r>
              <w:rPr>
                <w:rFonts w:hint="eastAsia" w:ascii="仿宋" w:hAnsi="Calibri" w:eastAsia="仿宋" w:cs="仿宋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70" w:type="pct"/>
          <w:trHeight w:val="402" w:hRule="atLeast"/>
          <w:jc w:val="center"/>
        </w:trPr>
        <w:tc>
          <w:tcPr>
            <w:tcW w:w="317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4513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eastAsia" w:ascii="仿宋" w:hAnsi="Calibri" w:eastAsia="仿宋" w:cs="仿宋"/>
                <w:color w:val="000000"/>
                <w:kern w:val="0"/>
                <w:sz w:val="24"/>
                <w:highlight w:val="white"/>
                <w:lang w:eastAsia="zh-CN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加强对全市政法工作的督查，统筹协调平安建设、维护社会稳定、反邪教有关法律法规政策的实施工作</w:t>
            </w:r>
            <w:r>
              <w:rPr>
                <w:rFonts w:hint="eastAsia" w:ascii="仿宋" w:hAnsi="Calibri" w:eastAsia="仿宋" w:cs="仿宋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eastAsia="仿宋_GB2312"/>
          <w:sz w:val="15"/>
          <w:szCs w:val="15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2．组织架构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  <w:lang w:eastAsia="zh-CN"/>
        </w:rPr>
        <w:t>下设</w:t>
      </w:r>
      <w:r>
        <w:rPr>
          <w:rFonts w:hint="eastAsia" w:ascii="CESI楷体-GB13000" w:hAnsi="CESI楷体-GB13000" w:eastAsia="CESI楷体-GB13000" w:cs="CESI楷体-GB13000"/>
          <w:sz w:val="30"/>
        </w:rPr>
        <w:t>办公室</w:t>
      </w:r>
      <w:r>
        <w:rPr>
          <w:rFonts w:hint="eastAsia" w:eastAsia="仿宋_GB2312"/>
          <w:sz w:val="30"/>
          <w:lang w:eastAsia="zh-CN"/>
        </w:rPr>
        <w:t>：</w:t>
      </w:r>
      <w:r>
        <w:rPr>
          <w:rFonts w:hint="eastAsia" w:eastAsia="仿宋_GB2312"/>
          <w:sz w:val="30"/>
        </w:rPr>
        <w:t>协助领导了解掌握全市政法工作全面情况，处理日常工作，提供决策参考。负责内外联系与综合协调工作。</w:t>
      </w:r>
      <w:r>
        <w:rPr>
          <w:rFonts w:hint="eastAsia" w:ascii="CESI楷体-GB13000" w:hAnsi="CESI楷体-GB13000" w:eastAsia="CESI楷体-GB13000" w:cs="CESI楷体-GB13000"/>
          <w:sz w:val="30"/>
        </w:rPr>
        <w:t>政治部</w:t>
      </w:r>
      <w:r>
        <w:rPr>
          <w:rFonts w:hint="eastAsia" w:eastAsia="仿宋_GB2312"/>
          <w:sz w:val="30"/>
          <w:lang w:eastAsia="zh-CN"/>
        </w:rPr>
        <w:t>：</w:t>
      </w:r>
      <w:r>
        <w:rPr>
          <w:rFonts w:hint="eastAsia" w:eastAsia="仿宋_GB2312"/>
          <w:sz w:val="30"/>
        </w:rPr>
        <w:t>研究贯彻中央、省委政法委和市委关于加强政法队伍建设的具体措施，指导全市政法队伍建设。</w:t>
      </w:r>
      <w:r>
        <w:rPr>
          <w:rFonts w:hint="eastAsia" w:ascii="CESI楷体-GB13000" w:hAnsi="CESI楷体-GB13000" w:eastAsia="CESI楷体-GB13000" w:cs="CESI楷体-GB13000"/>
          <w:sz w:val="30"/>
        </w:rPr>
        <w:t>研究室</w:t>
      </w:r>
      <w:r>
        <w:rPr>
          <w:rFonts w:hint="eastAsia" w:eastAsia="仿宋_GB2312"/>
          <w:sz w:val="30"/>
          <w:lang w:eastAsia="zh-CN"/>
        </w:rPr>
        <w:t>：</w:t>
      </w:r>
      <w:r>
        <w:rPr>
          <w:rFonts w:hint="eastAsia" w:eastAsia="仿宋_GB2312"/>
          <w:sz w:val="30"/>
        </w:rPr>
        <w:t>调查掌握全市政法工作动态和社会治安、社会稳定、反邪教形势。研究政法工作重大方针政策和关系政法工作全局的重大事项，提出政策建议。</w:t>
      </w:r>
      <w:r>
        <w:rPr>
          <w:rFonts w:hint="eastAsia" w:ascii="CESI楷体-GB13000" w:hAnsi="CESI楷体-GB13000" w:eastAsia="CESI楷体-GB13000" w:cs="CESI楷体-GB13000"/>
          <w:sz w:val="30"/>
        </w:rPr>
        <w:t>宣传教育室</w:t>
      </w:r>
      <w:r>
        <w:rPr>
          <w:rFonts w:hint="eastAsia" w:eastAsia="仿宋_GB2312"/>
          <w:sz w:val="30"/>
          <w:lang w:eastAsia="zh-CN"/>
        </w:rPr>
        <w:t>：</w:t>
      </w:r>
      <w:r>
        <w:rPr>
          <w:rFonts w:hint="eastAsia" w:eastAsia="仿宋_GB2312"/>
          <w:sz w:val="30"/>
        </w:rPr>
        <w:t>承担中央、省委、市委关于政法工作的重大决策部署、政法工作新举措新成效、政法系统先进典型的宣传报道工作。</w:t>
      </w:r>
      <w:r>
        <w:rPr>
          <w:rFonts w:hint="eastAsia" w:ascii="CESI楷体-GB13000" w:hAnsi="CESI楷体-GB13000" w:eastAsia="CESI楷体-GB13000" w:cs="CESI楷体-GB13000"/>
          <w:sz w:val="30"/>
        </w:rPr>
        <w:t>执法监督室</w:t>
      </w:r>
      <w:r>
        <w:rPr>
          <w:rFonts w:hint="eastAsia" w:eastAsia="仿宋_GB2312"/>
          <w:sz w:val="30"/>
          <w:lang w:eastAsia="zh-CN"/>
        </w:rPr>
        <w:t>：</w:t>
      </w:r>
      <w:r>
        <w:rPr>
          <w:rFonts w:hint="eastAsia" w:eastAsia="仿宋_GB2312"/>
          <w:sz w:val="30"/>
        </w:rPr>
        <w:t>监督检查政法部门执行党的路线方针政策和国家法律法规的情况，针对突出违法问题组织开展专项检查和专项治理，及时纠正存在的倾向性问题，研究制定相关政策措施。</w:t>
      </w:r>
      <w:r>
        <w:rPr>
          <w:rFonts w:hint="eastAsia" w:ascii="CESI楷体-GB13000" w:hAnsi="CESI楷体-GB13000" w:eastAsia="CESI楷体-GB13000" w:cs="CESI楷体-GB13000"/>
          <w:sz w:val="30"/>
        </w:rPr>
        <w:t>综治督导室</w:t>
      </w:r>
      <w:r>
        <w:rPr>
          <w:rFonts w:hint="eastAsia" w:eastAsia="仿宋_GB2312"/>
          <w:sz w:val="30"/>
          <w:lang w:eastAsia="zh-CN"/>
        </w:rPr>
        <w:t>：</w:t>
      </w:r>
      <w:r>
        <w:rPr>
          <w:rFonts w:hint="eastAsia" w:eastAsia="仿宋_GB2312"/>
          <w:sz w:val="30"/>
        </w:rPr>
        <w:t>调查分析全市社会治安形势并提出政策建议。承担社会治安综合治理工作的组织协调、督导检查和综合考评。</w:t>
      </w:r>
      <w:r>
        <w:rPr>
          <w:rFonts w:hint="eastAsia" w:ascii="CESI楷体-GB13000" w:hAnsi="CESI楷体-GB13000" w:eastAsia="CESI楷体-GB13000" w:cs="CESI楷体-GB13000"/>
          <w:sz w:val="30"/>
        </w:rPr>
        <w:t>基层社会治理室</w:t>
      </w:r>
      <w:r>
        <w:rPr>
          <w:rFonts w:hint="eastAsia" w:eastAsia="仿宋_GB2312"/>
          <w:sz w:val="30"/>
          <w:lang w:eastAsia="zh-CN"/>
        </w:rPr>
        <w:t>：</w:t>
      </w:r>
      <w:r>
        <w:rPr>
          <w:rFonts w:hint="eastAsia" w:eastAsia="仿宋_GB2312"/>
          <w:sz w:val="30"/>
        </w:rPr>
        <w:t>协调推进基层社会治安综合治理体系建设，推动开展基层平安创建活动</w:t>
      </w:r>
      <w:r>
        <w:rPr>
          <w:rFonts w:hint="eastAsia" w:ascii="CESI楷体-GB13000" w:hAnsi="CESI楷体-GB13000" w:eastAsia="CESI楷体-GB13000" w:cs="CESI楷体-GB13000"/>
          <w:sz w:val="30"/>
        </w:rPr>
        <w:t>。政治安全室</w:t>
      </w:r>
      <w:r>
        <w:rPr>
          <w:rFonts w:hint="eastAsia" w:eastAsia="仿宋_GB2312"/>
          <w:sz w:val="30"/>
          <w:lang w:eastAsia="zh-CN"/>
        </w:rPr>
        <w:t>：</w:t>
      </w:r>
      <w:r>
        <w:rPr>
          <w:rFonts w:hint="eastAsia" w:eastAsia="仿宋_GB2312"/>
          <w:sz w:val="30"/>
        </w:rPr>
        <w:t>分析研判政治安全形势，调研掌握一定时期内政治安全重大问题、突出情况、重要动向，提出工作建议和意见。</w:t>
      </w:r>
      <w:r>
        <w:rPr>
          <w:rFonts w:hint="eastAsia" w:ascii="CESI楷体-GB13000" w:hAnsi="CESI楷体-GB13000" w:eastAsia="CESI楷体-GB13000" w:cs="CESI楷体-GB13000"/>
          <w:sz w:val="30"/>
        </w:rPr>
        <w:t>维稳指导室</w:t>
      </w:r>
      <w:r>
        <w:rPr>
          <w:rFonts w:hint="eastAsia" w:eastAsia="仿宋_GB2312"/>
          <w:sz w:val="30"/>
          <w:lang w:eastAsia="zh-CN"/>
        </w:rPr>
        <w:t>：</w:t>
      </w:r>
      <w:r>
        <w:rPr>
          <w:rFonts w:hint="eastAsia" w:eastAsia="仿宋_GB2312"/>
          <w:sz w:val="30"/>
        </w:rPr>
        <w:t>负责组织开展调查研究，了解掌握影响社会稳定的情况动态，分析研判社会稳定形势，及时提出对策建议。</w:t>
      </w:r>
      <w:r>
        <w:rPr>
          <w:rFonts w:hint="eastAsia" w:ascii="CESI楷体-GB13000" w:hAnsi="CESI楷体-GB13000" w:eastAsia="CESI楷体-GB13000" w:cs="CESI楷体-GB13000"/>
          <w:sz w:val="30"/>
        </w:rPr>
        <w:t>反邪教协调室</w:t>
      </w:r>
      <w:r>
        <w:rPr>
          <w:rFonts w:hint="eastAsia" w:eastAsia="仿宋_GB2312"/>
          <w:sz w:val="30"/>
          <w:lang w:eastAsia="zh-CN"/>
        </w:rPr>
        <w:t>：</w:t>
      </w:r>
      <w:r>
        <w:rPr>
          <w:rFonts w:hint="eastAsia" w:eastAsia="仿宋_GB2312"/>
          <w:sz w:val="30"/>
        </w:rPr>
        <w:t>调查研究涉邪教问题，了解掌握邪教和对社会有危害气功组织的情况，分析研判形势，提出政策建议。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3.人员构成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中共忻州市委政法委员会内设职能部门个数1</w:t>
      </w:r>
      <w:r>
        <w:rPr>
          <w:rFonts w:hint="eastAsia" w:eastAsia="仿宋_GB2312"/>
          <w:sz w:val="30"/>
          <w:lang w:val="en-US" w:eastAsia="zh-CN"/>
        </w:rPr>
        <w:t>1</w:t>
      </w:r>
      <w:r>
        <w:rPr>
          <w:rFonts w:hint="eastAsia" w:eastAsia="仿宋_GB2312"/>
          <w:sz w:val="30"/>
        </w:rPr>
        <w:t>个，下属预算单位个数0个。中共忻州市委政法委员会核定的人员编制38人，实际在职人员33人。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4.</w:t>
      </w:r>
      <w:r>
        <w:rPr>
          <w:rFonts w:hint="eastAsia"/>
        </w:rPr>
        <w:t xml:space="preserve"> </w:t>
      </w:r>
      <w:r>
        <w:rPr>
          <w:rFonts w:hint="eastAsia" w:eastAsia="仿宋_GB2312"/>
          <w:sz w:val="30"/>
        </w:rPr>
        <w:t>资产情况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黑体" w:eastAsia="黑体"/>
          <w:sz w:val="30"/>
        </w:rPr>
      </w:pPr>
      <w:r>
        <w:rPr>
          <w:rFonts w:hint="eastAsia" w:eastAsia="仿宋_GB2312"/>
          <w:sz w:val="30"/>
        </w:rPr>
        <w:t>2021年度，我单位配置固定资产64.76 万元（账面原值，下同）。 配置通用设备61.54 万元，占95.02 % ； 配置家具、用具、装具及动植物3.23万元，占4.98 % 。从配置方式分析，新购64.18万元，占99.09 %；调拨0.59 万元，占0.91 %；我配置无形资产19.21 万元。从资产类别分析，配置计算机软件19.21 万元，占100.00 % 。其他方式新增19.21万元，占100.00 %。截至2021年1231日，我单位车辆账面数量2辆，账面原值41.67 万元</w:t>
      </w:r>
      <w:r>
        <w:rPr>
          <w:rFonts w:hint="eastAsia" w:eastAsia="仿宋_GB2312"/>
          <w:sz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二、部门（单位）预算管理</w:t>
      </w:r>
      <w:r>
        <w:rPr>
          <w:rFonts w:ascii="黑体" w:eastAsia="黑体"/>
          <w:sz w:val="30"/>
        </w:rPr>
        <w:t>及执行情况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1．资金使用情况</w:t>
      </w:r>
    </w:p>
    <w:tbl>
      <w:tblPr>
        <w:tblStyle w:val="7"/>
        <w:tblW w:w="8931" w:type="dxa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261"/>
        <w:gridCol w:w="2835"/>
        <w:gridCol w:w="567"/>
        <w:gridCol w:w="567"/>
        <w:gridCol w:w="567"/>
        <w:gridCol w:w="567"/>
        <w:gridCol w:w="56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职能名称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政策或重点任务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完成情况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预算数</w:t>
            </w:r>
            <w:r>
              <w:rPr>
                <w:rFonts w:hint="eastAsia"/>
                <w:b/>
                <w:bCs/>
                <w:kern w:val="0"/>
                <w:szCs w:val="21"/>
              </w:rPr>
              <w:t>(万元)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其中：财政拨款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执行数</w:t>
            </w:r>
            <w:r>
              <w:rPr>
                <w:rFonts w:hint="eastAsia"/>
                <w:b/>
                <w:bCs/>
                <w:kern w:val="0"/>
                <w:szCs w:val="21"/>
              </w:rPr>
              <w:t>(万元)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其中：财政拨款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深入贯彻中央、省委要求和市委决定，对全市政法工作提出全局性部署，推进平安忻州、法治忻州建设， 加强过硬队伍建设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全面提升群众安全感和满意度，促进平安建设工作水平提高。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90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90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90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分析社会稳定形势，协调推动预防、化解影响稳定的社会矛盾和风险，协调应对和处置重大突发事件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深入开展“三零”单位创建工作，推动基层围绕信访问题、公共安全问题和社会治安风险持续开展隐患排查整治工作。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50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50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50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深入贯彻中央、省委要求和市委决定，对全市政法工作提出全局性部署，推进平安忻州、法治忻州建设， 加强过硬队伍建设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推进综治中心实体化、标准化建设，完善综治中心运行机制，推动“全科网格”工作深入开展。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20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代管忻州市法学会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开展“基层行”活动、“双百”活动、“八五”普法、“12·4”宪法日法治宣传活动等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8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加强对全市政法工作的督查，统筹协调平安建设、维护社会稳定、反邪教有关法律法规政策的实施工作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以创建全国市域社会治理现代化合格城市为契机，推动全市社会治理体系和治理能力现代化。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50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50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50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hint="eastAsia"/>
              </w:rPr>
              <w:t>金额合计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218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218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rPr>
                <w:rFonts w:hint="eastAsia"/>
              </w:rPr>
              <w:t>218</w:t>
            </w:r>
          </w:p>
        </w:tc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eastAsia="仿宋_GB2312"/>
          <w:sz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2.预算管理及执行情况分析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2021年收入预算817.53万元</w:t>
      </w:r>
      <w:r>
        <w:rPr>
          <w:rFonts w:hint="eastAsia" w:eastAsia="仿宋_GB2312"/>
          <w:sz w:val="30"/>
          <w:lang w:eastAsia="zh-CN"/>
        </w:rPr>
        <w:t>，</w:t>
      </w:r>
      <w:r>
        <w:rPr>
          <w:rFonts w:hint="eastAsia" w:eastAsia="仿宋_GB2312"/>
          <w:sz w:val="30"/>
        </w:rPr>
        <w:t>2021年一般公共预算支出预算817.53万元。其中基本支出549.53万</w:t>
      </w:r>
      <w:r>
        <w:rPr>
          <w:rFonts w:hint="eastAsia" w:eastAsia="仿宋_GB2312"/>
          <w:sz w:val="30"/>
          <w:lang w:eastAsia="zh-CN"/>
        </w:rPr>
        <w:t>元，</w:t>
      </w:r>
      <w:r>
        <w:rPr>
          <w:rFonts w:hint="eastAsia" w:eastAsia="仿宋_GB2312"/>
          <w:sz w:val="30"/>
        </w:rPr>
        <w:t>公用经费126.29万元，主要包括：办公费、公务用车运行维护费、培训费、会议费、工会经费、福利费、其他交通费用等。2021年项目支出268万元，项目经费全部为一般公共预算，项目支出主要用于平安建设（综治工作）、市域社会治理、“三零”单位创建、市综治中心运行、法学会工作经费的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三、部门（单位）整体支出绩效目标及开展情况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综合考虑产出、效益、服务对象满意度各方面因素，通过数据采集及分析，最终评分结果：整体支出绩效自评价结果为:总得分</w:t>
      </w:r>
      <w:r>
        <w:rPr>
          <w:rFonts w:hint="eastAsia" w:ascii="仿宋" w:hAnsi="仿宋" w:eastAsia="仿宋"/>
          <w:sz w:val="30"/>
          <w:szCs w:val="30"/>
        </w:rPr>
        <w:t>89.25</w:t>
      </w:r>
      <w:r>
        <w:rPr>
          <w:rFonts w:hint="eastAsia" w:eastAsia="仿宋_GB2312"/>
          <w:sz w:val="30"/>
        </w:rPr>
        <w:t>分，属于"</w:t>
      </w:r>
      <w:r>
        <w:rPr>
          <w:rFonts w:hint="eastAsia" w:ascii="仿宋" w:hAnsi="仿宋" w:eastAsia="仿宋"/>
          <w:sz w:val="30"/>
          <w:szCs w:val="30"/>
        </w:rPr>
        <w:t>良好</w:t>
      </w:r>
      <w:r>
        <w:rPr>
          <w:rFonts w:hint="eastAsia" w:eastAsia="仿宋_GB2312"/>
          <w:sz w:val="30"/>
        </w:rPr>
        <w:t>"。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四、部门</w:t>
      </w:r>
      <w:r>
        <w:rPr>
          <w:rFonts w:ascii="黑体" w:eastAsia="黑体"/>
          <w:sz w:val="30"/>
        </w:rPr>
        <w:t>（</w:t>
      </w:r>
      <w:r>
        <w:rPr>
          <w:rFonts w:hint="eastAsia" w:ascii="黑体" w:eastAsia="黑体"/>
          <w:sz w:val="30"/>
        </w:rPr>
        <w:t>单位</w:t>
      </w:r>
      <w:r>
        <w:rPr>
          <w:rFonts w:ascii="黑体" w:eastAsia="黑体"/>
          <w:sz w:val="30"/>
        </w:rPr>
        <w:t>）</w:t>
      </w:r>
      <w:r>
        <w:rPr>
          <w:rFonts w:hint="eastAsia" w:ascii="黑体" w:eastAsia="黑体"/>
          <w:sz w:val="30"/>
        </w:rPr>
        <w:t>整体支出绩效实现情况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（一）履职完成情况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从数量</w:t>
      </w:r>
      <w:r>
        <w:rPr>
          <w:rFonts w:eastAsia="仿宋_GB2312"/>
          <w:sz w:val="30"/>
        </w:rPr>
        <w:t>、质量</w:t>
      </w:r>
      <w:r>
        <w:rPr>
          <w:rFonts w:hint="eastAsia" w:eastAsia="仿宋_GB2312"/>
          <w:sz w:val="30"/>
        </w:rPr>
        <w:t>、</w:t>
      </w:r>
      <w:r>
        <w:rPr>
          <w:rFonts w:eastAsia="仿宋_GB2312"/>
          <w:sz w:val="30"/>
        </w:rPr>
        <w:t>时</w:t>
      </w:r>
      <w:r>
        <w:rPr>
          <w:rFonts w:hint="eastAsia" w:eastAsia="仿宋_GB2312"/>
          <w:sz w:val="30"/>
        </w:rPr>
        <w:t>效等方面归纳反映年度主要</w:t>
      </w:r>
      <w:r>
        <w:rPr>
          <w:rFonts w:eastAsia="仿宋_GB2312"/>
          <w:sz w:val="30"/>
        </w:rPr>
        <w:t>计划任务完成</w:t>
      </w:r>
      <w:r>
        <w:rPr>
          <w:rFonts w:hint="eastAsia" w:eastAsia="仿宋_GB2312"/>
          <w:sz w:val="30"/>
        </w:rPr>
        <w:t>情况综合分析产出指标。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二级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三级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20" w:firstLineChars="50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全面提升群众安全感和满意度，促进平安建设工作水平提高。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创建平安忻州对7个先进县进行表彰。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80%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深入开展“三零”单位创建工作，推动基层围绕信访问题、公共安全问题和社会治安风险持续开展隐患排查整治工作。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开展一级调度会4次、二级12次、三级12次以上，开展培训1次、宣传1次，检查2次。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80%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推进综治中心实体化、标准化建设，完善综治中心运行机制，推动“全科网格”工作深入开展。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市级平台运行维护1次，网格化培训、现场会至少2期。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85%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开展“基层行”活动、“双百”活动、“八五”普法、“12·4”宪法日法治宣传活动等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开展法治宣传4项、法律服务2项、法学研究4项、法学交流3项、出版《忻州法学》期刊4期。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85%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以创建全国市域社会治理现代化合格城市为契机，推动全市社会治理体系和治理能力现代化。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开展推进会、观摩会、座谈会、培训和宣传工作各1次，检查工作2次。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质量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全面提升群众安全感和满意度，促进平安建设工作水平提高。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表彰合格率达到100%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深入开展“三零”单位创建工作，推动基层围绕信访问题、公共安全问题和社会治安风险持续开展隐患排查整治工作。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村（社区）“零上访、零事故、零案件”分别达到75%、80%、80%以上；企业和单位分别达到85%、90%、90%以上。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推进综治中心实体化、标准化建设，完善综治中心运行机制，推动“全科网格”工作深入开展。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市级平台运行正常率达50%，培训合格率50%。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开展“基层行”活动、“双百”活动、“八五”普法、“12·4”宪法日法治宣传活动等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按时开展各项工作。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以创建全国市域社会治理现代化合格城市为契机，推动全市社会治理体系和治理能力现代化。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=88项任务完成率达70%。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70项任务完成率达70%。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4.77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时效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全面提升群众安全感和满意度，促进平安建设工作水平提高。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表彰奖金及时发放率达到80%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深入开展“三零”单位创建工作，推动基层围绕信访问题、公共安全问题和社会治安风险持续开展隐患排查整治工作。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按时开展“三零”单位创建工作。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94%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推进综治中心实体化、标准化建设，完善综治中心运行机制，推动“全科网格”工作深入开展。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各类奖励、费用及时发放。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94%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开展“基层行”活动、“双百”活动、“八五”普法、“12·4”宪法日法治宣传活动等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开展期限1年。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以创建全国市域社会治理现代化合格城市为契机，推动全市社会治理体系和治理能力现代化。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各单位人员完成率达到70%。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95%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5.7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eastAsia="仿宋_GB2312"/>
          <w:sz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（二）履职效果情况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从</w:t>
      </w:r>
      <w:r>
        <w:rPr>
          <w:rFonts w:eastAsia="仿宋_GB2312"/>
          <w:sz w:val="30"/>
        </w:rPr>
        <w:t>社会效益、</w:t>
      </w:r>
      <w:r>
        <w:rPr>
          <w:rFonts w:hint="eastAsia" w:eastAsia="仿宋_GB2312"/>
          <w:sz w:val="30"/>
        </w:rPr>
        <w:t>经济效益（如</w:t>
      </w:r>
      <w:r>
        <w:rPr>
          <w:rFonts w:eastAsia="仿宋_GB2312"/>
          <w:sz w:val="30"/>
        </w:rPr>
        <w:t>有）</w:t>
      </w:r>
      <w:r>
        <w:rPr>
          <w:rFonts w:hint="eastAsia" w:eastAsia="仿宋_GB2312"/>
          <w:sz w:val="30"/>
        </w:rPr>
        <w:t>、生态</w:t>
      </w:r>
      <w:r>
        <w:rPr>
          <w:rFonts w:eastAsia="仿宋_GB2312"/>
          <w:sz w:val="30"/>
        </w:rPr>
        <w:t>效益（</w:t>
      </w:r>
      <w:r>
        <w:rPr>
          <w:rFonts w:hint="eastAsia" w:eastAsia="仿宋_GB2312"/>
          <w:sz w:val="30"/>
        </w:rPr>
        <w:t>如</w:t>
      </w:r>
      <w:r>
        <w:rPr>
          <w:rFonts w:eastAsia="仿宋_GB2312"/>
          <w:sz w:val="30"/>
        </w:rPr>
        <w:t>有）</w:t>
      </w:r>
      <w:r>
        <w:rPr>
          <w:rFonts w:hint="eastAsia" w:eastAsia="仿宋_GB2312"/>
          <w:sz w:val="30"/>
        </w:rPr>
        <w:t>等方面反映部门（单位）履职效果的</w:t>
      </w:r>
      <w:r>
        <w:rPr>
          <w:rFonts w:eastAsia="仿宋_GB2312"/>
          <w:sz w:val="30"/>
        </w:rPr>
        <w:t>实现情况</w:t>
      </w:r>
      <w:r>
        <w:rPr>
          <w:rFonts w:hint="eastAsia" w:eastAsia="仿宋_GB2312"/>
          <w:sz w:val="30"/>
        </w:rPr>
        <w:t>综合分析产出指标</w:t>
      </w:r>
      <w:r>
        <w:rPr>
          <w:rFonts w:eastAsia="仿宋_GB2312"/>
          <w:sz w:val="30"/>
        </w:rPr>
        <w:t>。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二级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三级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20" w:firstLineChars="50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深入贯彻中央、省委要求和市委决定，对全市政法工作研究提出全局性部署，推进平安忻州、法治忻州建设，加强过硬队伍建设，深化智能化建设，坚决维护国家政治安全，确保社会大局稳定，促进社会公平正义，保障人民安居乐业，服务经济社会发展。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深入贯彻中央、省委要求和市委决定，对全市政法工作研究提出全局性部署，推进平安忻州、法治忻州建设，加强过硬队伍建设，深化智能化建设，坚决维护国家政治安全，确保社会大局稳定，促进社会公平正义，保障人民安居乐业，服务经济社会发展。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93%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4.65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仿宋_GB2312"/>
          <w:sz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（三）</w:t>
      </w:r>
      <w:r>
        <w:rPr>
          <w:rFonts w:eastAsia="仿宋_GB2312"/>
          <w:sz w:val="30"/>
        </w:rPr>
        <w:t>社会满意度情况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从</w:t>
      </w:r>
      <w:r>
        <w:rPr>
          <w:rFonts w:eastAsia="仿宋_GB2312"/>
          <w:sz w:val="30"/>
        </w:rPr>
        <w:t>社会</w:t>
      </w:r>
      <w:r>
        <w:rPr>
          <w:rFonts w:hint="eastAsia" w:eastAsia="仿宋_GB2312"/>
          <w:sz w:val="30"/>
        </w:rPr>
        <w:t>公众对单位履职情况的</w:t>
      </w:r>
      <w:r>
        <w:rPr>
          <w:rFonts w:eastAsia="仿宋_GB2312"/>
          <w:sz w:val="30"/>
        </w:rPr>
        <w:t>满意度</w:t>
      </w:r>
      <w:r>
        <w:rPr>
          <w:rFonts w:hint="eastAsia" w:eastAsia="仿宋_GB2312"/>
          <w:sz w:val="30"/>
        </w:rPr>
        <w:t>方面进行综合分析</w:t>
      </w:r>
      <w:r>
        <w:rPr>
          <w:rFonts w:eastAsia="仿宋_GB2312"/>
          <w:sz w:val="30"/>
        </w:rPr>
        <w:t>。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二级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三级</w:t>
            </w:r>
            <w:r>
              <w:rPr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eastAsia="Times New Roman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20" w:firstLineChars="50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满意度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群众满意度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≥90%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93%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" w:hAnsi="Calibri" w:eastAsia="仿宋" w:cs="仿宋"/>
                <w:color w:val="000000"/>
                <w:kern w:val="0"/>
                <w:sz w:val="24"/>
                <w:highlight w:val="white"/>
              </w:rPr>
            </w:pPr>
            <w:r>
              <w:rPr>
                <w:rFonts w:ascii="仿宋" w:hAnsi="Calibri" w:eastAsia="仿宋" w:cs="仿宋"/>
                <w:color w:val="000000"/>
                <w:kern w:val="0"/>
                <w:sz w:val="24"/>
              </w:rPr>
              <w:t>4.65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eastAsia="仿宋_GB2312"/>
          <w:sz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五、部门</w:t>
      </w:r>
      <w:r>
        <w:rPr>
          <w:rFonts w:ascii="黑体" w:eastAsia="黑体"/>
          <w:sz w:val="30"/>
        </w:rPr>
        <w:t>（</w:t>
      </w:r>
      <w:r>
        <w:rPr>
          <w:rFonts w:hint="eastAsia" w:ascii="黑体" w:eastAsia="黑体"/>
          <w:sz w:val="30"/>
        </w:rPr>
        <w:t>单位</w:t>
      </w:r>
      <w:r>
        <w:rPr>
          <w:rFonts w:ascii="黑体" w:eastAsia="黑体"/>
          <w:sz w:val="30"/>
        </w:rPr>
        <w:t>）</w:t>
      </w:r>
      <w:r>
        <w:rPr>
          <w:rFonts w:hint="eastAsia" w:ascii="黑体" w:eastAsia="黑体"/>
          <w:sz w:val="30"/>
        </w:rPr>
        <w:t>整体支出绩效中存</w:t>
      </w:r>
      <w:r>
        <w:rPr>
          <w:rFonts w:ascii="黑体" w:eastAsia="黑体"/>
          <w:sz w:val="30"/>
        </w:rPr>
        <w:t>在问题</w:t>
      </w:r>
      <w:r>
        <w:rPr>
          <w:rFonts w:hint="eastAsia" w:ascii="黑体" w:eastAsia="黑体"/>
          <w:sz w:val="30"/>
        </w:rPr>
        <w:t>及</w:t>
      </w:r>
      <w:r>
        <w:rPr>
          <w:rFonts w:ascii="黑体" w:eastAsia="黑体"/>
          <w:sz w:val="30"/>
        </w:rPr>
        <w:t>改进措施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（一）</w:t>
      </w:r>
      <w:r>
        <w:rPr>
          <w:rFonts w:eastAsia="仿宋_GB2312"/>
          <w:sz w:val="30"/>
        </w:rPr>
        <w:t>主要问题</w:t>
      </w:r>
      <w:r>
        <w:rPr>
          <w:rFonts w:hint="eastAsia" w:eastAsia="仿宋_GB2312"/>
          <w:sz w:val="30"/>
        </w:rPr>
        <w:t>及</w:t>
      </w:r>
      <w:r>
        <w:rPr>
          <w:rFonts w:eastAsia="仿宋_GB2312"/>
          <w:sz w:val="30"/>
        </w:rPr>
        <w:t>原因分析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eastAsia="仿宋_GB2312"/>
          <w:sz w:val="30"/>
          <w:lang w:eastAsia="zh-CN"/>
        </w:rPr>
      </w:pPr>
      <w:r>
        <w:rPr>
          <w:rFonts w:hint="eastAsia" w:eastAsia="仿宋_GB2312"/>
          <w:sz w:val="30"/>
        </w:rPr>
        <w:t>预算管理较理想，制度执行总体较为有效，但仍需进一步强化</w:t>
      </w:r>
      <w:r>
        <w:rPr>
          <w:rFonts w:hint="eastAsia" w:eastAsia="仿宋_GB2312"/>
          <w:sz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（二）</w:t>
      </w:r>
      <w:r>
        <w:rPr>
          <w:rFonts w:eastAsia="仿宋_GB2312"/>
          <w:sz w:val="30"/>
        </w:rPr>
        <w:t>改</w:t>
      </w:r>
      <w:r>
        <w:rPr>
          <w:rFonts w:hint="eastAsia" w:eastAsia="仿宋_GB2312"/>
          <w:sz w:val="30"/>
        </w:rPr>
        <w:t>进</w:t>
      </w:r>
      <w:r>
        <w:rPr>
          <w:rFonts w:eastAsia="仿宋_GB2312"/>
          <w:sz w:val="30"/>
        </w:rPr>
        <w:t>的方向</w:t>
      </w:r>
      <w:r>
        <w:rPr>
          <w:rFonts w:hint="eastAsia" w:eastAsia="仿宋_GB2312"/>
          <w:sz w:val="30"/>
        </w:rPr>
        <w:t>和具体</w:t>
      </w:r>
      <w:r>
        <w:rPr>
          <w:rFonts w:eastAsia="仿宋_GB2312"/>
          <w:sz w:val="30"/>
        </w:rPr>
        <w:t>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1、细化预算编制工作，认真做好预算的编制。进一步加强单位内部机构各股室的预算管理意识，严格按照预算编制的相关制度和要求进行预算编制；全面编制预算项目，优先保障固定性的、相对刚性的费用支出项目，尽量压缩变动性的、有控制空间的费用项目，进一步提高预算编制的科学性、严谨性和可控性。加强内部预算编制的审核和预算控制指标的下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2、加强财务管理，严格财务审核。加强单位财务管理，健全单位财务管理制度体系，规范单位财务行为。在费用报账支付时，按照预算规定的费用项目和用途进行资金使用审核、列报支付、财务核算，杜绝超支现象的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3、完善资产管理。严格编制政府采购年初预算和计划，规范各类资产的购置审批制度、资产出租出借和收入管理制度、资产采购制度、使用管理制度、资产处置和报废审批制度、资产管理岗位职责制度等，加强单位内部的资产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4、对相关人员加强培训。特别是针对《预算法》《行政事业单位会计制度》等学习培训，规范部门预算收支核算，切实提高部门预算收支管理水平。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六、</w:t>
      </w:r>
      <w:r>
        <w:rPr>
          <w:rFonts w:ascii="黑体" w:eastAsia="黑体"/>
          <w:sz w:val="30"/>
        </w:rPr>
        <w:t>绩效自评</w:t>
      </w:r>
      <w:r>
        <w:rPr>
          <w:rFonts w:hint="eastAsia" w:ascii="黑体" w:eastAsia="黑体"/>
          <w:sz w:val="30"/>
        </w:rPr>
        <w:t>结果</w:t>
      </w:r>
      <w:r>
        <w:rPr>
          <w:rFonts w:ascii="黑体" w:eastAsia="黑体"/>
          <w:sz w:val="30"/>
        </w:rPr>
        <w:t>拟应</w:t>
      </w:r>
      <w:bookmarkStart w:id="0" w:name="_GoBack"/>
      <w:bookmarkEnd w:id="0"/>
      <w:r>
        <w:rPr>
          <w:rFonts w:ascii="黑体" w:eastAsia="黑体"/>
          <w:sz w:val="30"/>
        </w:rPr>
        <w:t>用和公开</w:t>
      </w:r>
      <w:r>
        <w:rPr>
          <w:rFonts w:hint="eastAsia" w:ascii="黑体" w:eastAsia="黑体"/>
          <w:sz w:val="30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eastAsia="仿宋_GB2312"/>
          <w:sz w:val="30"/>
          <w:lang w:eastAsia="zh-CN"/>
        </w:rPr>
      </w:pPr>
      <w:r>
        <w:rPr>
          <w:rFonts w:hint="eastAsia" w:eastAsia="仿宋_GB2312"/>
          <w:sz w:val="30"/>
          <w:lang w:eastAsia="zh-CN"/>
        </w:rPr>
        <w:t>在忻州长安网官网进行公开。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七、其他需要说明的情况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eastAsia="仿宋_GB2312"/>
          <w:sz w:val="30"/>
          <w:lang w:eastAsia="zh-CN"/>
        </w:rPr>
      </w:pPr>
      <w:r>
        <w:rPr>
          <w:rFonts w:hint="eastAsia" w:eastAsia="仿宋_GB2312"/>
          <w:sz w:val="30"/>
          <w:lang w:eastAsia="zh-CN"/>
        </w:rPr>
        <w:t>无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247" w:right="1400" w:bottom="1089" w:left="1559" w:header="851" w:footer="992" w:gutter="0"/>
      <w:paperSrc w:first="15" w:other="15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楷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OTJlNzg2YzRhYjg5Y2Y3ODU3Zjc0MWQ2ZjExNjcifQ=="/>
  </w:docVars>
  <w:rsids>
    <w:rsidRoot w:val="00063C33"/>
    <w:rsid w:val="00000AE5"/>
    <w:rsid w:val="0000149B"/>
    <w:rsid w:val="00003466"/>
    <w:rsid w:val="00005172"/>
    <w:rsid w:val="000100EA"/>
    <w:rsid w:val="0001143D"/>
    <w:rsid w:val="00011ADD"/>
    <w:rsid w:val="000142F7"/>
    <w:rsid w:val="000174EF"/>
    <w:rsid w:val="00017B0A"/>
    <w:rsid w:val="00023671"/>
    <w:rsid w:val="00026029"/>
    <w:rsid w:val="000264BF"/>
    <w:rsid w:val="000274E1"/>
    <w:rsid w:val="00032FA0"/>
    <w:rsid w:val="00037A63"/>
    <w:rsid w:val="00040CA6"/>
    <w:rsid w:val="00043B48"/>
    <w:rsid w:val="00052BE5"/>
    <w:rsid w:val="00056620"/>
    <w:rsid w:val="00060137"/>
    <w:rsid w:val="00063C33"/>
    <w:rsid w:val="00063D5B"/>
    <w:rsid w:val="00065156"/>
    <w:rsid w:val="00065B29"/>
    <w:rsid w:val="00067138"/>
    <w:rsid w:val="0006750F"/>
    <w:rsid w:val="000744C4"/>
    <w:rsid w:val="00075453"/>
    <w:rsid w:val="00075D05"/>
    <w:rsid w:val="00077163"/>
    <w:rsid w:val="00081B98"/>
    <w:rsid w:val="000822BA"/>
    <w:rsid w:val="000824B9"/>
    <w:rsid w:val="00083E7F"/>
    <w:rsid w:val="00087DE3"/>
    <w:rsid w:val="000903A9"/>
    <w:rsid w:val="00090A12"/>
    <w:rsid w:val="00091DCD"/>
    <w:rsid w:val="000920AE"/>
    <w:rsid w:val="000A413D"/>
    <w:rsid w:val="000A5944"/>
    <w:rsid w:val="000A7EBC"/>
    <w:rsid w:val="000B00C1"/>
    <w:rsid w:val="000B1FE0"/>
    <w:rsid w:val="000B2275"/>
    <w:rsid w:val="000B2CE5"/>
    <w:rsid w:val="000B2D6A"/>
    <w:rsid w:val="000B5A1C"/>
    <w:rsid w:val="000B61DE"/>
    <w:rsid w:val="000B7645"/>
    <w:rsid w:val="000C0FB4"/>
    <w:rsid w:val="000C44B7"/>
    <w:rsid w:val="000E5B04"/>
    <w:rsid w:val="000E69D0"/>
    <w:rsid w:val="000E6E12"/>
    <w:rsid w:val="000E7FBE"/>
    <w:rsid w:val="000F10A1"/>
    <w:rsid w:val="000F2CE9"/>
    <w:rsid w:val="000F5BD7"/>
    <w:rsid w:val="000F6964"/>
    <w:rsid w:val="00100A3B"/>
    <w:rsid w:val="001014B4"/>
    <w:rsid w:val="00104DFE"/>
    <w:rsid w:val="00106E72"/>
    <w:rsid w:val="00113289"/>
    <w:rsid w:val="00113D04"/>
    <w:rsid w:val="00113E8E"/>
    <w:rsid w:val="00114C26"/>
    <w:rsid w:val="00114CF1"/>
    <w:rsid w:val="0011541B"/>
    <w:rsid w:val="0012134D"/>
    <w:rsid w:val="001220BE"/>
    <w:rsid w:val="00125734"/>
    <w:rsid w:val="00125CF2"/>
    <w:rsid w:val="00126E12"/>
    <w:rsid w:val="00130587"/>
    <w:rsid w:val="00130791"/>
    <w:rsid w:val="00130A6B"/>
    <w:rsid w:val="00131B00"/>
    <w:rsid w:val="0013238A"/>
    <w:rsid w:val="00132D88"/>
    <w:rsid w:val="00133A9B"/>
    <w:rsid w:val="0013429F"/>
    <w:rsid w:val="001410F0"/>
    <w:rsid w:val="001420CF"/>
    <w:rsid w:val="0014278D"/>
    <w:rsid w:val="00143A75"/>
    <w:rsid w:val="00143BA3"/>
    <w:rsid w:val="0014417A"/>
    <w:rsid w:val="001451E1"/>
    <w:rsid w:val="00147FEA"/>
    <w:rsid w:val="0015165E"/>
    <w:rsid w:val="00155CA1"/>
    <w:rsid w:val="001612E1"/>
    <w:rsid w:val="00164523"/>
    <w:rsid w:val="00165DB0"/>
    <w:rsid w:val="001662B4"/>
    <w:rsid w:val="0017063E"/>
    <w:rsid w:val="00172EE3"/>
    <w:rsid w:val="001759BB"/>
    <w:rsid w:val="00176A66"/>
    <w:rsid w:val="00177F82"/>
    <w:rsid w:val="001808D8"/>
    <w:rsid w:val="0018270E"/>
    <w:rsid w:val="00182B89"/>
    <w:rsid w:val="00182FC9"/>
    <w:rsid w:val="00190510"/>
    <w:rsid w:val="001A0AFE"/>
    <w:rsid w:val="001A1132"/>
    <w:rsid w:val="001B04B5"/>
    <w:rsid w:val="001B5269"/>
    <w:rsid w:val="001B7A52"/>
    <w:rsid w:val="001C0B83"/>
    <w:rsid w:val="001C31AD"/>
    <w:rsid w:val="001C4669"/>
    <w:rsid w:val="001C64FE"/>
    <w:rsid w:val="001C7FFB"/>
    <w:rsid w:val="001D0163"/>
    <w:rsid w:val="001D0390"/>
    <w:rsid w:val="001D03A1"/>
    <w:rsid w:val="001D0E29"/>
    <w:rsid w:val="001D2206"/>
    <w:rsid w:val="001D31D8"/>
    <w:rsid w:val="001D41B6"/>
    <w:rsid w:val="001D785B"/>
    <w:rsid w:val="001D7A42"/>
    <w:rsid w:val="001D7F4F"/>
    <w:rsid w:val="001E09A5"/>
    <w:rsid w:val="001E11AE"/>
    <w:rsid w:val="001E387E"/>
    <w:rsid w:val="001E4826"/>
    <w:rsid w:val="001E55E3"/>
    <w:rsid w:val="001F0EC7"/>
    <w:rsid w:val="001F1C88"/>
    <w:rsid w:val="001F2939"/>
    <w:rsid w:val="001F3B30"/>
    <w:rsid w:val="001F3BCB"/>
    <w:rsid w:val="001F7F59"/>
    <w:rsid w:val="00200D3F"/>
    <w:rsid w:val="0020308A"/>
    <w:rsid w:val="00204221"/>
    <w:rsid w:val="00204587"/>
    <w:rsid w:val="00205131"/>
    <w:rsid w:val="00206133"/>
    <w:rsid w:val="00206B24"/>
    <w:rsid w:val="00213BC8"/>
    <w:rsid w:val="00216350"/>
    <w:rsid w:val="002166D3"/>
    <w:rsid w:val="00216F1E"/>
    <w:rsid w:val="00217E52"/>
    <w:rsid w:val="002202E8"/>
    <w:rsid w:val="00222156"/>
    <w:rsid w:val="00223CA3"/>
    <w:rsid w:val="00227A2B"/>
    <w:rsid w:val="0023035D"/>
    <w:rsid w:val="002340B0"/>
    <w:rsid w:val="00234E4B"/>
    <w:rsid w:val="0023634E"/>
    <w:rsid w:val="002408C3"/>
    <w:rsid w:val="0024113F"/>
    <w:rsid w:val="00244426"/>
    <w:rsid w:val="0024746E"/>
    <w:rsid w:val="0025051E"/>
    <w:rsid w:val="00252592"/>
    <w:rsid w:val="00253AB9"/>
    <w:rsid w:val="00253D90"/>
    <w:rsid w:val="0025423D"/>
    <w:rsid w:val="00254F9A"/>
    <w:rsid w:val="00257BC2"/>
    <w:rsid w:val="00261488"/>
    <w:rsid w:val="002621A3"/>
    <w:rsid w:val="00264AA2"/>
    <w:rsid w:val="00265B16"/>
    <w:rsid w:val="00265DA5"/>
    <w:rsid w:val="00267335"/>
    <w:rsid w:val="002673D0"/>
    <w:rsid w:val="002701B0"/>
    <w:rsid w:val="002716BD"/>
    <w:rsid w:val="00273D49"/>
    <w:rsid w:val="002816EA"/>
    <w:rsid w:val="00283319"/>
    <w:rsid w:val="00285317"/>
    <w:rsid w:val="0028539D"/>
    <w:rsid w:val="00286629"/>
    <w:rsid w:val="00286702"/>
    <w:rsid w:val="00286D47"/>
    <w:rsid w:val="00287C54"/>
    <w:rsid w:val="002900B4"/>
    <w:rsid w:val="00291982"/>
    <w:rsid w:val="00294622"/>
    <w:rsid w:val="002A1D40"/>
    <w:rsid w:val="002A26A2"/>
    <w:rsid w:val="002A520E"/>
    <w:rsid w:val="002A71E9"/>
    <w:rsid w:val="002A740D"/>
    <w:rsid w:val="002B3130"/>
    <w:rsid w:val="002B46D0"/>
    <w:rsid w:val="002B4938"/>
    <w:rsid w:val="002B4C42"/>
    <w:rsid w:val="002B5C95"/>
    <w:rsid w:val="002B7826"/>
    <w:rsid w:val="002B7DA5"/>
    <w:rsid w:val="002C14BC"/>
    <w:rsid w:val="002C40C2"/>
    <w:rsid w:val="002C50BE"/>
    <w:rsid w:val="002C58CE"/>
    <w:rsid w:val="002C6932"/>
    <w:rsid w:val="002D37C3"/>
    <w:rsid w:val="002D39F6"/>
    <w:rsid w:val="002D4A6C"/>
    <w:rsid w:val="002E02D4"/>
    <w:rsid w:val="002E2CAB"/>
    <w:rsid w:val="002E3E46"/>
    <w:rsid w:val="002E6262"/>
    <w:rsid w:val="002F2F89"/>
    <w:rsid w:val="002F3573"/>
    <w:rsid w:val="002F6CFA"/>
    <w:rsid w:val="002F79DA"/>
    <w:rsid w:val="003023BE"/>
    <w:rsid w:val="003047D9"/>
    <w:rsid w:val="00304E50"/>
    <w:rsid w:val="0031251A"/>
    <w:rsid w:val="00313C95"/>
    <w:rsid w:val="00314B04"/>
    <w:rsid w:val="003205DD"/>
    <w:rsid w:val="003212A4"/>
    <w:rsid w:val="003224A9"/>
    <w:rsid w:val="00323407"/>
    <w:rsid w:val="00324653"/>
    <w:rsid w:val="00325446"/>
    <w:rsid w:val="003255FE"/>
    <w:rsid w:val="003277AD"/>
    <w:rsid w:val="00327EE2"/>
    <w:rsid w:val="00330CB3"/>
    <w:rsid w:val="00330DCD"/>
    <w:rsid w:val="00332C74"/>
    <w:rsid w:val="00336C7D"/>
    <w:rsid w:val="00343C7E"/>
    <w:rsid w:val="0034643F"/>
    <w:rsid w:val="00346D0D"/>
    <w:rsid w:val="00350DCA"/>
    <w:rsid w:val="00350EF3"/>
    <w:rsid w:val="00351E9C"/>
    <w:rsid w:val="00352688"/>
    <w:rsid w:val="00353E46"/>
    <w:rsid w:val="00354DA3"/>
    <w:rsid w:val="0035535B"/>
    <w:rsid w:val="003557CD"/>
    <w:rsid w:val="00355802"/>
    <w:rsid w:val="00365C54"/>
    <w:rsid w:val="003677BE"/>
    <w:rsid w:val="003700B6"/>
    <w:rsid w:val="00370935"/>
    <w:rsid w:val="00371DB2"/>
    <w:rsid w:val="003722D4"/>
    <w:rsid w:val="003729B0"/>
    <w:rsid w:val="00373041"/>
    <w:rsid w:val="00375055"/>
    <w:rsid w:val="003753A8"/>
    <w:rsid w:val="003831C1"/>
    <w:rsid w:val="00393CB1"/>
    <w:rsid w:val="003A5262"/>
    <w:rsid w:val="003B2F39"/>
    <w:rsid w:val="003B3410"/>
    <w:rsid w:val="003B36E9"/>
    <w:rsid w:val="003B6092"/>
    <w:rsid w:val="003C042E"/>
    <w:rsid w:val="003C06AC"/>
    <w:rsid w:val="003C1186"/>
    <w:rsid w:val="003C391B"/>
    <w:rsid w:val="003C4D46"/>
    <w:rsid w:val="003D01B1"/>
    <w:rsid w:val="003D0B70"/>
    <w:rsid w:val="003D72AD"/>
    <w:rsid w:val="003D7F91"/>
    <w:rsid w:val="003E2A48"/>
    <w:rsid w:val="003E2F63"/>
    <w:rsid w:val="003E3A8D"/>
    <w:rsid w:val="003E65CC"/>
    <w:rsid w:val="003E6D22"/>
    <w:rsid w:val="003F2293"/>
    <w:rsid w:val="003F50A3"/>
    <w:rsid w:val="003F589B"/>
    <w:rsid w:val="00400243"/>
    <w:rsid w:val="00402A68"/>
    <w:rsid w:val="00405CA6"/>
    <w:rsid w:val="00410C77"/>
    <w:rsid w:val="00411D37"/>
    <w:rsid w:val="00412580"/>
    <w:rsid w:val="00424485"/>
    <w:rsid w:val="004257E1"/>
    <w:rsid w:val="00425AA3"/>
    <w:rsid w:val="004305C8"/>
    <w:rsid w:val="0043312C"/>
    <w:rsid w:val="00436533"/>
    <w:rsid w:val="00436EC1"/>
    <w:rsid w:val="004403E7"/>
    <w:rsid w:val="004423E2"/>
    <w:rsid w:val="00445706"/>
    <w:rsid w:val="0045004A"/>
    <w:rsid w:val="004545F2"/>
    <w:rsid w:val="00454BDA"/>
    <w:rsid w:val="00457C9A"/>
    <w:rsid w:val="004611B1"/>
    <w:rsid w:val="0046258B"/>
    <w:rsid w:val="004661AB"/>
    <w:rsid w:val="00466701"/>
    <w:rsid w:val="004716B5"/>
    <w:rsid w:val="00471F88"/>
    <w:rsid w:val="00473304"/>
    <w:rsid w:val="00473333"/>
    <w:rsid w:val="00475B06"/>
    <w:rsid w:val="00476840"/>
    <w:rsid w:val="0048001A"/>
    <w:rsid w:val="0048152F"/>
    <w:rsid w:val="00483375"/>
    <w:rsid w:val="0048750F"/>
    <w:rsid w:val="0049066C"/>
    <w:rsid w:val="004912EF"/>
    <w:rsid w:val="004974D1"/>
    <w:rsid w:val="004A1580"/>
    <w:rsid w:val="004A19DD"/>
    <w:rsid w:val="004A34FE"/>
    <w:rsid w:val="004B0052"/>
    <w:rsid w:val="004B16ED"/>
    <w:rsid w:val="004B1CF2"/>
    <w:rsid w:val="004B2DE1"/>
    <w:rsid w:val="004B44B5"/>
    <w:rsid w:val="004C13D9"/>
    <w:rsid w:val="004C156B"/>
    <w:rsid w:val="004C1CD1"/>
    <w:rsid w:val="004C1CE2"/>
    <w:rsid w:val="004C2A86"/>
    <w:rsid w:val="004C4A43"/>
    <w:rsid w:val="004C51FC"/>
    <w:rsid w:val="004C5BAD"/>
    <w:rsid w:val="004D5319"/>
    <w:rsid w:val="004D797B"/>
    <w:rsid w:val="004E0982"/>
    <w:rsid w:val="004E1DF7"/>
    <w:rsid w:val="004E2E62"/>
    <w:rsid w:val="004E3248"/>
    <w:rsid w:val="004E5392"/>
    <w:rsid w:val="004E73A7"/>
    <w:rsid w:val="004F030E"/>
    <w:rsid w:val="004F2DA8"/>
    <w:rsid w:val="004F4FE5"/>
    <w:rsid w:val="004F6112"/>
    <w:rsid w:val="004F6658"/>
    <w:rsid w:val="004F6BFF"/>
    <w:rsid w:val="004F71AE"/>
    <w:rsid w:val="004F76F1"/>
    <w:rsid w:val="00501E97"/>
    <w:rsid w:val="005038C9"/>
    <w:rsid w:val="00506E8C"/>
    <w:rsid w:val="00506FCF"/>
    <w:rsid w:val="00511E4B"/>
    <w:rsid w:val="0051294C"/>
    <w:rsid w:val="00512A8D"/>
    <w:rsid w:val="00512F83"/>
    <w:rsid w:val="00521013"/>
    <w:rsid w:val="00521746"/>
    <w:rsid w:val="005223E0"/>
    <w:rsid w:val="005241DB"/>
    <w:rsid w:val="00526943"/>
    <w:rsid w:val="005314A7"/>
    <w:rsid w:val="00532870"/>
    <w:rsid w:val="00534F34"/>
    <w:rsid w:val="0053725C"/>
    <w:rsid w:val="005426DC"/>
    <w:rsid w:val="005428EE"/>
    <w:rsid w:val="00543724"/>
    <w:rsid w:val="00545276"/>
    <w:rsid w:val="0054645B"/>
    <w:rsid w:val="00552B33"/>
    <w:rsid w:val="00553660"/>
    <w:rsid w:val="00553EB2"/>
    <w:rsid w:val="00556E4F"/>
    <w:rsid w:val="00560776"/>
    <w:rsid w:val="00560AFC"/>
    <w:rsid w:val="00560EAF"/>
    <w:rsid w:val="005619A3"/>
    <w:rsid w:val="00562503"/>
    <w:rsid w:val="005631F0"/>
    <w:rsid w:val="0056664B"/>
    <w:rsid w:val="00567693"/>
    <w:rsid w:val="00570911"/>
    <w:rsid w:val="0057139C"/>
    <w:rsid w:val="005723D7"/>
    <w:rsid w:val="005755EB"/>
    <w:rsid w:val="005757F7"/>
    <w:rsid w:val="00575FBA"/>
    <w:rsid w:val="0058037E"/>
    <w:rsid w:val="00581411"/>
    <w:rsid w:val="005817F6"/>
    <w:rsid w:val="00581CC9"/>
    <w:rsid w:val="0058510D"/>
    <w:rsid w:val="00590B42"/>
    <w:rsid w:val="00593238"/>
    <w:rsid w:val="005959DE"/>
    <w:rsid w:val="00595A04"/>
    <w:rsid w:val="00597885"/>
    <w:rsid w:val="005A0674"/>
    <w:rsid w:val="005A3838"/>
    <w:rsid w:val="005A3AA9"/>
    <w:rsid w:val="005A3AE6"/>
    <w:rsid w:val="005A3EAE"/>
    <w:rsid w:val="005A4A49"/>
    <w:rsid w:val="005A71F3"/>
    <w:rsid w:val="005A7726"/>
    <w:rsid w:val="005A7779"/>
    <w:rsid w:val="005A77D3"/>
    <w:rsid w:val="005B0AE0"/>
    <w:rsid w:val="005B2146"/>
    <w:rsid w:val="005B2738"/>
    <w:rsid w:val="005B2C2E"/>
    <w:rsid w:val="005B3560"/>
    <w:rsid w:val="005B48B6"/>
    <w:rsid w:val="005B4B41"/>
    <w:rsid w:val="005B529F"/>
    <w:rsid w:val="005B612C"/>
    <w:rsid w:val="005B6B32"/>
    <w:rsid w:val="005B7708"/>
    <w:rsid w:val="005B77DD"/>
    <w:rsid w:val="005C09F8"/>
    <w:rsid w:val="005C1A18"/>
    <w:rsid w:val="005C1BD8"/>
    <w:rsid w:val="005C2E63"/>
    <w:rsid w:val="005C65E4"/>
    <w:rsid w:val="005D11F6"/>
    <w:rsid w:val="005D1D0B"/>
    <w:rsid w:val="005D72E3"/>
    <w:rsid w:val="005E09C3"/>
    <w:rsid w:val="005E0E7F"/>
    <w:rsid w:val="005E5A79"/>
    <w:rsid w:val="005F0293"/>
    <w:rsid w:val="005F1482"/>
    <w:rsid w:val="005F1E3B"/>
    <w:rsid w:val="0060449D"/>
    <w:rsid w:val="00610F23"/>
    <w:rsid w:val="00611248"/>
    <w:rsid w:val="00613019"/>
    <w:rsid w:val="00621622"/>
    <w:rsid w:val="006226C5"/>
    <w:rsid w:val="00622FB6"/>
    <w:rsid w:val="0062351F"/>
    <w:rsid w:val="00625CE4"/>
    <w:rsid w:val="00631623"/>
    <w:rsid w:val="006316FF"/>
    <w:rsid w:val="00633F34"/>
    <w:rsid w:val="006346F2"/>
    <w:rsid w:val="00642FA5"/>
    <w:rsid w:val="00643E54"/>
    <w:rsid w:val="006520DA"/>
    <w:rsid w:val="00652414"/>
    <w:rsid w:val="00656EC7"/>
    <w:rsid w:val="0065713C"/>
    <w:rsid w:val="0066087C"/>
    <w:rsid w:val="00665D96"/>
    <w:rsid w:val="00672C67"/>
    <w:rsid w:val="006733B9"/>
    <w:rsid w:val="00676B4A"/>
    <w:rsid w:val="006777F4"/>
    <w:rsid w:val="00680C37"/>
    <w:rsid w:val="0068235A"/>
    <w:rsid w:val="00691F14"/>
    <w:rsid w:val="00694D69"/>
    <w:rsid w:val="00695B4B"/>
    <w:rsid w:val="006A242C"/>
    <w:rsid w:val="006A297A"/>
    <w:rsid w:val="006A2C35"/>
    <w:rsid w:val="006A3258"/>
    <w:rsid w:val="006A3571"/>
    <w:rsid w:val="006A3E01"/>
    <w:rsid w:val="006A4842"/>
    <w:rsid w:val="006A76D3"/>
    <w:rsid w:val="006B46FE"/>
    <w:rsid w:val="006B561A"/>
    <w:rsid w:val="006B5B10"/>
    <w:rsid w:val="006C0BED"/>
    <w:rsid w:val="006C1512"/>
    <w:rsid w:val="006C1EDC"/>
    <w:rsid w:val="006C5E14"/>
    <w:rsid w:val="006C5E6F"/>
    <w:rsid w:val="006D1AD8"/>
    <w:rsid w:val="006E199D"/>
    <w:rsid w:val="006E2154"/>
    <w:rsid w:val="006E526F"/>
    <w:rsid w:val="006F2F60"/>
    <w:rsid w:val="006F4261"/>
    <w:rsid w:val="006F5BB5"/>
    <w:rsid w:val="006F63F7"/>
    <w:rsid w:val="006F7720"/>
    <w:rsid w:val="00700D51"/>
    <w:rsid w:val="00701E4E"/>
    <w:rsid w:val="00703AAD"/>
    <w:rsid w:val="00704126"/>
    <w:rsid w:val="00704DC6"/>
    <w:rsid w:val="00706525"/>
    <w:rsid w:val="00707621"/>
    <w:rsid w:val="00715DE8"/>
    <w:rsid w:val="007171DA"/>
    <w:rsid w:val="007171E1"/>
    <w:rsid w:val="00717422"/>
    <w:rsid w:val="00722137"/>
    <w:rsid w:val="00723710"/>
    <w:rsid w:val="00725A73"/>
    <w:rsid w:val="007313C4"/>
    <w:rsid w:val="00733427"/>
    <w:rsid w:val="00735573"/>
    <w:rsid w:val="00737F68"/>
    <w:rsid w:val="007424E1"/>
    <w:rsid w:val="00742D87"/>
    <w:rsid w:val="007478E1"/>
    <w:rsid w:val="0075020C"/>
    <w:rsid w:val="00751BD2"/>
    <w:rsid w:val="00751DC9"/>
    <w:rsid w:val="0075565C"/>
    <w:rsid w:val="0075652D"/>
    <w:rsid w:val="00761F62"/>
    <w:rsid w:val="00762C18"/>
    <w:rsid w:val="00766FB7"/>
    <w:rsid w:val="00772348"/>
    <w:rsid w:val="00772510"/>
    <w:rsid w:val="00773A1D"/>
    <w:rsid w:val="00773F42"/>
    <w:rsid w:val="00774264"/>
    <w:rsid w:val="00780EE2"/>
    <w:rsid w:val="00783D7A"/>
    <w:rsid w:val="007840FE"/>
    <w:rsid w:val="007871EE"/>
    <w:rsid w:val="00793E08"/>
    <w:rsid w:val="00794A76"/>
    <w:rsid w:val="00795D56"/>
    <w:rsid w:val="007962F0"/>
    <w:rsid w:val="00797D92"/>
    <w:rsid w:val="007A0919"/>
    <w:rsid w:val="007A097F"/>
    <w:rsid w:val="007A4200"/>
    <w:rsid w:val="007A773A"/>
    <w:rsid w:val="007B3DD4"/>
    <w:rsid w:val="007B5103"/>
    <w:rsid w:val="007B61B8"/>
    <w:rsid w:val="007B6A00"/>
    <w:rsid w:val="007B74EF"/>
    <w:rsid w:val="007C0D3D"/>
    <w:rsid w:val="007C36CD"/>
    <w:rsid w:val="007C3C87"/>
    <w:rsid w:val="007C3D16"/>
    <w:rsid w:val="007C47E4"/>
    <w:rsid w:val="007C48F9"/>
    <w:rsid w:val="007C4FF4"/>
    <w:rsid w:val="007C523D"/>
    <w:rsid w:val="007D2436"/>
    <w:rsid w:val="007D2B3D"/>
    <w:rsid w:val="007D444F"/>
    <w:rsid w:val="007D4E58"/>
    <w:rsid w:val="007D56C8"/>
    <w:rsid w:val="007D7F00"/>
    <w:rsid w:val="007E1CCC"/>
    <w:rsid w:val="007E459A"/>
    <w:rsid w:val="007E4929"/>
    <w:rsid w:val="007E720E"/>
    <w:rsid w:val="007E72F0"/>
    <w:rsid w:val="007F009F"/>
    <w:rsid w:val="007F0BF3"/>
    <w:rsid w:val="007F0D47"/>
    <w:rsid w:val="007F2B03"/>
    <w:rsid w:val="007F2C8E"/>
    <w:rsid w:val="007F33BC"/>
    <w:rsid w:val="007F6C9D"/>
    <w:rsid w:val="00800BE6"/>
    <w:rsid w:val="0080256D"/>
    <w:rsid w:val="00802E22"/>
    <w:rsid w:val="00812702"/>
    <w:rsid w:val="00814DE9"/>
    <w:rsid w:val="0081659F"/>
    <w:rsid w:val="008165F1"/>
    <w:rsid w:val="008235B6"/>
    <w:rsid w:val="008329A5"/>
    <w:rsid w:val="00832C53"/>
    <w:rsid w:val="00832DFB"/>
    <w:rsid w:val="00846B19"/>
    <w:rsid w:val="00847276"/>
    <w:rsid w:val="008509A5"/>
    <w:rsid w:val="008521F8"/>
    <w:rsid w:val="00852E79"/>
    <w:rsid w:val="008550E4"/>
    <w:rsid w:val="00855B51"/>
    <w:rsid w:val="00855CA7"/>
    <w:rsid w:val="00855F3C"/>
    <w:rsid w:val="00857998"/>
    <w:rsid w:val="00862373"/>
    <w:rsid w:val="008702C7"/>
    <w:rsid w:val="0087629B"/>
    <w:rsid w:val="00877B09"/>
    <w:rsid w:val="008814B7"/>
    <w:rsid w:val="00882EDF"/>
    <w:rsid w:val="008855D8"/>
    <w:rsid w:val="00885B43"/>
    <w:rsid w:val="00885EDD"/>
    <w:rsid w:val="00891909"/>
    <w:rsid w:val="0089196E"/>
    <w:rsid w:val="00894546"/>
    <w:rsid w:val="008956AE"/>
    <w:rsid w:val="008962B9"/>
    <w:rsid w:val="008A1090"/>
    <w:rsid w:val="008B27AB"/>
    <w:rsid w:val="008B308D"/>
    <w:rsid w:val="008B474A"/>
    <w:rsid w:val="008B4752"/>
    <w:rsid w:val="008B485D"/>
    <w:rsid w:val="008C0F7F"/>
    <w:rsid w:val="008C19A0"/>
    <w:rsid w:val="008C5F52"/>
    <w:rsid w:val="008D1294"/>
    <w:rsid w:val="008D4748"/>
    <w:rsid w:val="008D493B"/>
    <w:rsid w:val="008E1338"/>
    <w:rsid w:val="008E15CC"/>
    <w:rsid w:val="008E34AC"/>
    <w:rsid w:val="008E5F67"/>
    <w:rsid w:val="008E7EF2"/>
    <w:rsid w:val="00901A47"/>
    <w:rsid w:val="00912649"/>
    <w:rsid w:val="009141CE"/>
    <w:rsid w:val="00914978"/>
    <w:rsid w:val="0092032F"/>
    <w:rsid w:val="00921CBB"/>
    <w:rsid w:val="009220F6"/>
    <w:rsid w:val="00923540"/>
    <w:rsid w:val="009238C5"/>
    <w:rsid w:val="00926682"/>
    <w:rsid w:val="00926CE3"/>
    <w:rsid w:val="00927493"/>
    <w:rsid w:val="00930153"/>
    <w:rsid w:val="00936842"/>
    <w:rsid w:val="00940139"/>
    <w:rsid w:val="00944770"/>
    <w:rsid w:val="00950C79"/>
    <w:rsid w:val="00952E84"/>
    <w:rsid w:val="00952F21"/>
    <w:rsid w:val="00954B39"/>
    <w:rsid w:val="00954DE5"/>
    <w:rsid w:val="00956D46"/>
    <w:rsid w:val="00957FE6"/>
    <w:rsid w:val="00961F56"/>
    <w:rsid w:val="009662AF"/>
    <w:rsid w:val="00967E51"/>
    <w:rsid w:val="00973D9E"/>
    <w:rsid w:val="00973DF8"/>
    <w:rsid w:val="00975B93"/>
    <w:rsid w:val="009765D3"/>
    <w:rsid w:val="009803F9"/>
    <w:rsid w:val="00981623"/>
    <w:rsid w:val="0098375F"/>
    <w:rsid w:val="0098511D"/>
    <w:rsid w:val="00986075"/>
    <w:rsid w:val="00991298"/>
    <w:rsid w:val="00991A54"/>
    <w:rsid w:val="009932BD"/>
    <w:rsid w:val="009934FA"/>
    <w:rsid w:val="00994166"/>
    <w:rsid w:val="0099520E"/>
    <w:rsid w:val="009A14E2"/>
    <w:rsid w:val="009B00C3"/>
    <w:rsid w:val="009B0CBC"/>
    <w:rsid w:val="009C0139"/>
    <w:rsid w:val="009C0E57"/>
    <w:rsid w:val="009C2F7D"/>
    <w:rsid w:val="009C36E0"/>
    <w:rsid w:val="009C55FF"/>
    <w:rsid w:val="009D6A3C"/>
    <w:rsid w:val="009D6EB2"/>
    <w:rsid w:val="009E3332"/>
    <w:rsid w:val="009E3F12"/>
    <w:rsid w:val="009E3FEE"/>
    <w:rsid w:val="009E41C3"/>
    <w:rsid w:val="009E54AD"/>
    <w:rsid w:val="009E761C"/>
    <w:rsid w:val="009F0156"/>
    <w:rsid w:val="009F0F45"/>
    <w:rsid w:val="009F1E08"/>
    <w:rsid w:val="009F33A3"/>
    <w:rsid w:val="009F5379"/>
    <w:rsid w:val="009F698B"/>
    <w:rsid w:val="00A0033D"/>
    <w:rsid w:val="00A03EC8"/>
    <w:rsid w:val="00A0604C"/>
    <w:rsid w:val="00A07F20"/>
    <w:rsid w:val="00A11B0D"/>
    <w:rsid w:val="00A120BD"/>
    <w:rsid w:val="00A176AA"/>
    <w:rsid w:val="00A17B21"/>
    <w:rsid w:val="00A205D5"/>
    <w:rsid w:val="00A239B4"/>
    <w:rsid w:val="00A23A10"/>
    <w:rsid w:val="00A23D5F"/>
    <w:rsid w:val="00A25AFF"/>
    <w:rsid w:val="00A274C0"/>
    <w:rsid w:val="00A32DC9"/>
    <w:rsid w:val="00A33349"/>
    <w:rsid w:val="00A33FE6"/>
    <w:rsid w:val="00A44D43"/>
    <w:rsid w:val="00A452D2"/>
    <w:rsid w:val="00A466DA"/>
    <w:rsid w:val="00A470EC"/>
    <w:rsid w:val="00A50C4A"/>
    <w:rsid w:val="00A50F78"/>
    <w:rsid w:val="00A51224"/>
    <w:rsid w:val="00A55EB4"/>
    <w:rsid w:val="00A5755C"/>
    <w:rsid w:val="00A63E56"/>
    <w:rsid w:val="00A65C95"/>
    <w:rsid w:val="00A66FD8"/>
    <w:rsid w:val="00A670EA"/>
    <w:rsid w:val="00A7100E"/>
    <w:rsid w:val="00A71A98"/>
    <w:rsid w:val="00A7291A"/>
    <w:rsid w:val="00A7417E"/>
    <w:rsid w:val="00A77040"/>
    <w:rsid w:val="00A7713D"/>
    <w:rsid w:val="00A819B1"/>
    <w:rsid w:val="00A85141"/>
    <w:rsid w:val="00A9009D"/>
    <w:rsid w:val="00A9242A"/>
    <w:rsid w:val="00A92BC1"/>
    <w:rsid w:val="00AA28F0"/>
    <w:rsid w:val="00AA3EF4"/>
    <w:rsid w:val="00AA65DC"/>
    <w:rsid w:val="00AA7CBC"/>
    <w:rsid w:val="00AB36D0"/>
    <w:rsid w:val="00AB4CA0"/>
    <w:rsid w:val="00AB59CA"/>
    <w:rsid w:val="00AB60CB"/>
    <w:rsid w:val="00AC0C78"/>
    <w:rsid w:val="00AC175C"/>
    <w:rsid w:val="00AC4BC5"/>
    <w:rsid w:val="00AC6896"/>
    <w:rsid w:val="00AD4ACE"/>
    <w:rsid w:val="00AD4BAD"/>
    <w:rsid w:val="00AD5676"/>
    <w:rsid w:val="00AD5886"/>
    <w:rsid w:val="00AD6E3F"/>
    <w:rsid w:val="00AE08D5"/>
    <w:rsid w:val="00AE3466"/>
    <w:rsid w:val="00AE3710"/>
    <w:rsid w:val="00AE74F9"/>
    <w:rsid w:val="00AF1471"/>
    <w:rsid w:val="00AF36BF"/>
    <w:rsid w:val="00AF4F92"/>
    <w:rsid w:val="00AF53EC"/>
    <w:rsid w:val="00AF647B"/>
    <w:rsid w:val="00B010E5"/>
    <w:rsid w:val="00B048AA"/>
    <w:rsid w:val="00B13870"/>
    <w:rsid w:val="00B1500D"/>
    <w:rsid w:val="00B1629F"/>
    <w:rsid w:val="00B1672F"/>
    <w:rsid w:val="00B23597"/>
    <w:rsid w:val="00B30486"/>
    <w:rsid w:val="00B31B60"/>
    <w:rsid w:val="00B3494F"/>
    <w:rsid w:val="00B4230E"/>
    <w:rsid w:val="00B427DC"/>
    <w:rsid w:val="00B44119"/>
    <w:rsid w:val="00B4671F"/>
    <w:rsid w:val="00B50F62"/>
    <w:rsid w:val="00B52FC6"/>
    <w:rsid w:val="00B55AA4"/>
    <w:rsid w:val="00B60779"/>
    <w:rsid w:val="00B61496"/>
    <w:rsid w:val="00B61A53"/>
    <w:rsid w:val="00B63E05"/>
    <w:rsid w:val="00B66717"/>
    <w:rsid w:val="00B67AA7"/>
    <w:rsid w:val="00B71068"/>
    <w:rsid w:val="00B71F5C"/>
    <w:rsid w:val="00B72669"/>
    <w:rsid w:val="00B76DF4"/>
    <w:rsid w:val="00B76EEF"/>
    <w:rsid w:val="00B776C1"/>
    <w:rsid w:val="00B77757"/>
    <w:rsid w:val="00B8421D"/>
    <w:rsid w:val="00B86362"/>
    <w:rsid w:val="00B87D91"/>
    <w:rsid w:val="00B91A1A"/>
    <w:rsid w:val="00B92977"/>
    <w:rsid w:val="00B92987"/>
    <w:rsid w:val="00B9437F"/>
    <w:rsid w:val="00B96073"/>
    <w:rsid w:val="00B962B5"/>
    <w:rsid w:val="00B968F0"/>
    <w:rsid w:val="00B96DB3"/>
    <w:rsid w:val="00BA2D4B"/>
    <w:rsid w:val="00BA3FBD"/>
    <w:rsid w:val="00BA57C7"/>
    <w:rsid w:val="00BA7F8D"/>
    <w:rsid w:val="00BB48CE"/>
    <w:rsid w:val="00BB4CED"/>
    <w:rsid w:val="00BB57BA"/>
    <w:rsid w:val="00BB67B3"/>
    <w:rsid w:val="00BB6F4A"/>
    <w:rsid w:val="00BC3CDC"/>
    <w:rsid w:val="00BC4382"/>
    <w:rsid w:val="00BC5D5E"/>
    <w:rsid w:val="00BC6D9B"/>
    <w:rsid w:val="00BC7FC3"/>
    <w:rsid w:val="00BD3394"/>
    <w:rsid w:val="00BD5B4F"/>
    <w:rsid w:val="00BD7B20"/>
    <w:rsid w:val="00BE2DEA"/>
    <w:rsid w:val="00BE4D46"/>
    <w:rsid w:val="00BE4D54"/>
    <w:rsid w:val="00BE72CC"/>
    <w:rsid w:val="00BF0580"/>
    <w:rsid w:val="00BF185A"/>
    <w:rsid w:val="00BF2DD0"/>
    <w:rsid w:val="00C00EF9"/>
    <w:rsid w:val="00C01970"/>
    <w:rsid w:val="00C032A0"/>
    <w:rsid w:val="00C05C98"/>
    <w:rsid w:val="00C06939"/>
    <w:rsid w:val="00C0782F"/>
    <w:rsid w:val="00C154A7"/>
    <w:rsid w:val="00C20DBD"/>
    <w:rsid w:val="00C21B97"/>
    <w:rsid w:val="00C23C0B"/>
    <w:rsid w:val="00C246E2"/>
    <w:rsid w:val="00C24BCF"/>
    <w:rsid w:val="00C27505"/>
    <w:rsid w:val="00C30F82"/>
    <w:rsid w:val="00C35EEA"/>
    <w:rsid w:val="00C36F72"/>
    <w:rsid w:val="00C40F18"/>
    <w:rsid w:val="00C41F0D"/>
    <w:rsid w:val="00C42F38"/>
    <w:rsid w:val="00C433EA"/>
    <w:rsid w:val="00C4508E"/>
    <w:rsid w:val="00C46374"/>
    <w:rsid w:val="00C5033A"/>
    <w:rsid w:val="00C50B8F"/>
    <w:rsid w:val="00C525DF"/>
    <w:rsid w:val="00C527B8"/>
    <w:rsid w:val="00C52DB2"/>
    <w:rsid w:val="00C540D0"/>
    <w:rsid w:val="00C546DD"/>
    <w:rsid w:val="00C54918"/>
    <w:rsid w:val="00C54AB9"/>
    <w:rsid w:val="00C553C3"/>
    <w:rsid w:val="00C6015D"/>
    <w:rsid w:val="00C63783"/>
    <w:rsid w:val="00C63FB3"/>
    <w:rsid w:val="00C64A12"/>
    <w:rsid w:val="00C650DE"/>
    <w:rsid w:val="00C66303"/>
    <w:rsid w:val="00C66BB9"/>
    <w:rsid w:val="00C7017C"/>
    <w:rsid w:val="00C73986"/>
    <w:rsid w:val="00C7746B"/>
    <w:rsid w:val="00C77C77"/>
    <w:rsid w:val="00C8105F"/>
    <w:rsid w:val="00C81379"/>
    <w:rsid w:val="00C816B2"/>
    <w:rsid w:val="00C81970"/>
    <w:rsid w:val="00C84360"/>
    <w:rsid w:val="00C87101"/>
    <w:rsid w:val="00C94D24"/>
    <w:rsid w:val="00C95281"/>
    <w:rsid w:val="00C967CD"/>
    <w:rsid w:val="00CA0B2C"/>
    <w:rsid w:val="00CA1024"/>
    <w:rsid w:val="00CA290E"/>
    <w:rsid w:val="00CA3A89"/>
    <w:rsid w:val="00CA4EA9"/>
    <w:rsid w:val="00CB02FE"/>
    <w:rsid w:val="00CB2ED2"/>
    <w:rsid w:val="00CB48BC"/>
    <w:rsid w:val="00CC0015"/>
    <w:rsid w:val="00CC2046"/>
    <w:rsid w:val="00CC263F"/>
    <w:rsid w:val="00CD2C52"/>
    <w:rsid w:val="00CD602C"/>
    <w:rsid w:val="00CD62C1"/>
    <w:rsid w:val="00CD7481"/>
    <w:rsid w:val="00CE2A66"/>
    <w:rsid w:val="00CE375B"/>
    <w:rsid w:val="00CE7232"/>
    <w:rsid w:val="00CE79D7"/>
    <w:rsid w:val="00CE7A91"/>
    <w:rsid w:val="00CF1039"/>
    <w:rsid w:val="00CF1C01"/>
    <w:rsid w:val="00CF325A"/>
    <w:rsid w:val="00CF390A"/>
    <w:rsid w:val="00CF3C3B"/>
    <w:rsid w:val="00CF667D"/>
    <w:rsid w:val="00D023CF"/>
    <w:rsid w:val="00D03DD7"/>
    <w:rsid w:val="00D043F3"/>
    <w:rsid w:val="00D11F90"/>
    <w:rsid w:val="00D126D3"/>
    <w:rsid w:val="00D12DF6"/>
    <w:rsid w:val="00D13A09"/>
    <w:rsid w:val="00D21546"/>
    <w:rsid w:val="00D22A0E"/>
    <w:rsid w:val="00D241C5"/>
    <w:rsid w:val="00D24F9A"/>
    <w:rsid w:val="00D25230"/>
    <w:rsid w:val="00D27A72"/>
    <w:rsid w:val="00D345C2"/>
    <w:rsid w:val="00D355DE"/>
    <w:rsid w:val="00D35886"/>
    <w:rsid w:val="00D3701F"/>
    <w:rsid w:val="00D37A72"/>
    <w:rsid w:val="00D41BFE"/>
    <w:rsid w:val="00D42B90"/>
    <w:rsid w:val="00D42EA2"/>
    <w:rsid w:val="00D448C0"/>
    <w:rsid w:val="00D520F5"/>
    <w:rsid w:val="00D5213E"/>
    <w:rsid w:val="00D52723"/>
    <w:rsid w:val="00D530E5"/>
    <w:rsid w:val="00D54714"/>
    <w:rsid w:val="00D56A1C"/>
    <w:rsid w:val="00D604F2"/>
    <w:rsid w:val="00D610FD"/>
    <w:rsid w:val="00D658CF"/>
    <w:rsid w:val="00D7176B"/>
    <w:rsid w:val="00D74542"/>
    <w:rsid w:val="00D74D35"/>
    <w:rsid w:val="00D77B41"/>
    <w:rsid w:val="00D80278"/>
    <w:rsid w:val="00D81180"/>
    <w:rsid w:val="00D8528E"/>
    <w:rsid w:val="00D8543A"/>
    <w:rsid w:val="00D9349A"/>
    <w:rsid w:val="00D96590"/>
    <w:rsid w:val="00DA0D5E"/>
    <w:rsid w:val="00DA16AA"/>
    <w:rsid w:val="00DA30BF"/>
    <w:rsid w:val="00DA3FE8"/>
    <w:rsid w:val="00DA50C9"/>
    <w:rsid w:val="00DB1CEE"/>
    <w:rsid w:val="00DB3E9E"/>
    <w:rsid w:val="00DB591E"/>
    <w:rsid w:val="00DC30C9"/>
    <w:rsid w:val="00DC4EC6"/>
    <w:rsid w:val="00DD0CFF"/>
    <w:rsid w:val="00DD0D6E"/>
    <w:rsid w:val="00DD18CE"/>
    <w:rsid w:val="00DD1A16"/>
    <w:rsid w:val="00DD42EC"/>
    <w:rsid w:val="00DE0681"/>
    <w:rsid w:val="00DE5FDB"/>
    <w:rsid w:val="00DE6A8A"/>
    <w:rsid w:val="00DF0128"/>
    <w:rsid w:val="00DF216D"/>
    <w:rsid w:val="00DF2564"/>
    <w:rsid w:val="00DF2DC2"/>
    <w:rsid w:val="00DF5F9F"/>
    <w:rsid w:val="00E012CA"/>
    <w:rsid w:val="00E04A97"/>
    <w:rsid w:val="00E05A01"/>
    <w:rsid w:val="00E20678"/>
    <w:rsid w:val="00E216B7"/>
    <w:rsid w:val="00E23D9D"/>
    <w:rsid w:val="00E30145"/>
    <w:rsid w:val="00E32CDA"/>
    <w:rsid w:val="00E42B8D"/>
    <w:rsid w:val="00E42DFA"/>
    <w:rsid w:val="00E45770"/>
    <w:rsid w:val="00E520D2"/>
    <w:rsid w:val="00E52F69"/>
    <w:rsid w:val="00E5439E"/>
    <w:rsid w:val="00E55C18"/>
    <w:rsid w:val="00E6288B"/>
    <w:rsid w:val="00E638E7"/>
    <w:rsid w:val="00E65313"/>
    <w:rsid w:val="00E702FB"/>
    <w:rsid w:val="00E71137"/>
    <w:rsid w:val="00E72EC0"/>
    <w:rsid w:val="00E750D4"/>
    <w:rsid w:val="00E75FAD"/>
    <w:rsid w:val="00E767B8"/>
    <w:rsid w:val="00E808C9"/>
    <w:rsid w:val="00E82E23"/>
    <w:rsid w:val="00E8326A"/>
    <w:rsid w:val="00E86961"/>
    <w:rsid w:val="00E91974"/>
    <w:rsid w:val="00E9307D"/>
    <w:rsid w:val="00E96C5B"/>
    <w:rsid w:val="00EA17F8"/>
    <w:rsid w:val="00EA5CFD"/>
    <w:rsid w:val="00EB0631"/>
    <w:rsid w:val="00EB09CB"/>
    <w:rsid w:val="00EB3C5A"/>
    <w:rsid w:val="00EB3D74"/>
    <w:rsid w:val="00EC0B6B"/>
    <w:rsid w:val="00EC1538"/>
    <w:rsid w:val="00EC3057"/>
    <w:rsid w:val="00EC536D"/>
    <w:rsid w:val="00EC59BD"/>
    <w:rsid w:val="00ED0F91"/>
    <w:rsid w:val="00ED1AC0"/>
    <w:rsid w:val="00ED2DB3"/>
    <w:rsid w:val="00ED3D82"/>
    <w:rsid w:val="00ED4051"/>
    <w:rsid w:val="00ED4F45"/>
    <w:rsid w:val="00ED746E"/>
    <w:rsid w:val="00EE1598"/>
    <w:rsid w:val="00EE31D1"/>
    <w:rsid w:val="00EE664B"/>
    <w:rsid w:val="00EE68D1"/>
    <w:rsid w:val="00EE714E"/>
    <w:rsid w:val="00EF32F9"/>
    <w:rsid w:val="00EF3430"/>
    <w:rsid w:val="00EF57A8"/>
    <w:rsid w:val="00EF62C9"/>
    <w:rsid w:val="00EF6352"/>
    <w:rsid w:val="00EF79CB"/>
    <w:rsid w:val="00EF7E0B"/>
    <w:rsid w:val="00F007E2"/>
    <w:rsid w:val="00F00D24"/>
    <w:rsid w:val="00F02180"/>
    <w:rsid w:val="00F026BD"/>
    <w:rsid w:val="00F06630"/>
    <w:rsid w:val="00F156D9"/>
    <w:rsid w:val="00F1602D"/>
    <w:rsid w:val="00F16354"/>
    <w:rsid w:val="00F22B29"/>
    <w:rsid w:val="00F235BF"/>
    <w:rsid w:val="00F2564B"/>
    <w:rsid w:val="00F2628D"/>
    <w:rsid w:val="00F27DBF"/>
    <w:rsid w:val="00F300F5"/>
    <w:rsid w:val="00F311F9"/>
    <w:rsid w:val="00F355E6"/>
    <w:rsid w:val="00F35FE4"/>
    <w:rsid w:val="00F401E7"/>
    <w:rsid w:val="00F407B4"/>
    <w:rsid w:val="00F43CA4"/>
    <w:rsid w:val="00F50DCE"/>
    <w:rsid w:val="00F56BB3"/>
    <w:rsid w:val="00F607FD"/>
    <w:rsid w:val="00F63729"/>
    <w:rsid w:val="00F65502"/>
    <w:rsid w:val="00F65C5A"/>
    <w:rsid w:val="00F709BD"/>
    <w:rsid w:val="00F70A8D"/>
    <w:rsid w:val="00F70E49"/>
    <w:rsid w:val="00F71AA1"/>
    <w:rsid w:val="00F71F1F"/>
    <w:rsid w:val="00F752F3"/>
    <w:rsid w:val="00F80559"/>
    <w:rsid w:val="00F81F29"/>
    <w:rsid w:val="00F82F1C"/>
    <w:rsid w:val="00F83396"/>
    <w:rsid w:val="00F83FF1"/>
    <w:rsid w:val="00F849FD"/>
    <w:rsid w:val="00F84AB7"/>
    <w:rsid w:val="00F90219"/>
    <w:rsid w:val="00F91559"/>
    <w:rsid w:val="00F91869"/>
    <w:rsid w:val="00F94A92"/>
    <w:rsid w:val="00F95177"/>
    <w:rsid w:val="00F96038"/>
    <w:rsid w:val="00F97984"/>
    <w:rsid w:val="00FA06B5"/>
    <w:rsid w:val="00FA1983"/>
    <w:rsid w:val="00FA2A9E"/>
    <w:rsid w:val="00FA2BBA"/>
    <w:rsid w:val="00FA3B5D"/>
    <w:rsid w:val="00FB0967"/>
    <w:rsid w:val="00FB1047"/>
    <w:rsid w:val="00FB2152"/>
    <w:rsid w:val="00FB2B52"/>
    <w:rsid w:val="00FB3455"/>
    <w:rsid w:val="00FB5138"/>
    <w:rsid w:val="00FB7F1E"/>
    <w:rsid w:val="00FC00A0"/>
    <w:rsid w:val="00FC031C"/>
    <w:rsid w:val="00FD112F"/>
    <w:rsid w:val="00FD1419"/>
    <w:rsid w:val="00FD6A76"/>
    <w:rsid w:val="00FE0388"/>
    <w:rsid w:val="00FE1D1B"/>
    <w:rsid w:val="00FE20DB"/>
    <w:rsid w:val="00FE7F0E"/>
    <w:rsid w:val="00FF01D4"/>
    <w:rsid w:val="00FF07F9"/>
    <w:rsid w:val="00FF27B6"/>
    <w:rsid w:val="00FF4C67"/>
    <w:rsid w:val="02A64119"/>
    <w:rsid w:val="048667D3"/>
    <w:rsid w:val="049E006D"/>
    <w:rsid w:val="054C634F"/>
    <w:rsid w:val="07BD0E51"/>
    <w:rsid w:val="08DB7764"/>
    <w:rsid w:val="0C9A6ED5"/>
    <w:rsid w:val="130C2FEE"/>
    <w:rsid w:val="133A462B"/>
    <w:rsid w:val="16FF4899"/>
    <w:rsid w:val="1AD4001C"/>
    <w:rsid w:val="1CFD4AD4"/>
    <w:rsid w:val="1EB274DF"/>
    <w:rsid w:val="1FC831E8"/>
    <w:rsid w:val="22B36787"/>
    <w:rsid w:val="231125AC"/>
    <w:rsid w:val="28260401"/>
    <w:rsid w:val="2CF51D47"/>
    <w:rsid w:val="33FD7752"/>
    <w:rsid w:val="35E471C5"/>
    <w:rsid w:val="37922635"/>
    <w:rsid w:val="3A242466"/>
    <w:rsid w:val="3EF07F7A"/>
    <w:rsid w:val="43ED3C40"/>
    <w:rsid w:val="49F9FA46"/>
    <w:rsid w:val="4AF3601A"/>
    <w:rsid w:val="530B4767"/>
    <w:rsid w:val="55AE0FCF"/>
    <w:rsid w:val="58FE18D5"/>
    <w:rsid w:val="594914BB"/>
    <w:rsid w:val="5FCE09A6"/>
    <w:rsid w:val="605C1038"/>
    <w:rsid w:val="60ED5F11"/>
    <w:rsid w:val="646426D5"/>
    <w:rsid w:val="64BC4F31"/>
    <w:rsid w:val="64C3416F"/>
    <w:rsid w:val="6624577F"/>
    <w:rsid w:val="67161F83"/>
    <w:rsid w:val="68DB6F84"/>
    <w:rsid w:val="6A7E3167"/>
    <w:rsid w:val="6D873407"/>
    <w:rsid w:val="6DA24319"/>
    <w:rsid w:val="6FE35A27"/>
    <w:rsid w:val="712E2346"/>
    <w:rsid w:val="75536D10"/>
    <w:rsid w:val="77F71564"/>
    <w:rsid w:val="79F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39"/>
    <w:pPr>
      <w:tabs>
        <w:tab w:val="left" w:pos="840"/>
        <w:tab w:val="right" w:leader="dot" w:pos="8296"/>
      </w:tabs>
      <w:spacing w:line="560" w:lineRule="exact"/>
      <w:jc w:val="left"/>
    </w:pPr>
    <w:rPr>
      <w:rFonts w:ascii="仿宋_GB2312" w:hAnsi="新宋体" w:eastAsia="仿宋_GB2312" w:cs="Calibri"/>
      <w:b/>
      <w:bCs/>
      <w:caps/>
      <w:sz w:val="28"/>
      <w:szCs w:val="28"/>
    </w:rPr>
  </w:style>
  <w:style w:type="paragraph" w:styleId="6">
    <w:name w:val="toc 2"/>
    <w:basedOn w:val="1"/>
    <w:next w:val="1"/>
    <w:qFormat/>
    <w:uiPriority w:val="39"/>
    <w:pPr>
      <w:tabs>
        <w:tab w:val="right" w:leader="dot" w:pos="8494"/>
      </w:tabs>
      <w:spacing w:line="560" w:lineRule="exact"/>
      <w:ind w:left="210"/>
      <w:jc w:val="left"/>
    </w:pPr>
    <w:rPr>
      <w:rFonts w:ascii="仿宋_GB2312" w:hAnsi="Calibri" w:eastAsia="仿宋_GB2312" w:cs="Calibri"/>
      <w:smallCaps/>
      <w:sz w:val="28"/>
      <w:szCs w:val="2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4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5">
    <w:name w:val="Char Char Char Char Char Char Char"/>
    <w:basedOn w:val="1"/>
    <w:qFormat/>
    <w:uiPriority w:val="0"/>
    <w:rPr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czj</Company>
  <Pages>8</Pages>
  <Words>3718</Words>
  <Characters>3872</Characters>
  <Lines>14</Lines>
  <Paragraphs>4</Paragraphs>
  <TotalTime>70</TotalTime>
  <ScaleCrop>false</ScaleCrop>
  <LinksUpToDate>false</LinksUpToDate>
  <CharactersWithSpaces>3876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2022-03-19T11:01:00Z</dcterms:created>
  <dc:creator>傅海英</dc:creator>
  <cp:lastModifiedBy>kylin</cp:lastModifiedBy>
  <cp:lastPrinted>2019-06-21T10:10:00Z</cp:lastPrinted>
  <dcterms:modified xsi:type="dcterms:W3CDTF">2022-07-08T09:23:41Z</dcterms:modified>
  <dc:title>关于进行本市部门整体支出</dc:title>
  <cp:revision>226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308BCC6158F74D9BB2F195B00C37719D</vt:lpwstr>
  </property>
</Properties>
</file>