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预算绩效评价整改报告表</w:t>
      </w:r>
    </w:p>
    <w:tbl>
      <w:tblPr>
        <w:tblStyle w:val="a3"/>
        <w:tblW w:w="9106" w:type="dxa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50"/>
        <w:gridCol w:w="1792"/>
        <w:gridCol w:w="2761"/>
      </w:tblGrid>
      <w:tr>
        <w:trPr>
          <w:trHeight w:val="816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被评价单位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687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 系  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6083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整改情况</w:t>
            </w:r>
          </w:p>
        </w:tc>
        <w:tc>
          <w:tcPr>
            <w:tcW w:w="8289" w:type="dxa"/>
            <w:gridSpan w:val="5"/>
          </w:tcPr>
          <w:p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D9D9D9" w:themeColor="background1" w:themeShade="D9"/>
                <w:sz w:val="32"/>
                <w:szCs w:val="32"/>
              </w:rPr>
              <w:t>（逐条对照《预算绩效评价结果建议意见函》提出的建议意见进行报告）</w:t>
            </w:r>
          </w:p>
        </w:tc>
      </w:tr>
      <w:tr>
        <w:trPr>
          <w:trHeight w:val="4092"/>
        </w:trPr>
        <w:tc>
          <w:tcPr>
            <w:tcW w:w="455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被评价单位负责人（签字）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被评价单位（盖章）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年   月   日</w:t>
            </w:r>
          </w:p>
        </w:tc>
        <w:tc>
          <w:tcPr>
            <w:tcW w:w="455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主管部门意见 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（盖章）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年   月   日</w:t>
            </w:r>
          </w:p>
        </w:tc>
      </w:tr>
    </w:tbl>
    <w:p/>
    <w:sectPr>
      <w:pgSz w:w="11906" w:h="16838" w:code="9"/>
      <w:pgMar w:top="1418" w:right="1474" w:bottom="1418" w:left="1588" w:header="851" w:footer="992" w:gutter="0"/>
      <w:cols w:space="425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BgGlf</dc:creator>
  <cp:lastModifiedBy>郭利锋 科长</cp:lastModifiedBy>
  <cp:revision>3</cp:revision>
  <dcterms:created xsi:type="dcterms:W3CDTF">2020-12-28T13:57:00Z</dcterms:created>
  <dcterms:modified xsi:type="dcterms:W3CDTF">2020-12-28T14:20:00Z</dcterms:modified>
</cp:coreProperties>
</file>